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color w:val="auto"/>
          <w:sz w:val="72"/>
          <w:szCs w:val="72"/>
        </w:rPr>
      </w:pPr>
      <w:bookmarkStart w:id="0" w:name="_Toc7827"/>
      <w:bookmarkStart w:id="1" w:name="_Toc3657"/>
    </w:p>
    <w:p>
      <w:pPr>
        <w:ind w:firstLine="480"/>
        <w:rPr>
          <w:rFonts w:hint="default" w:ascii="Times New Roman" w:hAnsi="Times New Roman" w:cs="Times New Roman"/>
          <w:color w:val="auto"/>
        </w:rPr>
      </w:pPr>
    </w:p>
    <w:p>
      <w:pPr>
        <w:spacing w:line="720" w:lineRule="auto"/>
        <w:jc w:val="center"/>
        <w:rPr>
          <w:rFonts w:hint="eastAsia" w:ascii="Times New Roman" w:hAnsi="Times New Roman" w:eastAsia="宋体" w:cs="Times New Roman"/>
          <w:b/>
          <w:color w:val="auto"/>
          <w:sz w:val="44"/>
          <w:szCs w:val="44"/>
        </w:rPr>
      </w:pPr>
      <w:r>
        <w:rPr>
          <w:rFonts w:hint="eastAsia" w:cs="Times New Roman"/>
          <w:b/>
          <w:color w:val="auto"/>
          <w:sz w:val="44"/>
          <w:szCs w:val="44"/>
          <w:lang w:val="en-US" w:eastAsia="zh-CN"/>
        </w:rPr>
        <w:t>川东北储气调峰基地项目（一期）</w:t>
      </w:r>
      <w:r>
        <w:rPr>
          <w:rFonts w:hint="eastAsia" w:ascii="Times New Roman" w:hAnsi="Times New Roman" w:eastAsia="宋体" w:cs="Times New Roman"/>
          <w:b/>
          <w:color w:val="auto"/>
          <w:sz w:val="44"/>
          <w:szCs w:val="44"/>
        </w:rPr>
        <w:t xml:space="preserve"> </w:t>
      </w:r>
    </w:p>
    <w:p>
      <w:pPr>
        <w:spacing w:line="720" w:lineRule="auto"/>
        <w:jc w:val="center"/>
        <w:rPr>
          <w:rFonts w:hint="default" w:ascii="Times New Roman" w:hAnsi="Times New Roman" w:cs="Times New Roman"/>
          <w:b/>
          <w:color w:val="auto"/>
          <w:sz w:val="52"/>
          <w:szCs w:val="52"/>
        </w:rPr>
      </w:pPr>
      <w:r>
        <w:rPr>
          <w:rFonts w:hint="default" w:ascii="Times New Roman" w:hAnsi="Times New Roman" w:cs="Times New Roman"/>
          <w:b/>
          <w:color w:val="auto"/>
          <w:sz w:val="44"/>
          <w:szCs w:val="44"/>
        </w:rPr>
        <w:t>竣工环境保护验收</w:t>
      </w:r>
      <w:r>
        <w:rPr>
          <w:rFonts w:hint="eastAsia" w:ascii="Times New Roman" w:hAnsi="Times New Roman" w:cs="Times New Roman"/>
          <w:b/>
          <w:color w:val="auto"/>
          <w:sz w:val="44"/>
          <w:szCs w:val="44"/>
          <w:lang w:eastAsia="zh-CN"/>
        </w:rPr>
        <w:t>检测</w:t>
      </w:r>
      <w:r>
        <w:rPr>
          <w:rFonts w:hint="eastAsia" w:ascii="Times New Roman" w:hAnsi="Times New Roman" w:cs="Times New Roman"/>
          <w:b/>
          <w:color w:val="auto"/>
          <w:sz w:val="44"/>
          <w:szCs w:val="44"/>
          <w:lang w:val="en-US" w:eastAsia="zh-CN"/>
        </w:rPr>
        <w:t>报告</w:t>
      </w:r>
      <w:r>
        <w:rPr>
          <w:rFonts w:hint="default" w:ascii="Times New Roman" w:hAnsi="Times New Roman" w:cs="Times New Roman"/>
          <w:b/>
          <w:color w:val="auto"/>
          <w:sz w:val="44"/>
          <w:szCs w:val="44"/>
        </w:rPr>
        <w:t>表</w:t>
      </w:r>
    </w:p>
    <w:p>
      <w:pPr>
        <w:tabs>
          <w:tab w:val="left" w:pos="4991"/>
        </w:tabs>
        <w:jc w:val="left"/>
        <w:rPr>
          <w:rFonts w:hint="default" w:ascii="Times New Roman" w:hAnsi="Times New Roman" w:cs="Times New Roman"/>
          <w:b/>
          <w:color w:val="auto"/>
          <w:sz w:val="72"/>
          <w:szCs w:val="72"/>
        </w:rPr>
      </w:pPr>
      <w:r>
        <w:rPr>
          <w:rFonts w:hint="default" w:ascii="Times New Roman" w:hAnsi="Times New Roman" w:cs="Times New Roman"/>
          <w:b/>
          <w:color w:val="auto"/>
          <w:sz w:val="72"/>
          <w:szCs w:val="72"/>
        </w:rPr>
        <w:tab/>
      </w:r>
    </w:p>
    <w:p>
      <w:pPr>
        <w:rPr>
          <w:rFonts w:hint="eastAsia" w:ascii="Times New Roman" w:hAnsi="Times New Roman" w:eastAsia="宋体" w:cs="Times New Roman"/>
          <w:b/>
          <w:color w:val="auto"/>
          <w:sz w:val="72"/>
          <w:szCs w:val="72"/>
          <w:lang w:val="en-US" w:eastAsia="zh-CN"/>
        </w:rPr>
      </w:pPr>
      <w:r>
        <w:rPr>
          <w:rFonts w:hint="eastAsia" w:cs="Times New Roman"/>
          <w:b/>
          <w:color w:val="auto"/>
          <w:sz w:val="72"/>
          <w:szCs w:val="72"/>
          <w:lang w:val="en-US" w:eastAsia="zh-CN"/>
        </w:rPr>
        <w:t xml:space="preserve"> </w:t>
      </w:r>
    </w:p>
    <w:p>
      <w:pPr>
        <w:rPr>
          <w:rFonts w:hint="default" w:ascii="Times New Roman" w:hAnsi="Times New Roman" w:cs="Times New Roman"/>
          <w:b/>
          <w:color w:val="auto"/>
          <w:sz w:val="72"/>
          <w:szCs w:val="72"/>
        </w:rPr>
      </w:pPr>
    </w:p>
    <w:p>
      <w:pPr>
        <w:rPr>
          <w:rFonts w:hint="default" w:ascii="Times New Roman" w:hAnsi="Times New Roman" w:cs="Times New Roman"/>
          <w:b/>
          <w:color w:val="auto"/>
          <w:sz w:val="72"/>
          <w:szCs w:val="72"/>
        </w:rPr>
      </w:pPr>
    </w:p>
    <w:p>
      <w:pPr>
        <w:jc w:val="center"/>
        <w:rPr>
          <w:rFonts w:hint="default" w:ascii="Times New Roman" w:hAnsi="Times New Roman" w:cs="Times New Roman"/>
          <w:b/>
          <w:color w:val="auto"/>
          <w:sz w:val="72"/>
          <w:szCs w:val="72"/>
        </w:rPr>
      </w:pPr>
    </w:p>
    <w:p>
      <w:pPr>
        <w:adjustRightInd w:val="0"/>
        <w:snapToGrid w:val="0"/>
        <w:spacing w:line="480" w:lineRule="auto"/>
        <w:ind w:left="496" w:leftChars="236" w:right="1585" w:rightChars="755" w:firstLine="1205" w:firstLineChars="400"/>
        <w:jc w:val="left"/>
        <w:rPr>
          <w:rFonts w:hint="default" w:ascii="Times New Roman" w:hAnsi="Times New Roman" w:eastAsia="宋体" w:cs="Times New Roman"/>
          <w:b/>
          <w:color w:val="auto"/>
          <w:sz w:val="30"/>
          <w:szCs w:val="30"/>
          <w:u w:val="single"/>
          <w:lang w:val="en-US" w:eastAsia="zh-CN"/>
        </w:rPr>
      </w:pPr>
      <w:r>
        <w:rPr>
          <w:rFonts w:hint="default" w:ascii="Times New Roman" w:hAnsi="Times New Roman" w:cs="Times New Roman"/>
          <w:b/>
          <w:color w:val="auto"/>
          <w:sz w:val="30"/>
          <w:szCs w:val="30"/>
        </w:rPr>
        <w:t>建设单位：</w:t>
      </w:r>
      <w:r>
        <w:rPr>
          <w:rFonts w:hint="default" w:ascii="Times New Roman" w:hAnsi="Times New Roman" w:eastAsia="宋体" w:cs="Times New Roman"/>
          <w:b/>
          <w:color w:val="auto"/>
          <w:sz w:val="30"/>
          <w:szCs w:val="30"/>
          <w:u w:val="single"/>
          <w:lang w:val="en-US" w:eastAsia="zh-CN"/>
        </w:rPr>
        <w:t xml:space="preserve"> </w:t>
      </w:r>
      <w:r>
        <w:rPr>
          <w:rFonts w:hint="eastAsia" w:cs="Times New Roman"/>
          <w:b/>
          <w:color w:val="auto"/>
          <w:sz w:val="30"/>
          <w:szCs w:val="30"/>
          <w:u w:val="single"/>
          <w:lang w:val="en-US" w:eastAsia="zh-CN"/>
        </w:rPr>
        <w:t xml:space="preserve">  </w:t>
      </w:r>
      <w:r>
        <w:rPr>
          <w:rFonts w:hint="eastAsia" w:ascii="Times New Roman" w:hAnsi="Times New Roman" w:cs="Times New Roman"/>
          <w:b/>
          <w:color w:val="auto"/>
          <w:sz w:val="30"/>
          <w:szCs w:val="30"/>
          <w:u w:val="single"/>
          <w:lang w:val="en-US" w:eastAsia="zh-CN"/>
        </w:rPr>
        <w:t>四川</w:t>
      </w:r>
      <w:r>
        <w:rPr>
          <w:rFonts w:hint="eastAsia" w:cs="Times New Roman"/>
          <w:b/>
          <w:color w:val="auto"/>
          <w:sz w:val="30"/>
          <w:szCs w:val="30"/>
          <w:u w:val="single"/>
          <w:lang w:val="en-US" w:eastAsia="zh-CN"/>
        </w:rPr>
        <w:t>苍溪吉通能源</w:t>
      </w:r>
      <w:r>
        <w:rPr>
          <w:rFonts w:hint="eastAsia" w:ascii="Times New Roman" w:hAnsi="Times New Roman" w:cs="Times New Roman"/>
          <w:b/>
          <w:color w:val="auto"/>
          <w:sz w:val="30"/>
          <w:szCs w:val="30"/>
          <w:u w:val="single"/>
          <w:lang w:val="en-US" w:eastAsia="zh-CN"/>
        </w:rPr>
        <w:t>有限</w:t>
      </w:r>
      <w:r>
        <w:rPr>
          <w:rFonts w:hint="eastAsia" w:cs="Times New Roman"/>
          <w:b/>
          <w:color w:val="auto"/>
          <w:sz w:val="30"/>
          <w:szCs w:val="30"/>
          <w:u w:val="single"/>
          <w:lang w:val="en-US" w:eastAsia="zh-CN"/>
        </w:rPr>
        <w:t>责任</w:t>
      </w:r>
      <w:r>
        <w:rPr>
          <w:rFonts w:hint="eastAsia" w:ascii="Times New Roman" w:hAnsi="Times New Roman" w:cs="Times New Roman"/>
          <w:b/>
          <w:color w:val="auto"/>
          <w:sz w:val="30"/>
          <w:szCs w:val="30"/>
          <w:u w:val="single"/>
          <w:lang w:val="en-US" w:eastAsia="zh-CN"/>
        </w:rPr>
        <w:t>公司</w:t>
      </w:r>
      <w:r>
        <w:rPr>
          <w:rFonts w:hint="eastAsia" w:cs="Times New Roman"/>
          <w:b/>
          <w:color w:val="auto"/>
          <w:sz w:val="30"/>
          <w:szCs w:val="30"/>
          <w:u w:val="single"/>
          <w:lang w:val="en-US" w:eastAsia="zh-CN"/>
        </w:rPr>
        <w:t xml:space="preserve">       </w:t>
      </w:r>
    </w:p>
    <w:p>
      <w:pPr>
        <w:adjustRightInd w:val="0"/>
        <w:snapToGrid w:val="0"/>
        <w:spacing w:line="480" w:lineRule="auto"/>
        <w:ind w:left="496" w:leftChars="236" w:right="1585" w:rightChars="755" w:firstLine="1205" w:firstLineChars="400"/>
        <w:rPr>
          <w:rFonts w:hint="default" w:ascii="Times New Roman" w:hAnsi="Times New Roman" w:cs="Times New Roman"/>
          <w:b/>
          <w:color w:val="auto"/>
          <w:sz w:val="30"/>
          <w:szCs w:val="30"/>
          <w:u w:val="single"/>
        </w:rPr>
      </w:pPr>
      <w:r>
        <w:rPr>
          <w:rFonts w:hint="default" w:ascii="Times New Roman" w:hAnsi="Times New Roman" w:cs="Times New Roman"/>
          <w:b/>
          <w:color w:val="auto"/>
          <w:sz w:val="30"/>
          <w:szCs w:val="30"/>
        </w:rPr>
        <w:t>编制单位：</w:t>
      </w:r>
      <w:r>
        <w:rPr>
          <w:rFonts w:hint="default" w:ascii="Times New Roman" w:hAnsi="Times New Roman" w:eastAsia="宋体" w:cs="Times New Roman"/>
          <w:b/>
          <w:color w:val="auto"/>
          <w:sz w:val="30"/>
          <w:szCs w:val="30"/>
          <w:u w:val="single"/>
          <w:lang w:val="en-US" w:eastAsia="zh-CN"/>
        </w:rPr>
        <w:t xml:space="preserve">  </w:t>
      </w:r>
      <w:r>
        <w:rPr>
          <w:rFonts w:hint="eastAsia" w:ascii="Times New Roman" w:hAnsi="Times New Roman" w:eastAsia="宋体" w:cs="Times New Roman"/>
          <w:b/>
          <w:color w:val="auto"/>
          <w:sz w:val="30"/>
          <w:szCs w:val="30"/>
          <w:u w:val="single"/>
          <w:lang w:val="en-US" w:eastAsia="zh-CN"/>
        </w:rPr>
        <w:t xml:space="preserve"> 四川恒宇环境节能检测有限公司</w:t>
      </w:r>
      <w:r>
        <w:rPr>
          <w:rFonts w:hint="default" w:ascii="Times New Roman" w:hAnsi="Times New Roman" w:eastAsia="宋体" w:cs="Times New Roman"/>
          <w:b/>
          <w:color w:val="auto"/>
          <w:sz w:val="30"/>
          <w:szCs w:val="30"/>
          <w:u w:val="single"/>
          <w:lang w:val="en-US" w:eastAsia="zh-CN"/>
        </w:rPr>
        <w:t xml:space="preserve">   </w:t>
      </w:r>
    </w:p>
    <w:p>
      <w:pPr>
        <w:adjustRightInd w:val="0"/>
        <w:snapToGrid w:val="0"/>
        <w:spacing w:line="480" w:lineRule="auto"/>
        <w:ind w:right="1585" w:rightChars="755"/>
        <w:jc w:val="center"/>
        <w:rPr>
          <w:rFonts w:hint="default" w:ascii="Times New Roman" w:hAnsi="Times New Roman" w:eastAsia="黑体" w:cs="Times New Roman"/>
          <w:color w:val="auto"/>
          <w:sz w:val="32"/>
        </w:rPr>
      </w:pPr>
    </w:p>
    <w:p>
      <w:pPr>
        <w:jc w:val="center"/>
        <w:rPr>
          <w:rFonts w:hint="default" w:ascii="Times New Roman" w:hAnsi="Times New Roman" w:eastAsia="黑体" w:cs="Times New Roman"/>
          <w:color w:val="auto"/>
          <w:sz w:val="32"/>
        </w:rPr>
      </w:pPr>
    </w:p>
    <w:p>
      <w:pPr>
        <w:jc w:val="center"/>
        <w:rPr>
          <w:rFonts w:hint="default" w:ascii="Times New Roman" w:hAnsi="Times New Roman" w:eastAsia="黑体" w:cs="Times New Roman"/>
          <w:color w:val="auto"/>
          <w:sz w:val="32"/>
        </w:rPr>
      </w:pPr>
      <w:r>
        <w:rPr>
          <w:rFonts w:hint="default" w:ascii="Times New Roman" w:hAnsi="Times New Roman" w:cs="Times New Roman"/>
          <w:b/>
          <w:color w:val="auto"/>
          <w:sz w:val="32"/>
          <w:szCs w:val="32"/>
        </w:rPr>
        <w:t>202</w:t>
      </w:r>
      <w:r>
        <w:rPr>
          <w:rFonts w:hint="eastAsia" w:ascii="Times New Roman" w:hAnsi="Times New Roman" w:cs="Times New Roman"/>
          <w:b/>
          <w:color w:val="auto"/>
          <w:sz w:val="32"/>
          <w:szCs w:val="32"/>
          <w:lang w:val="en-US" w:eastAsia="zh-CN"/>
        </w:rPr>
        <w:t>3</w:t>
      </w:r>
      <w:r>
        <w:rPr>
          <w:rFonts w:hint="default" w:ascii="Times New Roman" w:hAnsi="Times New Roman" w:cs="Times New Roman"/>
          <w:b/>
          <w:color w:val="auto"/>
          <w:sz w:val="32"/>
          <w:szCs w:val="32"/>
        </w:rPr>
        <w:t>年</w:t>
      </w:r>
      <w:r>
        <w:rPr>
          <w:rFonts w:hint="eastAsia" w:cs="Times New Roman"/>
          <w:b/>
          <w:color w:val="auto"/>
          <w:sz w:val="32"/>
          <w:szCs w:val="32"/>
          <w:lang w:val="en-US" w:eastAsia="zh-CN"/>
        </w:rPr>
        <w:t>12</w:t>
      </w:r>
      <w:r>
        <w:rPr>
          <w:rFonts w:hint="default" w:ascii="Times New Roman" w:hAnsi="Times New Roman" w:cs="Times New Roman"/>
          <w:b/>
          <w:color w:val="auto"/>
          <w:sz w:val="32"/>
          <w:szCs w:val="32"/>
        </w:rPr>
        <w:t>月</w:t>
      </w:r>
    </w:p>
    <w:p>
      <w:pPr>
        <w:tabs>
          <w:tab w:val="left" w:pos="3238"/>
        </w:tabs>
        <w:ind w:firstLine="480"/>
        <w:jc w:val="left"/>
        <w:rPr>
          <w:rFonts w:hint="default" w:ascii="Times New Roman" w:hAnsi="Times New Roman" w:cs="Times New Roman"/>
          <w:color w:val="auto"/>
        </w:rPr>
      </w:pPr>
    </w:p>
    <w:p>
      <w:pPr>
        <w:tabs>
          <w:tab w:val="left" w:pos="2213"/>
        </w:tabs>
        <w:ind w:firstLine="480"/>
        <w:jc w:val="left"/>
        <w:rPr>
          <w:rFonts w:hint="default" w:ascii="Times New Roman" w:hAnsi="Times New Roman" w:cs="Times New Roman"/>
          <w:color w:val="auto"/>
        </w:rPr>
        <w:sectPr>
          <w:headerReference r:id="rId5" w:type="first"/>
          <w:footerReference r:id="rId8" w:type="first"/>
          <w:headerReference r:id="rId3" w:type="default"/>
          <w:footerReference r:id="rId6" w:type="default"/>
          <w:headerReference r:id="rId4" w:type="even"/>
          <w:footerReference r:id="rId7" w:type="even"/>
          <w:pgSz w:w="11907" w:h="16840"/>
          <w:pgMar w:top="1440" w:right="927" w:bottom="1091" w:left="1260" w:header="850" w:footer="964" w:gutter="0"/>
          <w:pgBorders>
            <w:top w:val="none" w:sz="0" w:space="0"/>
            <w:left w:val="none" w:sz="0" w:space="0"/>
            <w:bottom w:val="none" w:sz="0" w:space="0"/>
            <w:right w:val="none" w:sz="0" w:space="0"/>
          </w:pgBorders>
          <w:pgNumType w:fmt="numberInDash" w:start="1"/>
          <w:cols w:space="720" w:num="1"/>
          <w:docGrid w:type="lines" w:linePitch="312" w:charSpace="0"/>
        </w:sectPr>
      </w:pPr>
    </w:p>
    <w:p>
      <w:pPr>
        <w:spacing w:before="120" w:beforeLines="50" w:after="120" w:afterLines="50"/>
        <w:ind w:firstLine="562"/>
        <w:rPr>
          <w:rFonts w:hint="default" w:ascii="Times New Roman" w:hAnsi="Times New Roman" w:cs="Times New Roman"/>
          <w:b/>
          <w:color w:val="auto"/>
          <w:sz w:val="28"/>
          <w:szCs w:val="28"/>
        </w:rPr>
      </w:pPr>
    </w:p>
    <w:p>
      <w:pPr>
        <w:spacing w:before="120" w:beforeLines="50" w:after="120" w:afterLines="50" w:line="360" w:lineRule="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建设单位法人代表：             （签字）</w:t>
      </w:r>
      <w:r>
        <w:rPr>
          <w:rFonts w:hint="default" w:ascii="Times New Roman" w:hAnsi="Times New Roman" w:cs="Times New Roman"/>
          <w:b/>
          <w:color w:val="auto"/>
          <w:sz w:val="28"/>
          <w:szCs w:val="28"/>
        </w:rPr>
        <w:tab/>
      </w:r>
      <w:r>
        <w:rPr>
          <w:rFonts w:hint="default" w:ascii="Times New Roman" w:hAnsi="Times New Roman" w:cs="Times New Roman"/>
          <w:b/>
          <w:color w:val="auto"/>
          <w:sz w:val="28"/>
          <w:szCs w:val="28"/>
        </w:rPr>
        <w:t xml:space="preserve">          </w:t>
      </w:r>
    </w:p>
    <w:p>
      <w:pPr>
        <w:spacing w:before="120" w:beforeLines="50" w:after="120" w:afterLines="50" w:line="360" w:lineRule="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编制单位法人代表：             （签字）</w:t>
      </w:r>
      <w:r>
        <w:rPr>
          <w:rFonts w:hint="default" w:ascii="Times New Roman" w:hAnsi="Times New Roman" w:cs="Times New Roman"/>
          <w:b/>
          <w:color w:val="auto"/>
          <w:sz w:val="28"/>
          <w:szCs w:val="28"/>
        </w:rPr>
        <w:tab/>
      </w:r>
      <w:r>
        <w:rPr>
          <w:rFonts w:hint="default" w:ascii="Times New Roman" w:hAnsi="Times New Roman" w:cs="Times New Roman"/>
          <w:b/>
          <w:color w:val="auto"/>
          <w:sz w:val="28"/>
          <w:szCs w:val="28"/>
        </w:rPr>
        <w:t xml:space="preserve">          </w:t>
      </w:r>
    </w:p>
    <w:p>
      <w:pPr>
        <w:spacing w:before="120" w:beforeLines="50" w:after="120" w:afterLines="50" w:line="360" w:lineRule="auto"/>
        <w:rPr>
          <w:rFonts w:hint="default" w:ascii="Times New Roman" w:hAnsi="Times New Roman" w:eastAsia="宋体" w:cs="Times New Roman"/>
          <w:b/>
          <w:color w:val="auto"/>
          <w:sz w:val="28"/>
          <w:szCs w:val="28"/>
          <w:lang w:val="en-US" w:eastAsia="zh-CN"/>
        </w:rPr>
      </w:pPr>
      <w:r>
        <w:rPr>
          <w:rFonts w:hint="default" w:ascii="Times New Roman" w:hAnsi="Times New Roman" w:cs="Times New Roman"/>
          <w:b/>
          <w:color w:val="auto"/>
          <w:sz w:val="28"/>
          <w:szCs w:val="28"/>
        </w:rPr>
        <w:t>项  目  负  责  人：</w:t>
      </w:r>
    </w:p>
    <w:p>
      <w:pPr>
        <w:spacing w:before="120" w:beforeLines="50" w:after="120" w:afterLines="50" w:line="360" w:lineRule="auto"/>
        <w:rPr>
          <w:rFonts w:hint="default" w:ascii="Times New Roman" w:hAnsi="Times New Roman" w:cs="Times New Roman"/>
          <w:color w:val="auto"/>
          <w:sz w:val="28"/>
          <w:szCs w:val="28"/>
        </w:rPr>
      </w:pPr>
      <w:bookmarkStart w:id="56" w:name="_GoBack"/>
      <w:bookmarkEnd w:id="56"/>
    </w:p>
    <w:p>
      <w:pPr>
        <w:spacing w:line="360" w:lineRule="auto"/>
        <w:ind w:left="-248" w:leftChars="-118"/>
        <w:rPr>
          <w:rFonts w:hint="default" w:ascii="Times New Roman" w:hAnsi="Times New Roman" w:cs="Times New Roman"/>
          <w:color w:val="auto"/>
          <w:sz w:val="28"/>
          <w:szCs w:val="28"/>
        </w:rPr>
        <w:sectPr>
          <w:headerReference r:id="rId9" w:type="default"/>
          <w:footerReference r:id="rId10" w:type="default"/>
          <w:pgSz w:w="11906" w:h="16838"/>
          <w:pgMar w:top="1440" w:right="1080" w:bottom="1440" w:left="1080" w:header="850" w:footer="964" w:gutter="0"/>
          <w:pgBorders>
            <w:top w:val="none" w:sz="0" w:space="0"/>
            <w:left w:val="none" w:sz="0" w:space="0"/>
            <w:bottom w:val="none" w:sz="0" w:space="0"/>
            <w:right w:val="none" w:sz="0" w:space="0"/>
          </w:pgBorders>
          <w:pgNumType w:fmt="numberInDash" w:start="1"/>
          <w:cols w:space="720" w:num="1"/>
          <w:docGrid w:linePitch="360" w:charSpace="0"/>
        </w:sectPr>
      </w:pPr>
      <w:r>
        <w:rPr>
          <w:rFonts w:hint="default" w:ascii="Times New Roman" w:hAnsi="Times New Roman" w:cs="Times New Roman"/>
          <w:b/>
          <w:color w:val="auto"/>
          <w:sz w:val="28"/>
          <w:szCs w:val="28"/>
        </w:rPr>
        <w:drawing>
          <wp:anchor distT="0" distB="0" distL="114300" distR="114300" simplePos="0" relativeHeight="251661312" behindDoc="0" locked="0" layoutInCell="1" allowOverlap="1">
            <wp:simplePos x="0" y="0"/>
            <wp:positionH relativeFrom="column">
              <wp:posOffset>1282065</wp:posOffset>
            </wp:positionH>
            <wp:positionV relativeFrom="paragraph">
              <wp:posOffset>-310515</wp:posOffset>
            </wp:positionV>
            <wp:extent cx="3467100" cy="4410710"/>
            <wp:effectExtent l="0" t="0" r="0" b="8890"/>
            <wp:wrapTopAndBottom/>
            <wp:docPr id="4" name="图片 342" descr="C:\Users\Administrator\Desktop\四川恒宇CMA证书.jpg四川恒宇CMA证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42" descr="C:\Users\Administrator\Desktop\四川恒宇CMA证书.jpg四川恒宇CMA证书"/>
                    <pic:cNvPicPr>
                      <a:picLocks noChangeAspect="1"/>
                    </pic:cNvPicPr>
                  </pic:nvPicPr>
                  <pic:blipFill>
                    <a:blip r:embed="rId16"/>
                    <a:stretch>
                      <a:fillRect/>
                    </a:stretch>
                  </pic:blipFill>
                  <pic:spPr>
                    <a:xfrm>
                      <a:off x="0" y="0"/>
                      <a:ext cx="3467100" cy="4410710"/>
                    </a:xfrm>
                    <a:prstGeom prst="rect">
                      <a:avLst/>
                    </a:prstGeom>
                    <a:noFill/>
                    <a:ln>
                      <a:noFill/>
                    </a:ln>
                  </pic:spPr>
                </pic:pic>
              </a:graphicData>
            </a:graphic>
          </wp:anchor>
        </w:drawing>
      </w:r>
    </w:p>
    <w:p>
      <w:pPr>
        <w:spacing w:line="360" w:lineRule="auto"/>
        <w:ind w:left="-248" w:leftChars="-118"/>
        <w:rPr>
          <w:rFonts w:hint="default" w:ascii="Times New Roman" w:hAnsi="Times New Roman" w:cs="Times New Roman"/>
          <w:color w:val="auto"/>
          <w:sz w:val="24"/>
          <w:szCs w:val="24"/>
        </w:rPr>
      </w:pPr>
    </w:p>
    <w:p>
      <w:pPr>
        <w:spacing w:line="360" w:lineRule="auto"/>
        <w:ind w:left="-248" w:leftChars="-118"/>
        <w:jc w:val="both"/>
        <w:rPr>
          <w:rFonts w:hint="eastAsia" w:cs="Times New Roman"/>
          <w:color w:val="auto"/>
          <w:sz w:val="24"/>
          <w:szCs w:val="24"/>
          <w:lang w:val="en-US" w:eastAsia="zh-CN"/>
        </w:rPr>
      </w:pPr>
      <w:r>
        <w:rPr>
          <w:rFonts w:hint="default" w:ascii="Times New Roman" w:hAnsi="Times New Roman" w:cs="Times New Roman"/>
          <w:color w:val="auto"/>
          <w:sz w:val="24"/>
          <w:szCs w:val="24"/>
        </w:rPr>
        <w:t>建设单位：</w:t>
      </w:r>
      <w:r>
        <w:rPr>
          <w:rFonts w:hint="eastAsia" w:cs="Times New Roman"/>
          <w:color w:val="auto"/>
          <w:sz w:val="24"/>
          <w:szCs w:val="24"/>
          <w:lang w:val="en-US" w:eastAsia="zh-CN"/>
        </w:rPr>
        <w:t xml:space="preserve">四川苍溪吉通能源有限责任公司    </w:t>
      </w:r>
    </w:p>
    <w:p>
      <w:pPr>
        <w:spacing w:line="360" w:lineRule="auto"/>
        <w:ind w:left="-248" w:leftChars="-118" w:firstLine="1440" w:firstLineChars="600"/>
        <w:jc w:val="both"/>
        <w:rPr>
          <w:rFonts w:hint="default" w:ascii="Times New Roman" w:hAnsi="Times New Roman" w:cs="Times New Roman"/>
          <w:color w:val="auto"/>
          <w:sz w:val="22"/>
          <w:szCs w:val="22"/>
          <w:u w:val="none"/>
          <w:lang w:val="en-US" w:eastAsia="zh-CN"/>
        </w:rPr>
      </w:pPr>
      <w:r>
        <w:rPr>
          <w:rFonts w:hint="default" w:ascii="Times New Roman" w:hAnsi="Times New Roman" w:cs="Times New Roman"/>
          <w:color w:val="auto"/>
          <w:sz w:val="24"/>
          <w:szCs w:val="24"/>
        </w:rPr>
        <w:t>（盖章）</w:t>
      </w:r>
    </w:p>
    <w:p>
      <w:pPr>
        <w:spacing w:line="360" w:lineRule="auto"/>
        <w:ind w:left="-248" w:leftChars="-118"/>
        <w:rPr>
          <w:rFonts w:hint="default"/>
          <w:lang w:val="en-US" w:eastAsia="zh-CN"/>
        </w:rPr>
      </w:pPr>
      <w:r>
        <w:rPr>
          <w:rFonts w:hint="default" w:ascii="Times New Roman" w:hAnsi="Times New Roman" w:cs="Times New Roman"/>
          <w:color w:val="auto"/>
          <w:sz w:val="24"/>
          <w:szCs w:val="24"/>
        </w:rPr>
        <w:t>电话</w:t>
      </w:r>
      <w:r>
        <w:rPr>
          <w:rFonts w:hint="eastAsia" w:ascii="Times New Roman" w:hAnsi="Times New Roman" w:cs="Times New Roman"/>
          <w:color w:val="auto"/>
          <w:sz w:val="24"/>
          <w:szCs w:val="24"/>
          <w:lang w:val="en-US" w:eastAsia="zh-CN"/>
        </w:rPr>
        <w:t>：</w:t>
      </w:r>
      <w:r>
        <w:rPr>
          <w:rFonts w:hint="eastAsia" w:cs="Times New Roman"/>
          <w:color w:val="auto"/>
          <w:sz w:val="24"/>
          <w:szCs w:val="24"/>
          <w:lang w:val="en-US" w:eastAsia="zh-CN"/>
        </w:rPr>
        <w:t>13981282273</w:t>
      </w:r>
    </w:p>
    <w:p>
      <w:pPr>
        <w:spacing w:line="360" w:lineRule="auto"/>
        <w:ind w:left="-248" w:leftChars="-118"/>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传真</w:t>
      </w:r>
      <w:r>
        <w:rPr>
          <w:rFonts w:hint="default" w:ascii="Times New Roman" w:hAnsi="Times New Roman" w:cs="Times New Roman"/>
          <w:color w:val="auto"/>
          <w:sz w:val="24"/>
          <w:szCs w:val="24"/>
          <w:lang w:eastAsia="zh-CN"/>
        </w:rPr>
        <w:t>：</w:t>
      </w:r>
    </w:p>
    <w:p>
      <w:pPr>
        <w:spacing w:line="360" w:lineRule="auto"/>
        <w:ind w:left="-248" w:leftChars="-118"/>
        <w:rPr>
          <w:rFonts w:hint="default"/>
          <w:lang w:val="en-US" w:eastAsia="zh-CN"/>
        </w:rPr>
      </w:pPr>
      <w:r>
        <w:rPr>
          <w:rFonts w:hint="default" w:ascii="Times New Roman" w:hAnsi="Times New Roman" w:cs="Times New Roman"/>
          <w:color w:val="auto"/>
          <w:sz w:val="24"/>
          <w:szCs w:val="24"/>
        </w:rPr>
        <w:t>邮编</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628</w:t>
      </w:r>
      <w:r>
        <w:rPr>
          <w:rFonts w:hint="eastAsia" w:cs="Times New Roman"/>
          <w:color w:val="auto"/>
          <w:sz w:val="24"/>
          <w:szCs w:val="24"/>
          <w:lang w:val="en-US" w:eastAsia="zh-CN"/>
        </w:rPr>
        <w:t>2</w:t>
      </w:r>
      <w:r>
        <w:rPr>
          <w:rFonts w:hint="eastAsia" w:ascii="Times New Roman" w:hAnsi="Times New Roman" w:cs="Times New Roman"/>
          <w:color w:val="auto"/>
          <w:sz w:val="24"/>
          <w:szCs w:val="24"/>
          <w:lang w:val="en-US" w:eastAsia="zh-CN"/>
        </w:rPr>
        <w:t>00</w:t>
      </w:r>
    </w:p>
    <w:p>
      <w:pPr>
        <w:spacing w:line="360" w:lineRule="auto"/>
        <w:ind w:left="-8" w:leftChars="-118" w:hanging="240" w:hangingChars="100"/>
        <w:rPr>
          <w:rFonts w:hint="eastAsia" w:cs="Times New Roman"/>
          <w:color w:val="auto"/>
          <w:sz w:val="24"/>
          <w:szCs w:val="24"/>
          <w:lang w:val="en-US" w:eastAsia="zh-CN"/>
        </w:rPr>
      </w:pPr>
      <w:r>
        <w:rPr>
          <w:rFonts w:hint="default" w:ascii="Times New Roman" w:hAnsi="Times New Roman" w:cs="Times New Roman"/>
          <w:color w:val="auto"/>
          <w:sz w:val="24"/>
          <w:szCs w:val="24"/>
        </w:rPr>
        <w:t>地址</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广元市</w:t>
      </w:r>
      <w:r>
        <w:rPr>
          <w:rFonts w:hint="eastAsia" w:cs="Times New Roman"/>
          <w:color w:val="auto"/>
          <w:sz w:val="24"/>
          <w:szCs w:val="24"/>
          <w:lang w:val="en-US" w:eastAsia="zh-CN"/>
        </w:rPr>
        <w:t>苍溪县陵江镇古梁村苍溪</w:t>
      </w:r>
    </w:p>
    <w:p>
      <w:pPr>
        <w:spacing w:line="360" w:lineRule="auto"/>
        <w:ind w:left="-6" w:leftChars="-3" w:firstLine="480" w:firstLineChars="200"/>
        <w:rPr>
          <w:rFonts w:hint="default" w:eastAsia="宋体"/>
          <w:lang w:val="en-US" w:eastAsia="zh-CN"/>
        </w:rPr>
      </w:pPr>
      <w:r>
        <w:rPr>
          <w:rFonts w:hint="eastAsia" w:cs="Times New Roman"/>
          <w:color w:val="auto"/>
          <w:sz w:val="24"/>
          <w:szCs w:val="24"/>
          <w:lang w:val="en-US" w:eastAsia="zh-CN"/>
        </w:rPr>
        <w:t>经济开发区</w:t>
      </w:r>
    </w:p>
    <w:p>
      <w:pPr>
        <w:spacing w:line="360" w:lineRule="auto"/>
        <w:ind w:left="-248" w:leftChars="-118"/>
        <w:rPr>
          <w:rFonts w:hint="default" w:ascii="Times New Roman" w:hAnsi="Times New Roman" w:cs="Times New Roman"/>
          <w:color w:val="auto"/>
          <w:sz w:val="24"/>
          <w:szCs w:val="24"/>
        </w:rPr>
      </w:pPr>
    </w:p>
    <w:p>
      <w:pPr>
        <w:spacing w:line="360" w:lineRule="auto"/>
        <w:jc w:val="left"/>
        <w:rPr>
          <w:rFonts w:hint="eastAsia" w:ascii="Times New Roman" w:hAnsi="Times New Roman" w:cs="Times New Roman"/>
          <w:color w:val="auto"/>
          <w:sz w:val="24"/>
          <w:szCs w:val="24"/>
          <w:lang w:val="en-US" w:eastAsia="zh-CN"/>
        </w:rPr>
      </w:pPr>
      <w:r>
        <w:rPr>
          <w:rFonts w:hint="default" w:ascii="Times New Roman" w:hAnsi="Times New Roman" w:cs="Times New Roman"/>
          <w:color w:val="auto"/>
          <w:sz w:val="24"/>
          <w:szCs w:val="24"/>
        </w:rPr>
        <w:t>编制单位：</w:t>
      </w:r>
      <w:r>
        <w:rPr>
          <w:rFonts w:hint="eastAsia" w:ascii="Times New Roman" w:hAnsi="Times New Roman" w:cs="Times New Roman"/>
          <w:color w:val="auto"/>
          <w:sz w:val="24"/>
          <w:szCs w:val="24"/>
          <w:lang w:val="en-US" w:eastAsia="zh-CN"/>
        </w:rPr>
        <w:t>四川恒宇环境节能检测有限</w:t>
      </w:r>
      <w:r>
        <w:rPr>
          <w:rFonts w:hint="eastAsia" w:cs="Times New Roman"/>
          <w:color w:val="auto"/>
          <w:sz w:val="24"/>
          <w:szCs w:val="24"/>
          <w:lang w:val="en-US" w:eastAsia="zh-CN"/>
        </w:rPr>
        <w:t>公司</w:t>
      </w:r>
    </w:p>
    <w:p>
      <w:pPr>
        <w:spacing w:line="360" w:lineRule="auto"/>
        <w:ind w:left="1200" w:hanging="1200" w:hangingChars="50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（盖章）</w:t>
      </w:r>
    </w:p>
    <w:p>
      <w:pPr>
        <w:spacing w:line="360" w:lineRule="auto"/>
        <w:ind w:left="-248" w:leftChars="-118" w:firstLine="960" w:firstLineChars="400"/>
        <w:rPr>
          <w:rFonts w:hint="default"/>
          <w:lang w:val="en-US" w:eastAsia="zh-CN"/>
        </w:rPr>
      </w:pPr>
      <w:r>
        <w:rPr>
          <w:rFonts w:hint="default" w:ascii="Times New Roman" w:hAnsi="Times New Roman" w:cs="Times New Roman"/>
          <w:color w:val="auto"/>
          <w:sz w:val="24"/>
          <w:szCs w:val="24"/>
        </w:rPr>
        <w:t>电话</w:t>
      </w:r>
      <w:r>
        <w:rPr>
          <w:rFonts w:hint="default"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0839-3509680</w:t>
      </w:r>
    </w:p>
    <w:p>
      <w:pPr>
        <w:spacing w:line="360" w:lineRule="auto"/>
        <w:ind w:left="-248" w:leftChars="-118" w:firstLine="960" w:firstLineChars="4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传真</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 xml:space="preserve"> </w:t>
      </w:r>
    </w:p>
    <w:p>
      <w:pPr>
        <w:spacing w:line="360" w:lineRule="auto"/>
        <w:ind w:left="-248" w:leftChars="-118" w:firstLine="960" w:firstLineChars="40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rPr>
        <w:t>邮编</w:t>
      </w:r>
      <w:r>
        <w:rPr>
          <w:rFonts w:hint="default" w:ascii="Times New Roman" w:hAnsi="Times New Roman" w:cs="Times New Roman"/>
          <w:color w:val="auto"/>
          <w:sz w:val="24"/>
          <w:szCs w:val="24"/>
          <w:lang w:eastAsia="zh-CN"/>
        </w:rPr>
        <w:t>：628</w:t>
      </w:r>
      <w:r>
        <w:rPr>
          <w:rFonts w:hint="eastAsia" w:ascii="Times New Roman" w:hAnsi="Times New Roman" w:cs="Times New Roman"/>
          <w:color w:val="auto"/>
          <w:sz w:val="24"/>
          <w:szCs w:val="24"/>
          <w:lang w:val="en-US" w:eastAsia="zh-CN"/>
        </w:rPr>
        <w:t>000</w:t>
      </w:r>
    </w:p>
    <w:p>
      <w:pPr>
        <w:spacing w:line="360" w:lineRule="auto"/>
        <w:ind w:left="-248" w:leftChars="-118" w:firstLine="960" w:firstLineChars="400"/>
        <w:rPr>
          <w:rFonts w:hint="eastAsia" w:ascii="Times New Roman" w:hAnsi="Times New Roman" w:cs="Times New Roman"/>
          <w:color w:val="auto"/>
          <w:sz w:val="28"/>
          <w:szCs w:val="28"/>
          <w:lang w:val="en-US" w:eastAsia="zh-CN"/>
        </w:rPr>
        <w:sectPr>
          <w:type w:val="continuous"/>
          <w:pgSz w:w="11906" w:h="16838"/>
          <w:pgMar w:top="1440" w:right="1080" w:bottom="1440" w:left="1080" w:header="850" w:footer="964" w:gutter="0"/>
          <w:pgBorders>
            <w:top w:val="none" w:sz="0" w:space="0"/>
            <w:left w:val="none" w:sz="0" w:space="0"/>
            <w:bottom w:val="none" w:sz="0" w:space="0"/>
            <w:right w:val="none" w:sz="0" w:space="0"/>
          </w:pgBorders>
          <w:pgNumType w:fmt="numberInDash" w:start="1"/>
          <w:cols w:equalWidth="0" w:num="2">
            <w:col w:w="4660" w:space="425"/>
            <w:col w:w="4660"/>
          </w:cols>
          <w:docGrid w:linePitch="360" w:charSpace="0"/>
        </w:sectPr>
      </w:pPr>
      <w:r>
        <w:rPr>
          <w:rFonts w:hint="default" w:ascii="Times New Roman" w:hAnsi="Times New Roman" w:cs="Times New Roman"/>
          <w:color w:val="auto"/>
          <w:sz w:val="24"/>
          <w:szCs w:val="24"/>
        </w:rPr>
        <w:t>地址</w:t>
      </w:r>
      <w:r>
        <w:rPr>
          <w:rFonts w:hint="default"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广元市利州区雪峰办事处</w:t>
      </w:r>
    </w:p>
    <w:p>
      <w:pPr>
        <w:pStyle w:val="2"/>
        <w:numPr>
          <w:ilvl w:val="0"/>
          <w:numId w:val="0"/>
        </w:numPr>
        <w:spacing w:before="120" w:after="120"/>
        <w:rPr>
          <w:rFonts w:hint="default" w:ascii="Times New Roman" w:hAnsi="Times New Roman" w:cs="Times New Roman"/>
          <w:color w:val="auto"/>
          <w:sz w:val="30"/>
          <w:szCs w:val="30"/>
        </w:rPr>
      </w:pPr>
      <w:bookmarkStart w:id="2" w:name="_Toc9728_WPSOffice_Level1"/>
      <w:bookmarkStart w:id="3" w:name="_Toc30517"/>
      <w:bookmarkStart w:id="4" w:name="_Toc25459_WPSOffice_Level1"/>
      <w:r>
        <w:rPr>
          <w:rStyle w:val="41"/>
          <w:rFonts w:hint="default" w:ascii="Times New Roman" w:hAnsi="Times New Roman" w:cs="Times New Roman"/>
          <w:b/>
          <w:bCs w:val="0"/>
          <w:color w:val="auto"/>
        </w:rPr>
        <w:t>表一  项目基本信息</w:t>
      </w:r>
      <w:bookmarkEnd w:id="0"/>
      <w:bookmarkEnd w:id="1"/>
      <w:bookmarkEnd w:id="2"/>
      <w:bookmarkEnd w:id="3"/>
      <w:bookmarkEnd w:id="4"/>
    </w:p>
    <w:tbl>
      <w:tblPr>
        <w:tblStyle w:val="32"/>
        <w:tblW w:w="101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2400"/>
        <w:gridCol w:w="2187"/>
        <w:gridCol w:w="1225"/>
        <w:gridCol w:w="930"/>
        <w:gridCol w:w="10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39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建设项目名称</w:t>
            </w:r>
          </w:p>
        </w:tc>
        <w:tc>
          <w:tcPr>
            <w:tcW w:w="7791" w:type="dxa"/>
            <w:gridSpan w:val="5"/>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川东北储气调峰基地项目（一期）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39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建设单位名称</w:t>
            </w:r>
          </w:p>
        </w:tc>
        <w:tc>
          <w:tcPr>
            <w:tcW w:w="7791" w:type="dxa"/>
            <w:gridSpan w:val="5"/>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lang w:eastAsia="zh-CN"/>
              </w:rPr>
            </w:pPr>
            <w:r>
              <w:rPr>
                <w:rFonts w:hint="eastAsia" w:ascii="Times New Roman" w:hAnsi="Times New Roman" w:cs="Times New Roman"/>
                <w:color w:val="auto"/>
                <w:sz w:val="24"/>
                <w:szCs w:val="24"/>
                <w:lang w:val="en-US" w:eastAsia="zh-CN"/>
              </w:rPr>
              <w:t>四川苍溪吉通能源有限责任公司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39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建设项目性质</w:t>
            </w:r>
          </w:p>
        </w:tc>
        <w:tc>
          <w:tcPr>
            <w:tcW w:w="7791" w:type="dxa"/>
            <w:gridSpan w:val="5"/>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sz w:val="24"/>
                <w:szCs w:val="24"/>
              </w:rPr>
              <w:sym w:font="Wingdings" w:char="00FE"/>
            </w:r>
            <w:r>
              <w:rPr>
                <w:rFonts w:hint="default" w:ascii="Times New Roman" w:hAnsi="Times New Roman" w:cs="Times New Roman"/>
                <w:color w:val="auto"/>
                <w:sz w:val="24"/>
                <w:szCs w:val="24"/>
              </w:rPr>
              <w:t xml:space="preserve">新建  </w:t>
            </w:r>
            <w:r>
              <w:rPr>
                <w:rFonts w:hint="default" w:ascii="Times New Roman" w:hAnsi="Times New Roman" w:cs="Times New Roman"/>
                <w:sz w:val="24"/>
                <w:szCs w:val="24"/>
              </w:rPr>
              <w:sym w:font="Wingdings" w:char="00A8"/>
            </w:r>
            <w:r>
              <w:rPr>
                <w:rFonts w:hint="default" w:ascii="Times New Roman" w:hAnsi="Times New Roman" w:cs="Times New Roman"/>
                <w:color w:val="auto"/>
                <w:sz w:val="24"/>
                <w:szCs w:val="24"/>
              </w:rPr>
              <w:t xml:space="preserve">改扩建  </w:t>
            </w:r>
            <w:r>
              <w:rPr>
                <w:rFonts w:hint="default" w:ascii="Times New Roman" w:hAnsi="Times New Roman" w:cs="Times New Roman"/>
                <w:sz w:val="24"/>
                <w:szCs w:val="24"/>
              </w:rPr>
              <w:sym w:font="Wingdings" w:char="00A8"/>
            </w:r>
            <w:r>
              <w:rPr>
                <w:rFonts w:hint="default" w:ascii="Times New Roman" w:hAnsi="Times New Roman" w:cs="Times New Roman"/>
                <w:color w:val="auto"/>
                <w:sz w:val="24"/>
                <w:szCs w:val="24"/>
              </w:rPr>
              <w:t xml:space="preserve">技改  </w:t>
            </w:r>
            <w:r>
              <w:rPr>
                <w:rFonts w:hint="default" w:ascii="Times New Roman" w:hAnsi="Times New Roman" w:cs="Times New Roman"/>
                <w:sz w:val="24"/>
                <w:szCs w:val="24"/>
              </w:rPr>
              <w:sym w:font="Wingdings" w:char="00A8"/>
            </w:r>
            <w:r>
              <w:rPr>
                <w:rFonts w:hint="default" w:ascii="Times New Roman" w:hAnsi="Times New Roman" w:cs="Times New Roman"/>
                <w:color w:val="auto"/>
                <w:sz w:val="24"/>
                <w:szCs w:val="24"/>
              </w:rPr>
              <w:t>迁建（划√）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39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建设地点</w:t>
            </w:r>
          </w:p>
        </w:tc>
        <w:tc>
          <w:tcPr>
            <w:tcW w:w="7791" w:type="dxa"/>
            <w:gridSpan w:val="5"/>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color w:val="auto"/>
                <w:sz w:val="24"/>
                <w:szCs w:val="24"/>
                <w:lang w:eastAsia="zh-CN"/>
              </w:rPr>
            </w:pPr>
            <w:r>
              <w:rPr>
                <w:rFonts w:hint="eastAsia" w:ascii="Times New Roman" w:hAnsi="Times New Roman" w:cs="Times New Roman"/>
                <w:color w:val="auto"/>
                <w:sz w:val="24"/>
                <w:szCs w:val="24"/>
                <w:lang w:val="en-US" w:eastAsia="zh-CN"/>
              </w:rPr>
              <w:t>广元市苍溪县陵江镇古梁村苍溪经济开发区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39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主要产品名称</w:t>
            </w:r>
          </w:p>
        </w:tc>
        <w:tc>
          <w:tcPr>
            <w:tcW w:w="7791" w:type="dxa"/>
            <w:gridSpan w:val="5"/>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4"/>
                <w:szCs w:val="24"/>
                <w:lang w:eastAsia="zh-CN"/>
              </w:rPr>
            </w:pPr>
            <w:r>
              <w:rPr>
                <w:rFonts w:hint="eastAsia" w:hAnsi="宋体"/>
                <w:color w:val="auto"/>
                <w:kern w:val="0"/>
                <w:sz w:val="24"/>
                <w:lang w:eastAsia="zh-CN"/>
              </w:rPr>
              <w:t>液化天然气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39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设计生产能力</w:t>
            </w:r>
          </w:p>
        </w:tc>
        <w:tc>
          <w:tcPr>
            <w:tcW w:w="7791" w:type="dxa"/>
            <w:gridSpan w:val="5"/>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储气规模600万立方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39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实际生产能力</w:t>
            </w:r>
          </w:p>
        </w:tc>
        <w:tc>
          <w:tcPr>
            <w:tcW w:w="7791" w:type="dxa"/>
            <w:gridSpan w:val="5"/>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储气规模600万立方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39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建设项目环评时间</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eastAsia" w:cs="Times New Roman"/>
                <w:color w:val="auto"/>
                <w:sz w:val="24"/>
                <w:szCs w:val="24"/>
                <w:lang w:val="en-US" w:eastAsia="zh-CN"/>
              </w:rPr>
              <w:t>2019</w:t>
            </w:r>
            <w:r>
              <w:rPr>
                <w:rFonts w:hint="default" w:ascii="Times New Roman" w:hAnsi="Times New Roman" w:cs="Times New Roman"/>
                <w:color w:val="auto"/>
                <w:sz w:val="24"/>
                <w:szCs w:val="24"/>
              </w:rPr>
              <w:t>年</w:t>
            </w:r>
            <w:r>
              <w:rPr>
                <w:rFonts w:hint="eastAsia" w:cs="Times New Roman"/>
                <w:color w:val="auto"/>
                <w:sz w:val="24"/>
                <w:szCs w:val="24"/>
                <w:lang w:val="en-US" w:eastAsia="zh-CN"/>
              </w:rPr>
              <w:t>6</w:t>
            </w:r>
            <w:r>
              <w:rPr>
                <w:rFonts w:hint="default" w:ascii="Times New Roman" w:hAnsi="Times New Roman" w:cs="Times New Roman"/>
                <w:color w:val="auto"/>
                <w:sz w:val="24"/>
                <w:szCs w:val="24"/>
              </w:rPr>
              <w:t>月</w:t>
            </w:r>
          </w:p>
        </w:tc>
        <w:tc>
          <w:tcPr>
            <w:tcW w:w="218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开工建设时间</w:t>
            </w:r>
          </w:p>
        </w:tc>
        <w:tc>
          <w:tcPr>
            <w:tcW w:w="3204" w:type="dxa"/>
            <w:gridSpan w:val="3"/>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FF0000"/>
                <w:sz w:val="24"/>
                <w:szCs w:val="24"/>
              </w:rPr>
            </w:pPr>
            <w:r>
              <w:rPr>
                <w:rFonts w:hint="eastAsia" w:cs="Times New Roman"/>
                <w:color w:val="auto"/>
                <w:sz w:val="24"/>
                <w:szCs w:val="24"/>
                <w:highlight w:val="none"/>
                <w:lang w:val="en-US" w:eastAsia="zh-CN"/>
              </w:rPr>
              <w:t>2020</w:t>
            </w:r>
            <w:r>
              <w:rPr>
                <w:rFonts w:hint="default" w:ascii="Times New Roman" w:hAnsi="Times New Roman" w:cs="Times New Roman"/>
                <w:color w:val="auto"/>
                <w:sz w:val="24"/>
                <w:szCs w:val="24"/>
                <w:highlight w:val="none"/>
              </w:rPr>
              <w:t>年</w:t>
            </w:r>
            <w:r>
              <w:rPr>
                <w:rFonts w:hint="eastAsia" w:cs="Times New Roman"/>
                <w:color w:val="auto"/>
                <w:sz w:val="24"/>
                <w:szCs w:val="24"/>
                <w:highlight w:val="none"/>
                <w:lang w:val="en-US" w:eastAsia="zh-CN"/>
              </w:rPr>
              <w:t>7</w:t>
            </w:r>
            <w:r>
              <w:rPr>
                <w:rFonts w:hint="default" w:ascii="Times New Roman" w:hAnsi="Times New Roman" w:cs="Times New Roman"/>
                <w:color w:val="auto"/>
                <w:sz w:val="24"/>
                <w:szCs w:val="24"/>
                <w:highlight w:val="none"/>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39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调试时间</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eastAsia" w:cs="Times New Roman"/>
                <w:color w:val="auto"/>
                <w:sz w:val="24"/>
                <w:szCs w:val="24"/>
                <w:highlight w:val="none"/>
                <w:lang w:val="en-US" w:eastAsia="zh-CN"/>
              </w:rPr>
              <w:t>2021</w:t>
            </w:r>
            <w:r>
              <w:rPr>
                <w:rFonts w:hint="default" w:ascii="Times New Roman" w:hAnsi="Times New Roman" w:cs="Times New Roman"/>
                <w:color w:val="auto"/>
                <w:sz w:val="24"/>
                <w:szCs w:val="24"/>
                <w:highlight w:val="none"/>
              </w:rPr>
              <w:t>年</w:t>
            </w:r>
            <w:r>
              <w:rPr>
                <w:rFonts w:hint="eastAsia" w:cs="Times New Roman"/>
                <w:color w:val="auto"/>
                <w:sz w:val="24"/>
                <w:szCs w:val="24"/>
                <w:highlight w:val="none"/>
                <w:lang w:val="en-US" w:eastAsia="zh-CN"/>
              </w:rPr>
              <w:t>5</w:t>
            </w:r>
            <w:r>
              <w:rPr>
                <w:rFonts w:hint="default" w:ascii="Times New Roman" w:hAnsi="Times New Roman" w:cs="Times New Roman"/>
                <w:color w:val="auto"/>
                <w:sz w:val="24"/>
                <w:szCs w:val="24"/>
                <w:highlight w:val="none"/>
              </w:rPr>
              <w:t>月</w:t>
            </w:r>
          </w:p>
        </w:tc>
        <w:tc>
          <w:tcPr>
            <w:tcW w:w="218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验收现场</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时间</w:t>
            </w:r>
          </w:p>
        </w:tc>
        <w:tc>
          <w:tcPr>
            <w:tcW w:w="3204" w:type="dxa"/>
            <w:gridSpan w:val="3"/>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2023</w:t>
            </w:r>
            <w:r>
              <w:rPr>
                <w:rFonts w:hint="default" w:ascii="Times New Roman" w:hAnsi="Times New Roman" w:cs="Times New Roman"/>
                <w:color w:val="auto"/>
                <w:sz w:val="24"/>
                <w:szCs w:val="24"/>
                <w:highlight w:val="none"/>
              </w:rPr>
              <w:t>年</w:t>
            </w:r>
            <w:r>
              <w:rPr>
                <w:rFonts w:hint="eastAsia" w:cs="Times New Roman"/>
                <w:color w:val="auto"/>
                <w:sz w:val="24"/>
                <w:szCs w:val="24"/>
                <w:highlight w:val="none"/>
                <w:lang w:val="en-US" w:eastAsia="zh-CN"/>
              </w:rPr>
              <w:t>12</w:t>
            </w:r>
            <w:r>
              <w:rPr>
                <w:rFonts w:hint="default" w:ascii="Times New Roman" w:hAnsi="Times New Roman" w:cs="Times New Roman"/>
                <w:color w:val="auto"/>
                <w:sz w:val="24"/>
                <w:szCs w:val="24"/>
                <w:highlight w:val="none"/>
              </w:rPr>
              <w:t>月</w:t>
            </w:r>
            <w:r>
              <w:rPr>
                <w:rFonts w:hint="eastAsia" w:cs="Times New Roman"/>
                <w:color w:val="auto"/>
                <w:sz w:val="24"/>
                <w:szCs w:val="24"/>
                <w:highlight w:val="none"/>
                <w:lang w:val="en-US" w:eastAsia="zh-CN"/>
              </w:rPr>
              <w:t>12</w:t>
            </w:r>
            <w:r>
              <w:rPr>
                <w:rFonts w:hint="default" w:ascii="Times New Roman" w:hAnsi="Times New Roman" w:cs="Times New Roman"/>
                <w:color w:val="auto"/>
                <w:sz w:val="24"/>
                <w:szCs w:val="24"/>
                <w:highlight w:val="none"/>
              </w:rPr>
              <w:t>日-</w:t>
            </w:r>
            <w:r>
              <w:rPr>
                <w:rFonts w:hint="eastAsia" w:cs="Times New Roman"/>
                <w:color w:val="auto"/>
                <w:sz w:val="24"/>
                <w:szCs w:val="24"/>
                <w:highlight w:val="none"/>
                <w:lang w:val="en-US" w:eastAsia="zh-CN"/>
              </w:rPr>
              <w:t>13</w:t>
            </w:r>
            <w:r>
              <w:rPr>
                <w:rFonts w:hint="default" w:ascii="Times New Roman" w:hAnsi="Times New Roman" w:cs="Times New Roman"/>
                <w:color w:val="auto"/>
                <w:sz w:val="24"/>
                <w:szCs w:val="24"/>
                <w:highlight w:val="none"/>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39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环评报告表</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审批部门</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eastAsia="zh-CN"/>
              </w:rPr>
              <w:t>苍溪生态</w:t>
            </w:r>
            <w:r>
              <w:rPr>
                <w:rFonts w:hint="eastAsia" w:ascii="Times New Roman" w:hAnsi="Times New Roman" w:cs="Times New Roman"/>
                <w:color w:val="auto"/>
                <w:sz w:val="24"/>
                <w:szCs w:val="24"/>
                <w:lang w:eastAsia="zh-CN"/>
              </w:rPr>
              <w:t>环境局</w:t>
            </w:r>
          </w:p>
        </w:tc>
        <w:tc>
          <w:tcPr>
            <w:tcW w:w="218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环评报告表</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编制单位</w:t>
            </w:r>
          </w:p>
        </w:tc>
        <w:tc>
          <w:tcPr>
            <w:tcW w:w="3204" w:type="dxa"/>
            <w:gridSpan w:val="3"/>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color w:val="auto"/>
                <w:sz w:val="24"/>
                <w:szCs w:val="24"/>
                <w:lang w:val="en-US" w:eastAsia="zh-CN"/>
              </w:rPr>
            </w:pPr>
            <w:r>
              <w:rPr>
                <w:rFonts w:hint="eastAsia" w:cs="Times New Roman"/>
                <w:bCs/>
                <w:color w:val="auto"/>
                <w:sz w:val="24"/>
                <w:szCs w:val="24"/>
                <w:lang w:val="en-US" w:eastAsia="zh-CN"/>
              </w:rPr>
              <w:t>四川中环瑞源工程技术咨询有限公司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39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环保设施设计单位</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四川苍溪吉通能源有限责任公司</w:t>
            </w:r>
          </w:p>
        </w:tc>
        <w:tc>
          <w:tcPr>
            <w:tcW w:w="218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环保设施施工单位</w:t>
            </w:r>
          </w:p>
        </w:tc>
        <w:tc>
          <w:tcPr>
            <w:tcW w:w="3204" w:type="dxa"/>
            <w:gridSpan w:val="3"/>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四川苍溪吉通能源有限责任公司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39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投资总概算</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eastAsia" w:cs="Times New Roman"/>
                <w:color w:val="auto"/>
                <w:sz w:val="24"/>
                <w:szCs w:val="24"/>
                <w:lang w:val="en-US" w:eastAsia="zh-CN"/>
              </w:rPr>
              <w:t>3100</w:t>
            </w:r>
            <w:r>
              <w:rPr>
                <w:rFonts w:hint="eastAsia" w:ascii="Times New Roman" w:hAnsi="Times New Roman" w:cs="Times New Roman"/>
                <w:color w:val="auto"/>
                <w:sz w:val="24"/>
                <w:szCs w:val="24"/>
                <w:lang w:val="en-US" w:eastAsia="zh-CN"/>
              </w:rPr>
              <w:t>万</w:t>
            </w:r>
          </w:p>
        </w:tc>
        <w:tc>
          <w:tcPr>
            <w:tcW w:w="218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环保投资总概算</w:t>
            </w:r>
          </w:p>
        </w:tc>
        <w:tc>
          <w:tcPr>
            <w:tcW w:w="1225" w:type="dxa"/>
            <w:noWrap w:val="0"/>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color w:val="auto"/>
                <w:sz w:val="24"/>
                <w:szCs w:val="24"/>
              </w:rPr>
            </w:pPr>
            <w:r>
              <w:rPr>
                <w:rFonts w:hint="eastAsia" w:cs="Times New Roman"/>
                <w:color w:val="auto"/>
                <w:sz w:val="24"/>
                <w:szCs w:val="24"/>
                <w:highlight w:val="none"/>
                <w:lang w:val="en-US" w:eastAsia="zh-CN"/>
              </w:rPr>
              <w:t>52.3</w:t>
            </w:r>
            <w:r>
              <w:rPr>
                <w:rFonts w:hint="eastAsia" w:ascii="Times New Roman" w:hAnsi="Times New Roman" w:cs="Times New Roman"/>
                <w:color w:val="auto"/>
                <w:sz w:val="24"/>
                <w:szCs w:val="24"/>
                <w:highlight w:val="none"/>
                <w:lang w:val="en-US" w:eastAsia="zh-CN"/>
              </w:rPr>
              <w:t>万</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比例</w:t>
            </w:r>
          </w:p>
        </w:tc>
        <w:tc>
          <w:tcPr>
            <w:tcW w:w="104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eastAsia" w:cs="Times New Roman"/>
                <w:color w:val="auto"/>
                <w:sz w:val="24"/>
                <w:szCs w:val="24"/>
                <w:lang w:val="en-US" w:eastAsia="zh-CN"/>
              </w:rPr>
              <w:t>1.7</w:t>
            </w:r>
            <w:r>
              <w:rPr>
                <w:rFonts w:hint="eastAsia" w:ascii="Times New Roman" w:hAnsi="Times New Roman" w:cs="Times New Roman"/>
                <w:color w:val="auto"/>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39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实际总概算</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highlight w:val="none"/>
              </w:rPr>
            </w:pPr>
            <w:r>
              <w:rPr>
                <w:rFonts w:hint="eastAsia" w:cs="Times New Roman"/>
                <w:color w:val="auto"/>
                <w:sz w:val="24"/>
                <w:szCs w:val="24"/>
                <w:lang w:val="en-US" w:eastAsia="zh-CN"/>
              </w:rPr>
              <w:t>3100</w:t>
            </w:r>
            <w:r>
              <w:rPr>
                <w:rFonts w:hint="eastAsia" w:ascii="Times New Roman" w:hAnsi="Times New Roman" w:cs="Times New Roman"/>
                <w:color w:val="auto"/>
                <w:sz w:val="24"/>
                <w:szCs w:val="24"/>
                <w:lang w:val="en-US" w:eastAsia="zh-CN"/>
              </w:rPr>
              <w:t>万</w:t>
            </w:r>
          </w:p>
        </w:tc>
        <w:tc>
          <w:tcPr>
            <w:tcW w:w="218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环保投资</w:t>
            </w:r>
          </w:p>
        </w:tc>
        <w:tc>
          <w:tcPr>
            <w:tcW w:w="1225" w:type="dxa"/>
            <w:noWrap w:val="0"/>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color w:val="auto"/>
                <w:sz w:val="24"/>
                <w:szCs w:val="24"/>
                <w:highlight w:val="none"/>
              </w:rPr>
            </w:pPr>
            <w:r>
              <w:rPr>
                <w:rFonts w:hint="eastAsia" w:cs="Times New Roman"/>
                <w:color w:val="auto"/>
                <w:sz w:val="24"/>
                <w:szCs w:val="24"/>
                <w:highlight w:val="none"/>
                <w:lang w:val="en-US" w:eastAsia="zh-CN"/>
              </w:rPr>
              <w:t>52.3</w:t>
            </w:r>
            <w:r>
              <w:rPr>
                <w:rFonts w:hint="eastAsia" w:ascii="Times New Roman" w:hAnsi="Times New Roman" w:cs="Times New Roman"/>
                <w:color w:val="auto"/>
                <w:sz w:val="24"/>
                <w:szCs w:val="24"/>
                <w:highlight w:val="none"/>
                <w:lang w:val="en-US" w:eastAsia="zh-CN"/>
              </w:rPr>
              <w:t>万</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比例</w:t>
            </w:r>
          </w:p>
        </w:tc>
        <w:tc>
          <w:tcPr>
            <w:tcW w:w="104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highlight w:val="none"/>
              </w:rPr>
            </w:pPr>
            <w:r>
              <w:rPr>
                <w:rFonts w:hint="eastAsia" w:cs="Times New Roman"/>
                <w:color w:val="auto"/>
                <w:sz w:val="24"/>
                <w:szCs w:val="24"/>
                <w:lang w:val="en-US" w:eastAsia="zh-CN"/>
              </w:rPr>
              <w:t>1.7</w:t>
            </w:r>
            <w:r>
              <w:rPr>
                <w:rFonts w:hint="eastAsia" w:ascii="Times New Roman" w:hAnsi="Times New Roman" w:cs="Times New Roman"/>
                <w:color w:val="auto"/>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394" w:type="dxa"/>
            <w:noWrap w:val="0"/>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验收</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依据</w:t>
            </w:r>
          </w:p>
        </w:tc>
        <w:tc>
          <w:tcPr>
            <w:tcW w:w="779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sz w:val="24"/>
              </w:rPr>
            </w:pPr>
            <w:r>
              <w:rPr>
                <w:rFonts w:ascii="Times New Roman" w:hAnsi="Times New Roman" w:cs="Times New Roman"/>
                <w:sz w:val="24"/>
              </w:rPr>
              <w:t>1、《中华人民共和国环境保护法》（2015</w:t>
            </w:r>
            <w:r>
              <w:rPr>
                <w:rFonts w:hint="eastAsia" w:ascii="Times New Roman" w:hAnsi="Times New Roman" w:cs="Times New Roman"/>
                <w:sz w:val="24"/>
                <w:lang w:eastAsia="zh-TW"/>
              </w:rPr>
              <w:t>年</w:t>
            </w:r>
            <w:r>
              <w:rPr>
                <w:rFonts w:ascii="Times New Roman" w:hAnsi="Times New Roman" w:cs="Times New Roman"/>
                <w:sz w:val="24"/>
              </w:rPr>
              <w:t>1</w:t>
            </w:r>
            <w:r>
              <w:rPr>
                <w:rFonts w:hint="eastAsia" w:ascii="Times New Roman" w:hAnsi="Times New Roman" w:cs="Times New Roman"/>
                <w:sz w:val="24"/>
                <w:lang w:eastAsia="zh-TW"/>
              </w:rPr>
              <w:t>月</w:t>
            </w:r>
            <w:r>
              <w:rPr>
                <w:rFonts w:ascii="Times New Roman" w:hAnsi="Times New Roman" w:cs="Times New Roman"/>
                <w:sz w:val="24"/>
              </w:rPr>
              <w:t>1</w:t>
            </w:r>
            <w:r>
              <w:rPr>
                <w:rFonts w:hint="eastAsia" w:ascii="Times New Roman" w:hAnsi="Times New Roman" w:cs="Times New Roman"/>
                <w:sz w:val="24"/>
                <w:lang w:eastAsia="zh-TW"/>
              </w:rPr>
              <w:t>日实施</w:t>
            </w:r>
            <w:r>
              <w:rPr>
                <w:rFonts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sz w:val="24"/>
              </w:rPr>
            </w:pPr>
            <w:r>
              <w:rPr>
                <w:rFonts w:ascii="Times New Roman" w:hAnsi="Times New Roman" w:cs="Times New Roman"/>
                <w:sz w:val="24"/>
              </w:rPr>
              <w:t>2、《中华人民共和国大气污染防治法》（2018</w:t>
            </w:r>
            <w:r>
              <w:rPr>
                <w:rFonts w:hint="eastAsia" w:ascii="Times New Roman" w:hAnsi="Times New Roman" w:cs="Times New Roman"/>
                <w:sz w:val="24"/>
                <w:lang w:eastAsia="zh-TW"/>
              </w:rPr>
              <w:t>年</w:t>
            </w:r>
            <w:r>
              <w:rPr>
                <w:rFonts w:ascii="Times New Roman" w:hAnsi="Times New Roman" w:cs="Times New Roman"/>
                <w:sz w:val="24"/>
              </w:rPr>
              <w:t>10</w:t>
            </w:r>
            <w:r>
              <w:rPr>
                <w:rFonts w:hint="eastAsia" w:ascii="Times New Roman" w:hAnsi="Times New Roman" w:cs="Times New Roman"/>
                <w:sz w:val="24"/>
                <w:lang w:eastAsia="zh-TW"/>
              </w:rPr>
              <w:t>月</w:t>
            </w:r>
            <w:r>
              <w:rPr>
                <w:rFonts w:ascii="Times New Roman" w:hAnsi="Times New Roman" w:cs="Times New Roman"/>
                <w:sz w:val="24"/>
              </w:rPr>
              <w:t>26</w:t>
            </w:r>
            <w:r>
              <w:rPr>
                <w:rFonts w:hint="eastAsia" w:ascii="Times New Roman" w:hAnsi="Times New Roman" w:cs="Times New Roman"/>
                <w:sz w:val="24"/>
                <w:lang w:eastAsia="zh-TW"/>
              </w:rPr>
              <w:t>日修正</w:t>
            </w:r>
            <w:r>
              <w:rPr>
                <w:rFonts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sz w:val="24"/>
              </w:rPr>
            </w:pPr>
            <w:r>
              <w:rPr>
                <w:rFonts w:ascii="Times New Roman" w:hAnsi="Times New Roman" w:cs="Times New Roman"/>
                <w:sz w:val="24"/>
              </w:rPr>
              <w:t>3、《中华人民共和国水污染防治法》（2018</w:t>
            </w:r>
            <w:r>
              <w:rPr>
                <w:rFonts w:hint="eastAsia" w:ascii="Times New Roman" w:hAnsi="Times New Roman" w:cs="Times New Roman"/>
                <w:sz w:val="24"/>
                <w:lang w:eastAsia="zh-TW"/>
              </w:rPr>
              <w:t>年</w:t>
            </w:r>
            <w:r>
              <w:rPr>
                <w:rFonts w:ascii="Times New Roman" w:hAnsi="Times New Roman" w:cs="Times New Roman"/>
                <w:sz w:val="24"/>
              </w:rPr>
              <w:t>1</w:t>
            </w:r>
            <w:r>
              <w:rPr>
                <w:rFonts w:hint="eastAsia" w:ascii="Times New Roman" w:hAnsi="Times New Roman" w:cs="Times New Roman"/>
                <w:sz w:val="24"/>
                <w:lang w:eastAsia="zh-TW"/>
              </w:rPr>
              <w:t>月</w:t>
            </w:r>
            <w:r>
              <w:rPr>
                <w:rFonts w:ascii="Times New Roman" w:hAnsi="Times New Roman" w:cs="Times New Roman"/>
                <w:sz w:val="24"/>
              </w:rPr>
              <w:t>1</w:t>
            </w:r>
            <w:r>
              <w:rPr>
                <w:rFonts w:hint="eastAsia" w:ascii="Times New Roman" w:hAnsi="Times New Roman" w:cs="Times New Roman"/>
                <w:sz w:val="24"/>
                <w:lang w:eastAsia="zh-TW"/>
              </w:rPr>
              <w:t>日实施</w:t>
            </w:r>
            <w:r>
              <w:rPr>
                <w:rFonts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sz w:val="24"/>
              </w:rPr>
            </w:pPr>
            <w:r>
              <w:rPr>
                <w:rFonts w:ascii="Times New Roman" w:hAnsi="Times New Roman" w:cs="Times New Roman"/>
                <w:sz w:val="24"/>
              </w:rPr>
              <w:t>4、《中华人民共和国环境噪声污染防治法》（2022</w:t>
            </w:r>
            <w:r>
              <w:rPr>
                <w:rFonts w:hint="eastAsia" w:ascii="Times New Roman" w:hAnsi="Times New Roman" w:cs="Times New Roman"/>
                <w:sz w:val="24"/>
                <w:lang w:eastAsia="zh-TW"/>
              </w:rPr>
              <w:t>年</w:t>
            </w:r>
            <w:r>
              <w:rPr>
                <w:rFonts w:ascii="Times New Roman" w:hAnsi="Times New Roman" w:cs="Times New Roman"/>
                <w:sz w:val="24"/>
              </w:rPr>
              <w:t>6</w:t>
            </w:r>
            <w:r>
              <w:rPr>
                <w:rFonts w:hint="eastAsia" w:ascii="Times New Roman" w:hAnsi="Times New Roman" w:cs="Times New Roman"/>
                <w:sz w:val="24"/>
                <w:lang w:eastAsia="zh-TW"/>
              </w:rPr>
              <w:t>月</w:t>
            </w:r>
            <w:r>
              <w:rPr>
                <w:rFonts w:ascii="Times New Roman" w:hAnsi="Times New Roman" w:cs="Times New Roman"/>
                <w:sz w:val="24"/>
              </w:rPr>
              <w:t>5</w:t>
            </w:r>
            <w:r>
              <w:rPr>
                <w:rFonts w:hint="eastAsia" w:ascii="Times New Roman" w:hAnsi="Times New Roman" w:cs="Times New Roman"/>
                <w:sz w:val="24"/>
                <w:lang w:eastAsia="zh-TW"/>
              </w:rPr>
              <w:t>日实施</w:t>
            </w:r>
            <w:r>
              <w:rPr>
                <w:rFonts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sz w:val="24"/>
              </w:rPr>
            </w:pPr>
            <w:r>
              <w:rPr>
                <w:rFonts w:ascii="Times New Roman" w:hAnsi="Times New Roman" w:cs="Times New Roman"/>
                <w:sz w:val="24"/>
              </w:rPr>
              <w:t>5、《中华人民共和国固体废物污染环境防治法》（2020</w:t>
            </w:r>
            <w:r>
              <w:rPr>
                <w:rFonts w:hint="eastAsia" w:ascii="Times New Roman" w:hAnsi="Times New Roman" w:cs="Times New Roman"/>
                <w:sz w:val="24"/>
                <w:lang w:eastAsia="zh-TW"/>
              </w:rPr>
              <w:t>年</w:t>
            </w:r>
            <w:r>
              <w:rPr>
                <w:rFonts w:ascii="Times New Roman" w:hAnsi="Times New Roman" w:cs="Times New Roman"/>
                <w:sz w:val="24"/>
              </w:rPr>
              <w:t>9</w:t>
            </w:r>
            <w:r>
              <w:rPr>
                <w:rFonts w:hint="eastAsia" w:ascii="Times New Roman" w:hAnsi="Times New Roman" w:cs="Times New Roman"/>
                <w:sz w:val="24"/>
                <w:lang w:eastAsia="zh-TW"/>
              </w:rPr>
              <w:t>月</w:t>
            </w:r>
            <w:r>
              <w:rPr>
                <w:rFonts w:ascii="Times New Roman" w:hAnsi="Times New Roman" w:cs="Times New Roman"/>
                <w:sz w:val="24"/>
              </w:rPr>
              <w:t>1</w:t>
            </w:r>
            <w:r>
              <w:rPr>
                <w:rFonts w:hint="eastAsia" w:ascii="Times New Roman" w:hAnsi="Times New Roman" w:cs="Times New Roman"/>
                <w:sz w:val="24"/>
                <w:lang w:eastAsia="zh-TW"/>
              </w:rPr>
              <w:t>日实施</w:t>
            </w:r>
            <w:r>
              <w:rPr>
                <w:rFonts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sz w:val="24"/>
              </w:rPr>
            </w:pPr>
            <w:r>
              <w:rPr>
                <w:rFonts w:ascii="Times New Roman" w:hAnsi="Times New Roman" w:cs="Times New Roman"/>
                <w:sz w:val="24"/>
              </w:rPr>
              <w:t>6、《建设项目环境保护管理条例》（</w:t>
            </w:r>
            <w:r>
              <w:rPr>
                <w:rFonts w:hint="eastAsia" w:ascii="Times New Roman" w:hAnsi="Times New Roman" w:cs="Times New Roman"/>
                <w:sz w:val="24"/>
                <w:lang w:val="en-US" w:eastAsia="zh-TW"/>
              </w:rPr>
              <w:t>2017年10月1日实施</w:t>
            </w:r>
            <w:r>
              <w:rPr>
                <w:rFonts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sz w:val="24"/>
              </w:rPr>
            </w:pPr>
            <w:r>
              <w:rPr>
                <w:rFonts w:ascii="Times New Roman" w:hAnsi="Times New Roman" w:cs="Times New Roman"/>
                <w:sz w:val="24"/>
              </w:rPr>
              <w:t>7、《排污许可管理办法（试行）》（</w:t>
            </w:r>
            <w:r>
              <w:rPr>
                <w:rFonts w:hint="eastAsia" w:ascii="Times New Roman" w:hAnsi="Times New Roman" w:cs="Times New Roman"/>
                <w:sz w:val="24"/>
                <w:lang w:val="en-US" w:eastAsia="zh-TW"/>
              </w:rPr>
              <w:t>2017年1月10日实施</w:t>
            </w:r>
            <w:r>
              <w:rPr>
                <w:rFonts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sz w:val="24"/>
              </w:rPr>
            </w:pPr>
            <w:r>
              <w:rPr>
                <w:rFonts w:ascii="Times New Roman" w:hAnsi="Times New Roman" w:cs="Times New Roman"/>
                <w:sz w:val="24"/>
              </w:rPr>
              <w:t>8、《企业事业单位突发环境事件应急预案备案管理办法（试行）》（环发〔2015〕4号）</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rPr>
            </w:pPr>
            <w:r>
              <w:rPr>
                <w:sz w:val="24"/>
              </w:rPr>
              <w:t>9、《四川省突发环境事件应急预案备案行业名录（2022年版）》。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sz w:val="24"/>
              </w:rPr>
            </w:pPr>
            <w:r>
              <w:rPr>
                <w:rFonts w:hint="eastAsia" w:cs="Times New Roman"/>
                <w:sz w:val="24"/>
                <w:lang w:val="en-US" w:eastAsia="zh-CN"/>
              </w:rPr>
              <w:t>10</w:t>
            </w:r>
            <w:r>
              <w:rPr>
                <w:rFonts w:hint="eastAsia" w:ascii="Times New Roman" w:hAnsi="Times New Roman" w:cs="Times New Roman"/>
                <w:sz w:val="24"/>
                <w:lang w:val="en-US" w:eastAsia="zh-TW"/>
              </w:rPr>
              <w:t>、</w:t>
            </w:r>
            <w:r>
              <w:rPr>
                <w:rFonts w:hint="default" w:ascii="Times New Roman" w:hAnsi="Times New Roman" w:cs="Times New Roman"/>
                <w:sz w:val="24"/>
              </w:rPr>
              <w:t>《建设项目竣工环境保护验收暂行办法》</w:t>
            </w:r>
            <w:r>
              <w:rPr>
                <w:rFonts w:hint="default" w:ascii="Times New Roman" w:hAnsi="Times New Roman" w:cs="Times New Roman"/>
                <w:sz w:val="24"/>
                <w:lang w:eastAsia="zh-CN"/>
              </w:rPr>
              <w:t>（</w:t>
            </w:r>
            <w:r>
              <w:rPr>
                <w:rFonts w:hint="default" w:ascii="Times New Roman" w:hAnsi="Times New Roman" w:cs="Times New Roman"/>
                <w:sz w:val="24"/>
              </w:rPr>
              <w:t>国环规环评</w:t>
            </w:r>
            <w:r>
              <w:rPr>
                <w:rFonts w:hint="eastAsia" w:ascii="Times New Roman" w:hAnsi="Times New Roman" w:cs="Times New Roman"/>
                <w:sz w:val="24"/>
                <w:lang w:eastAsia="zh-TW"/>
              </w:rPr>
              <w:t>［</w:t>
            </w:r>
            <w:r>
              <w:rPr>
                <w:rFonts w:hint="default" w:ascii="Times New Roman" w:hAnsi="Times New Roman" w:cs="Times New Roman"/>
                <w:sz w:val="24"/>
              </w:rPr>
              <w:t>2017</w:t>
            </w:r>
            <w:r>
              <w:rPr>
                <w:rFonts w:hint="eastAsia" w:ascii="Times New Roman" w:hAnsi="Times New Roman" w:cs="Times New Roman"/>
                <w:sz w:val="24"/>
                <w:lang w:eastAsia="zh-TW"/>
              </w:rPr>
              <w:t>］</w:t>
            </w:r>
            <w:r>
              <w:rPr>
                <w:rFonts w:hint="default" w:ascii="Times New Roman" w:hAnsi="Times New Roman" w:cs="Times New Roman"/>
                <w:sz w:val="24"/>
              </w:rPr>
              <w:t>4号</w:t>
            </w:r>
            <w:r>
              <w:rPr>
                <w:rFonts w:hint="default" w:ascii="Times New Roman" w:hAnsi="Times New Roman" w:cs="Times New Roman"/>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sz w:val="24"/>
              </w:rPr>
            </w:pPr>
            <w:r>
              <w:rPr>
                <w:rFonts w:hint="eastAsia" w:cs="Times New Roman"/>
                <w:sz w:val="24"/>
                <w:lang w:val="en-US" w:eastAsia="zh-CN"/>
              </w:rPr>
              <w:t>11</w:t>
            </w:r>
            <w:r>
              <w:rPr>
                <w:rFonts w:ascii="Times New Roman" w:hAnsi="Times New Roman" w:cs="Times New Roman"/>
                <w:sz w:val="24"/>
              </w:rPr>
              <w:t>、《建设项目竣工环境保护验收技术指南 污染影响类》（2018年5月15日，生态环境部2018年第9号公告）；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sz w:val="24"/>
                <w:lang w:eastAsia="zh-TW"/>
              </w:rPr>
            </w:pPr>
            <w:r>
              <w:rPr>
                <w:rFonts w:hint="eastAsia" w:cs="Times New Roman"/>
                <w:sz w:val="24"/>
                <w:lang w:val="en-US" w:eastAsia="zh-CN"/>
              </w:rPr>
              <w:t>12</w:t>
            </w:r>
            <w:r>
              <w:rPr>
                <w:rFonts w:ascii="Times New Roman" w:hAnsi="Times New Roman" w:cs="Times New Roman"/>
                <w:sz w:val="24"/>
              </w:rPr>
              <w:t>、《关于印发&lt;污染影响类建设项目重大变动清单（试行）&gt;的通知》（生态环境部办公厅，环办环评函〔2020〕688号，2020年12月13日）</w:t>
            </w:r>
            <w:r>
              <w:rPr>
                <w:rFonts w:hint="eastAsia" w:ascii="Times New Roman" w:hAnsi="Times New Roman" w:cs="Times New Roman"/>
                <w:sz w:val="24"/>
                <w:lang w:eastAsia="zh-TW"/>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sz w:val="24"/>
                <w:lang w:eastAsia="zh-TW"/>
              </w:rPr>
            </w:pPr>
            <w:r>
              <w:rPr>
                <w:rFonts w:hint="eastAsia" w:cs="Times New Roman"/>
                <w:sz w:val="24"/>
                <w:lang w:val="en-US" w:eastAsia="zh-CN"/>
              </w:rPr>
              <w:t>13</w:t>
            </w:r>
            <w:r>
              <w:rPr>
                <w:rFonts w:hint="eastAsia" w:ascii="Times New Roman" w:hAnsi="Times New Roman" w:cs="Times New Roman"/>
                <w:sz w:val="24"/>
                <w:lang w:val="en-US" w:eastAsia="zh-TW"/>
              </w:rPr>
              <w:t>、</w:t>
            </w:r>
            <w:r>
              <w:rPr>
                <w:rFonts w:ascii="Times New Roman" w:hAnsi="Times New Roman" w:cs="Times New Roman"/>
                <w:sz w:val="24"/>
              </w:rPr>
              <w:t>《</w:t>
            </w:r>
            <w:r>
              <w:rPr>
                <w:rFonts w:hint="eastAsia" w:ascii="Times New Roman" w:hAnsi="Times New Roman" w:cs="Times New Roman"/>
                <w:sz w:val="24"/>
                <w:lang w:eastAsia="zh-TW"/>
              </w:rPr>
              <w:t>排污许可证申请与核发</w:t>
            </w:r>
            <w:r>
              <w:rPr>
                <w:rFonts w:ascii="Times New Roman" w:hAnsi="Times New Roman" w:cs="Times New Roman"/>
                <w:sz w:val="24"/>
              </w:rPr>
              <w:t>技术</w:t>
            </w:r>
            <w:r>
              <w:rPr>
                <w:rFonts w:hint="eastAsia" w:ascii="Times New Roman" w:hAnsi="Times New Roman" w:cs="Times New Roman"/>
                <w:sz w:val="24"/>
                <w:lang w:eastAsia="zh-TW"/>
              </w:rPr>
              <w:t>规范</w:t>
            </w:r>
            <w:r>
              <w:rPr>
                <w:rFonts w:ascii="Times New Roman" w:hAnsi="Times New Roman" w:cs="Times New Roman"/>
                <w:sz w:val="24"/>
              </w:rPr>
              <w:t xml:space="preserve"> </w:t>
            </w:r>
            <w:r>
              <w:rPr>
                <w:rFonts w:hint="eastAsia" w:ascii="Times New Roman" w:hAnsi="Times New Roman" w:cs="Times New Roman"/>
                <w:sz w:val="24"/>
                <w:lang w:eastAsia="zh-TW"/>
              </w:rPr>
              <w:t>总则</w:t>
            </w:r>
            <w:r>
              <w:rPr>
                <w:rFonts w:ascii="Times New Roman" w:hAnsi="Times New Roman" w:cs="Times New Roman"/>
                <w:sz w:val="24"/>
              </w:rPr>
              <w:t>》</w:t>
            </w:r>
            <w:r>
              <w:rPr>
                <w:rFonts w:hint="eastAsia" w:ascii="Times New Roman" w:hAnsi="Times New Roman" w:cs="Times New Roman"/>
                <w:sz w:val="24"/>
                <w:lang w:eastAsia="zh-TW"/>
              </w:rPr>
              <w:t>（</w:t>
            </w:r>
            <w:r>
              <w:rPr>
                <w:rFonts w:hint="eastAsia" w:ascii="Times New Roman" w:hAnsi="Times New Roman" w:cs="Times New Roman"/>
                <w:sz w:val="24"/>
                <w:lang w:val="en-US" w:eastAsia="zh-TW"/>
              </w:rPr>
              <w:t>HJ 942-2018</w:t>
            </w:r>
            <w:r>
              <w:rPr>
                <w:rFonts w:hint="eastAsia" w:ascii="Times New Roman" w:hAnsi="Times New Roman" w:cs="Times New Roman"/>
                <w:sz w:val="24"/>
                <w:lang w:eastAsia="zh-TW"/>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sz w:val="24"/>
              </w:rPr>
            </w:pPr>
            <w:r>
              <w:rPr>
                <w:rFonts w:hint="eastAsia" w:cs="Times New Roman"/>
                <w:sz w:val="24"/>
                <w:lang w:val="en-US" w:eastAsia="zh-CN"/>
              </w:rPr>
              <w:t>14</w:t>
            </w:r>
            <w:r>
              <w:rPr>
                <w:rFonts w:hint="eastAsia" w:ascii="Times New Roman" w:hAnsi="Times New Roman" w:cs="Times New Roman"/>
                <w:sz w:val="24"/>
                <w:lang w:val="en-US" w:eastAsia="zh-TW"/>
              </w:rPr>
              <w:t>、</w:t>
            </w:r>
            <w:r>
              <w:rPr>
                <w:rFonts w:ascii="Times New Roman" w:hAnsi="Times New Roman" w:cs="Times New Roman"/>
                <w:sz w:val="24"/>
              </w:rPr>
              <w:t>《</w:t>
            </w:r>
            <w:r>
              <w:rPr>
                <w:rFonts w:hint="eastAsia" w:ascii="Times New Roman" w:hAnsi="Times New Roman" w:cs="Times New Roman"/>
                <w:sz w:val="24"/>
                <w:lang w:eastAsia="zh-TW"/>
              </w:rPr>
              <w:t>排污单位自行监测技术指南</w:t>
            </w:r>
            <w:r>
              <w:rPr>
                <w:rFonts w:ascii="Times New Roman" w:hAnsi="Times New Roman" w:cs="Times New Roman"/>
                <w:sz w:val="24"/>
              </w:rPr>
              <w:t xml:space="preserve"> </w:t>
            </w:r>
            <w:r>
              <w:rPr>
                <w:rFonts w:hint="eastAsia" w:ascii="Times New Roman" w:hAnsi="Times New Roman" w:cs="Times New Roman"/>
                <w:sz w:val="24"/>
                <w:lang w:eastAsia="zh-TW"/>
              </w:rPr>
              <w:t>总则</w:t>
            </w:r>
            <w:r>
              <w:rPr>
                <w:rFonts w:ascii="Times New Roman" w:hAnsi="Times New Roman" w:cs="Times New Roman"/>
                <w:sz w:val="24"/>
              </w:rPr>
              <w:t>》</w:t>
            </w:r>
            <w:r>
              <w:rPr>
                <w:rFonts w:hint="eastAsia" w:ascii="Times New Roman" w:hAnsi="Times New Roman" w:cs="Times New Roman"/>
                <w:sz w:val="24"/>
                <w:lang w:eastAsia="zh-TW"/>
              </w:rPr>
              <w:t>（</w:t>
            </w:r>
            <w:r>
              <w:rPr>
                <w:rFonts w:hint="eastAsia" w:ascii="Times New Roman" w:hAnsi="Times New Roman" w:cs="Times New Roman"/>
                <w:sz w:val="24"/>
                <w:lang w:val="en-US" w:eastAsia="zh-TW"/>
              </w:rPr>
              <w:t>HJ 819-2017</w:t>
            </w:r>
            <w:r>
              <w:rPr>
                <w:rFonts w:hint="eastAsia" w:ascii="Times New Roman" w:hAnsi="Times New Roman" w:cs="Times New Roman"/>
                <w:sz w:val="24"/>
                <w:lang w:eastAsia="zh-TW"/>
              </w:rPr>
              <w:t>）</w:t>
            </w:r>
            <w:r>
              <w:rPr>
                <w:rFonts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4"/>
                <w:szCs w:val="24"/>
                <w:lang w:val="en-US"/>
              </w:rPr>
            </w:pPr>
            <w:r>
              <w:rPr>
                <w:rFonts w:hint="eastAsia" w:cs="Times New Roman"/>
                <w:color w:val="auto"/>
                <w:sz w:val="24"/>
                <w:szCs w:val="24"/>
                <w:lang w:val="en-US" w:eastAsia="zh-CN"/>
              </w:rPr>
              <w:t>15、</w:t>
            </w:r>
            <w:r>
              <w:rPr>
                <w:rFonts w:hint="eastAsia" w:cs="Times New Roman"/>
                <w:bCs/>
                <w:color w:val="auto"/>
                <w:sz w:val="24"/>
                <w:szCs w:val="24"/>
                <w:lang w:val="en-US" w:eastAsia="zh-CN"/>
              </w:rPr>
              <w:t>四川中环瑞源工程技术咨询有限公司</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川东北储气调峰基地项目（一期）</w:t>
            </w:r>
            <w:r>
              <w:rPr>
                <w:rFonts w:hint="default" w:ascii="Times New Roman" w:hAnsi="Times New Roman" w:cs="Times New Roman"/>
                <w:color w:val="auto"/>
                <w:sz w:val="24"/>
                <w:szCs w:val="24"/>
                <w:lang w:val="en-US" w:eastAsia="zh-CN"/>
              </w:rPr>
              <w:t>环境影响报告表》；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sz w:val="24"/>
                <w:szCs w:val="24"/>
                <w:lang w:eastAsia="zh-CN"/>
              </w:rPr>
            </w:pPr>
            <w:r>
              <w:rPr>
                <w:rFonts w:hint="eastAsia" w:cs="Times New Roman"/>
                <w:color w:val="auto"/>
                <w:sz w:val="24"/>
                <w:szCs w:val="24"/>
                <w:lang w:val="en-US" w:eastAsia="zh-CN"/>
              </w:rPr>
              <w:t>16、</w:t>
            </w:r>
            <w:r>
              <w:rPr>
                <w:rFonts w:hint="eastAsia" w:cs="Times New Roman"/>
                <w:color w:val="auto"/>
                <w:sz w:val="24"/>
                <w:szCs w:val="24"/>
                <w:lang w:eastAsia="zh-CN"/>
              </w:rPr>
              <w:t>苍溪生态</w:t>
            </w:r>
            <w:r>
              <w:rPr>
                <w:rFonts w:hint="eastAsia" w:ascii="Times New Roman" w:hAnsi="Times New Roman" w:cs="Times New Roman"/>
                <w:color w:val="auto"/>
                <w:sz w:val="24"/>
                <w:szCs w:val="24"/>
                <w:lang w:eastAsia="zh-CN"/>
              </w:rPr>
              <w:t>环境局</w:t>
            </w:r>
            <w:r>
              <w:rPr>
                <w:rFonts w:hint="default" w:ascii="Times New Roman" w:hAnsi="Times New Roman" w:cs="Times New Roman"/>
                <w:color w:val="auto"/>
                <w:sz w:val="24"/>
                <w:szCs w:val="24"/>
                <w:lang w:val="en-US" w:eastAsia="zh-CN"/>
              </w:rPr>
              <w:t>关于《</w:t>
            </w:r>
            <w:r>
              <w:rPr>
                <w:rFonts w:hint="eastAsia" w:ascii="Times New Roman" w:hAnsi="Times New Roman" w:cs="Times New Roman"/>
                <w:color w:val="auto"/>
                <w:sz w:val="24"/>
                <w:szCs w:val="24"/>
                <w:lang w:val="en-US" w:eastAsia="zh-CN"/>
              </w:rPr>
              <w:t>四川苍溪吉通能源有限责任公司川东北储气调峰基地项目（一期）</w:t>
            </w:r>
            <w:r>
              <w:rPr>
                <w:rFonts w:hint="default" w:ascii="Times New Roman" w:hAnsi="Times New Roman" w:cs="Times New Roman"/>
                <w:color w:val="auto"/>
                <w:sz w:val="24"/>
                <w:szCs w:val="24"/>
                <w:lang w:val="en-US" w:eastAsia="zh-CN"/>
              </w:rPr>
              <w:t>》的批复</w:t>
            </w:r>
            <w:r>
              <w:rPr>
                <w:rFonts w:hint="default" w:ascii="Times New Roman" w:hAnsi="Times New Roman" w:cs="Times New Roman"/>
                <w:color w:val="auto"/>
                <w:sz w:val="24"/>
                <w:szCs w:val="24"/>
              </w:rPr>
              <w:t>（</w:t>
            </w:r>
            <w:r>
              <w:rPr>
                <w:rFonts w:hint="eastAsia" w:cs="Times New Roman"/>
                <w:color w:val="auto"/>
                <w:sz w:val="24"/>
                <w:szCs w:val="24"/>
                <w:lang w:eastAsia="zh-CN"/>
              </w:rPr>
              <w:t>苍溪生态</w:t>
            </w:r>
            <w:r>
              <w:rPr>
                <w:rFonts w:hint="eastAsia" w:ascii="Times New Roman" w:hAnsi="Times New Roman" w:cs="Times New Roman"/>
                <w:color w:val="auto"/>
                <w:sz w:val="24"/>
                <w:szCs w:val="24"/>
                <w:lang w:eastAsia="zh-CN"/>
              </w:rPr>
              <w:t>环境局</w:t>
            </w:r>
            <w:r>
              <w:rPr>
                <w:rFonts w:hint="default" w:ascii="Times New Roman" w:hAnsi="Times New Roman" w:cs="Times New Roman"/>
                <w:color w:val="auto"/>
                <w:sz w:val="24"/>
                <w:szCs w:val="24"/>
              </w:rPr>
              <w:t>，</w:t>
            </w:r>
            <w:r>
              <w:rPr>
                <w:rFonts w:hint="eastAsia" w:cs="Times New Roman"/>
                <w:color w:val="auto"/>
                <w:sz w:val="24"/>
                <w:szCs w:val="24"/>
                <w:lang w:val="en-US" w:eastAsia="zh-CN"/>
              </w:rPr>
              <w:t>苍环审批</w:t>
            </w:r>
            <w:r>
              <w:rPr>
                <w:rFonts w:hint="eastAsia" w:ascii="Times New Roman" w:hAnsi="Times New Roman" w:cs="Times New Roman"/>
                <w:color w:val="auto"/>
                <w:sz w:val="24"/>
                <w:szCs w:val="24"/>
                <w:lang w:val="en-US" w:eastAsia="zh-CN"/>
              </w:rPr>
              <w:t>[20</w:t>
            </w:r>
            <w:r>
              <w:rPr>
                <w:rFonts w:hint="eastAsia" w:cs="Times New Roman"/>
                <w:color w:val="auto"/>
                <w:sz w:val="24"/>
                <w:szCs w:val="24"/>
                <w:lang w:val="en-US" w:eastAsia="zh-CN"/>
              </w:rPr>
              <w:t>19</w:t>
            </w:r>
            <w:r>
              <w:rPr>
                <w:rFonts w:hint="eastAsia" w:ascii="Times New Roman" w:hAnsi="Times New Roman" w:cs="Times New Roman"/>
                <w:color w:val="auto"/>
                <w:sz w:val="24"/>
                <w:szCs w:val="24"/>
                <w:lang w:val="en-US" w:eastAsia="zh-CN"/>
              </w:rPr>
              <w:t xml:space="preserve">] </w:t>
            </w:r>
            <w:r>
              <w:rPr>
                <w:rFonts w:hint="eastAsia" w:cs="Times New Roman"/>
                <w:color w:val="auto"/>
                <w:sz w:val="24"/>
                <w:szCs w:val="24"/>
                <w:lang w:val="en-US" w:eastAsia="zh-CN"/>
              </w:rPr>
              <w:t>14</w:t>
            </w:r>
            <w:r>
              <w:rPr>
                <w:rFonts w:hint="eastAsia" w:ascii="Times New Roman" w:hAnsi="Times New Roman" w:cs="Times New Roman"/>
                <w:color w:val="auto"/>
                <w:sz w:val="24"/>
                <w:szCs w:val="24"/>
                <w:lang w:val="en-US" w:eastAsia="zh-CN"/>
              </w:rPr>
              <w:t>号</w:t>
            </w:r>
            <w:r>
              <w:rPr>
                <w:rFonts w:hint="default" w:ascii="Times New Roman" w:hAnsi="Times New Roman" w:cs="Times New Roman"/>
                <w:color w:val="auto"/>
                <w:sz w:val="24"/>
                <w:szCs w:val="24"/>
              </w:rPr>
              <w:t>，</w:t>
            </w:r>
            <w:r>
              <w:rPr>
                <w:rFonts w:hint="eastAsia" w:ascii="Times New Roman" w:hAnsi="Times New Roman" w:cs="Times New Roman"/>
                <w:color w:val="auto"/>
                <w:sz w:val="24"/>
                <w:szCs w:val="24"/>
                <w:lang w:eastAsia="zh-CN"/>
              </w:rPr>
              <w:t>20</w:t>
            </w:r>
            <w:r>
              <w:rPr>
                <w:rFonts w:hint="eastAsia" w:cs="Times New Roman"/>
                <w:color w:val="auto"/>
                <w:sz w:val="24"/>
                <w:szCs w:val="24"/>
                <w:lang w:val="en-US" w:eastAsia="zh-CN"/>
              </w:rPr>
              <w:t>19</w:t>
            </w:r>
            <w:r>
              <w:rPr>
                <w:rFonts w:hint="eastAsia" w:ascii="Times New Roman" w:hAnsi="Times New Roman" w:cs="Times New Roman"/>
                <w:color w:val="auto"/>
                <w:sz w:val="24"/>
                <w:szCs w:val="24"/>
                <w:lang w:eastAsia="zh-CN"/>
              </w:rPr>
              <w:t>年</w:t>
            </w:r>
            <w:r>
              <w:rPr>
                <w:rFonts w:hint="eastAsia" w:cs="Times New Roman"/>
                <w:color w:val="auto"/>
                <w:sz w:val="24"/>
                <w:szCs w:val="24"/>
                <w:lang w:val="en-US" w:eastAsia="zh-CN"/>
              </w:rPr>
              <w:t>7</w:t>
            </w:r>
            <w:r>
              <w:rPr>
                <w:rFonts w:hint="eastAsia" w:ascii="Times New Roman" w:hAnsi="Times New Roman" w:cs="Times New Roman"/>
                <w:color w:val="auto"/>
                <w:sz w:val="24"/>
                <w:szCs w:val="24"/>
                <w:lang w:eastAsia="zh-CN"/>
              </w:rPr>
              <w:t>月</w:t>
            </w:r>
            <w:r>
              <w:rPr>
                <w:rFonts w:hint="eastAsia" w:cs="Times New Roman"/>
                <w:color w:val="auto"/>
                <w:sz w:val="24"/>
                <w:szCs w:val="24"/>
                <w:lang w:val="en-US" w:eastAsia="zh-CN"/>
              </w:rPr>
              <w:t>16</w:t>
            </w:r>
            <w:r>
              <w:rPr>
                <w:rFonts w:hint="eastAsia" w:ascii="Times New Roman" w:hAnsi="Times New Roman" w:cs="Times New Roman"/>
                <w:color w:val="auto"/>
                <w:sz w:val="24"/>
                <w:szCs w:val="24"/>
                <w:lang w:eastAsia="zh-CN"/>
              </w:rPr>
              <w:t>日</w:t>
            </w:r>
            <w:r>
              <w:rPr>
                <w:rFonts w:hint="default" w:ascii="Times New Roman" w:hAnsi="Times New Roman" w:cs="Times New Roman"/>
                <w:color w:val="auto"/>
                <w:sz w:val="24"/>
                <w:szCs w:val="24"/>
              </w:rPr>
              <w:t>）</w:t>
            </w:r>
            <w:r>
              <w:rPr>
                <w:rFonts w:hint="eastAsia" w:ascii="Times New Roman" w:hAnsi="Times New Roman"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4"/>
                <w:szCs w:val="24"/>
                <w:lang w:val="en-US"/>
              </w:rPr>
            </w:pPr>
            <w:r>
              <w:rPr>
                <w:rFonts w:hint="eastAsia" w:cs="Times New Roman"/>
                <w:color w:val="auto"/>
                <w:sz w:val="24"/>
                <w:szCs w:val="24"/>
                <w:lang w:val="en-US" w:eastAsia="zh-CN"/>
              </w:rPr>
              <w:t>17、</w:t>
            </w:r>
            <w:r>
              <w:rPr>
                <w:rFonts w:hint="eastAsia" w:ascii="Times New Roman" w:hAnsi="Times New Roman" w:cs="Times New Roman"/>
                <w:color w:val="auto"/>
                <w:sz w:val="24"/>
                <w:szCs w:val="24"/>
                <w:lang w:val="en-US" w:eastAsia="zh-CN"/>
              </w:rPr>
              <w:t>四川恒宇环境节能检测有限公司川东北储气调峰基地项目（一期）环境服务采购合同。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80" w:hRule="atLeast"/>
          <w:jc w:val="center"/>
        </w:trPr>
        <w:tc>
          <w:tcPr>
            <w:tcW w:w="2394" w:type="dxa"/>
            <w:noWrap w:val="0"/>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验收</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评价标准、标号、级别、限值</w:t>
            </w:r>
          </w:p>
        </w:tc>
        <w:tc>
          <w:tcPr>
            <w:tcW w:w="7791" w:type="dxa"/>
            <w:gridSpan w:val="5"/>
            <w:noWrap w:val="0"/>
            <w:vAlign w:val="center"/>
          </w:tcPr>
          <w:p>
            <w:pPr>
              <w:pStyle w:val="31"/>
              <w:numPr>
                <w:ilvl w:val="0"/>
                <w:numId w:val="0"/>
              </w:numPr>
              <w:ind w:leftChars="0"/>
              <w:jc w:val="left"/>
              <w:rPr>
                <w:rFonts w:hint="eastAsia"/>
                <w:b/>
                <w:bCs/>
                <w:color w:val="auto"/>
                <w:lang w:val="en-US" w:eastAsia="zh-CN"/>
              </w:rPr>
            </w:pPr>
          </w:p>
          <w:p>
            <w:pPr>
              <w:pStyle w:val="31"/>
              <w:numPr>
                <w:ilvl w:val="0"/>
                <w:numId w:val="0"/>
              </w:numPr>
              <w:ind w:leftChars="0"/>
              <w:jc w:val="left"/>
              <w:rPr>
                <w:rFonts w:hint="eastAsia"/>
                <w:b/>
                <w:bCs/>
                <w:color w:val="auto"/>
                <w:lang w:val="en-US" w:eastAsia="zh-CN"/>
              </w:rPr>
            </w:pPr>
            <w:r>
              <w:rPr>
                <w:rFonts w:hint="eastAsia"/>
                <w:b/>
                <w:bCs/>
                <w:color w:val="auto"/>
                <w:lang w:val="en-US" w:eastAsia="zh-CN"/>
              </w:rPr>
              <w:t>1、无组织废气</w:t>
            </w:r>
          </w:p>
          <w:tbl>
            <w:tblPr>
              <w:tblStyle w:val="33"/>
              <w:tblW w:w="7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990"/>
              <w:gridCol w:w="2175"/>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default"/>
                      <w:color w:val="auto"/>
                    </w:rPr>
                  </w:pPr>
                  <w:r>
                    <w:rPr>
                      <w:rFonts w:hint="eastAsia"/>
                      <w:color w:val="auto"/>
                      <w:lang w:eastAsia="zh-CN"/>
                    </w:rPr>
                    <w:t>污染物</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210" w:firstLineChars="100"/>
                    <w:jc w:val="both"/>
                    <w:textAlignment w:val="auto"/>
                    <w:outlineLvl w:val="9"/>
                    <w:rPr>
                      <w:rFonts w:hint="default"/>
                      <w:color w:val="auto"/>
                      <w:lang w:val="en-US" w:eastAsia="zh-CN"/>
                    </w:rPr>
                  </w:pPr>
                  <w:r>
                    <w:rPr>
                      <w:rFonts w:hint="eastAsia"/>
                      <w:color w:val="auto"/>
                      <w:lang w:val="en-US" w:eastAsia="zh-CN"/>
                    </w:rPr>
                    <w:t>时期</w:t>
                  </w:r>
                </w:p>
              </w:tc>
              <w:tc>
                <w:tcPr>
                  <w:tcW w:w="21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210" w:firstLineChars="100"/>
                    <w:jc w:val="center"/>
                    <w:textAlignment w:val="auto"/>
                    <w:outlineLvl w:val="9"/>
                    <w:rPr>
                      <w:rFonts w:hint="default" w:ascii="Times New Roman" w:hAnsi="Times New Roman" w:eastAsia="宋体" w:cs="Times New Roman"/>
                      <w:b w:val="0"/>
                      <w:bCs/>
                      <w:color w:val="auto"/>
                      <w:sz w:val="21"/>
                      <w:szCs w:val="21"/>
                      <w:vertAlign w:val="baseline"/>
                      <w:lang w:eastAsia="zh-CN"/>
                    </w:rPr>
                  </w:pPr>
                  <w:r>
                    <w:rPr>
                      <w:rFonts w:hint="default" w:ascii="Times New Roman" w:hAnsi="Times New Roman" w:eastAsia="宋体" w:cs="Times New Roman"/>
                      <w:b w:val="0"/>
                      <w:bCs/>
                      <w:color w:val="auto"/>
                      <w:sz w:val="21"/>
                      <w:szCs w:val="21"/>
                      <w:vertAlign w:val="baseline"/>
                      <w:lang w:eastAsia="zh-CN"/>
                    </w:rPr>
                    <w:t>排放限值（</w:t>
                  </w:r>
                  <w:r>
                    <w:rPr>
                      <w:rFonts w:hint="default" w:ascii="Times New Roman" w:hAnsi="Times New Roman" w:eastAsia="宋体" w:cs="Times New Roman"/>
                      <w:b w:val="0"/>
                      <w:bCs/>
                      <w:color w:val="auto"/>
                      <w:sz w:val="21"/>
                      <w:szCs w:val="21"/>
                      <w:vertAlign w:val="baseline"/>
                      <w:lang w:val="en-US" w:eastAsia="zh-CN"/>
                    </w:rPr>
                    <w:t>mg/m</w:t>
                  </w:r>
                  <w:r>
                    <w:rPr>
                      <w:rFonts w:hint="default" w:ascii="Times New Roman" w:hAnsi="Times New Roman" w:eastAsia="宋体" w:cs="Times New Roman"/>
                      <w:b w:val="0"/>
                      <w:bCs/>
                      <w:color w:val="auto"/>
                      <w:sz w:val="21"/>
                      <w:szCs w:val="21"/>
                      <w:vertAlign w:val="superscript"/>
                      <w:lang w:val="en-US" w:eastAsia="zh-CN"/>
                    </w:rPr>
                    <w:t>3</w:t>
                  </w:r>
                  <w:r>
                    <w:rPr>
                      <w:rFonts w:hint="default" w:ascii="Times New Roman" w:hAnsi="Times New Roman" w:eastAsia="宋体" w:cs="Times New Roman"/>
                      <w:b w:val="0"/>
                      <w:bCs/>
                      <w:color w:val="auto"/>
                      <w:sz w:val="21"/>
                      <w:szCs w:val="21"/>
                      <w:vertAlign w:val="baseline"/>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ind w:right="0" w:rightChars="0" w:firstLine="210" w:firstLineChars="100"/>
                    <w:jc w:val="center"/>
                    <w:textAlignment w:val="auto"/>
                    <w:outlineLvl w:val="9"/>
                    <w:rPr>
                      <w:rFonts w:hint="default"/>
                      <w:color w:val="auto"/>
                    </w:rPr>
                  </w:pPr>
                  <w:r>
                    <w:rPr>
                      <w:rFonts w:hint="eastAsia" w:ascii="Times New Roman" w:hAnsi="Times New Roman" w:eastAsia="宋体" w:cs="Times New Roman"/>
                      <w:b w:val="0"/>
                      <w:bCs/>
                      <w:color w:val="auto"/>
                      <w:sz w:val="21"/>
                      <w:szCs w:val="21"/>
                      <w:vertAlign w:val="baseline"/>
                      <w:lang w:eastAsia="zh-CN"/>
                    </w:rPr>
                    <w:t>（监控点与参考的差值</w:t>
                  </w:r>
                  <w:r>
                    <w:rPr>
                      <w:rFonts w:hint="eastAsia" w:ascii="Times New Roman" w:hAnsi="Times New Roman" w:eastAsia="宋体" w:cs="Times New Roman"/>
                      <w:b w:val="0"/>
                      <w:bCs/>
                      <w:color w:val="auto"/>
                      <w:sz w:val="21"/>
                      <w:szCs w:val="21"/>
                      <w:vertAlign w:val="baseline"/>
                      <w:lang w:val="en-US" w:eastAsia="zh-CN"/>
                    </w:rPr>
                    <w:t xml:space="preserve"> ）</w:t>
                  </w:r>
                </w:p>
              </w:tc>
              <w:tc>
                <w:tcPr>
                  <w:tcW w:w="2970"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line="0" w:lineRule="atLeast"/>
                    <w:ind w:left="0" w:leftChars="0" w:right="0" w:rightChars="0" w:firstLine="0" w:firstLineChars="0"/>
                    <w:jc w:val="center"/>
                    <w:textAlignment w:val="auto"/>
                    <w:outlineLvl w:val="9"/>
                    <w:rPr>
                      <w:rFonts w:hint="default"/>
                      <w:color w:val="auto"/>
                    </w:rPr>
                  </w:pPr>
                  <w:r>
                    <w:rPr>
                      <w:rFonts w:hint="eastAsia"/>
                      <w:color w:val="auto"/>
                    </w:rPr>
                    <w:t>标准名称及编号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color w:val="auto"/>
                    </w:rPr>
                  </w:pPr>
                  <w:r>
                    <w:rPr>
                      <w:rFonts w:hint="eastAsia"/>
                      <w:color w:val="auto"/>
                      <w:lang w:val="en-US" w:eastAsia="zh-CN"/>
                    </w:rPr>
                    <w:t>非甲烷总烃</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color w:val="auto"/>
                      <w:lang w:val="en-US" w:eastAsia="zh-CN"/>
                    </w:rPr>
                  </w:pPr>
                  <w:r>
                    <w:rPr>
                      <w:rFonts w:hint="eastAsia"/>
                      <w:color w:val="auto"/>
                      <w:lang w:val="en-US" w:eastAsia="zh-CN"/>
                    </w:rPr>
                    <w:t>环评</w:t>
                  </w:r>
                </w:p>
              </w:tc>
              <w:tc>
                <w:tcPr>
                  <w:tcW w:w="21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color w:val="auto"/>
                      <w:lang w:val="en-US"/>
                    </w:rPr>
                  </w:pPr>
                  <w:r>
                    <w:rPr>
                      <w:rFonts w:hint="eastAsia"/>
                      <w:color w:val="auto"/>
                      <w:lang w:val="en-US" w:eastAsia="zh-CN"/>
                    </w:rPr>
                    <w:t>1.0</w:t>
                  </w:r>
                </w:p>
              </w:tc>
              <w:tc>
                <w:tcPr>
                  <w:tcW w:w="2970" w:type="dxa"/>
                  <w:noWrap w:val="0"/>
                  <w:vAlign w:val="center"/>
                </w:tcPr>
                <w:p>
                  <w:pPr>
                    <w:spacing w:line="240" w:lineRule="auto"/>
                    <w:jc w:val="center"/>
                    <w:rPr>
                      <w:rFonts w:hint="default"/>
                      <w:color w:val="auto"/>
                    </w:rPr>
                  </w:pPr>
                  <w:r>
                    <w:rPr>
                      <w:rFonts w:hint="default" w:ascii="Times New Roman" w:hAnsi="Times New Roman" w:eastAsia="宋体" w:cs="Times New Roman"/>
                      <w:color w:val="auto"/>
                      <w:lang w:val="en-US" w:eastAsia="zh-CN"/>
                    </w:rPr>
                    <w:t>大气污染物综合排放标准</w:t>
                  </w:r>
                  <w:r>
                    <w:rPr>
                      <w:rFonts w:hint="eastAsia" w:ascii="Times New Roman" w:hAnsi="Times New Roman" w:eastAsia="宋体" w:cs="Times New Roman"/>
                      <w:color w:val="auto"/>
                      <w:lang w:val="en-US" w:eastAsia="zh-CN"/>
                    </w:rPr>
                    <w:t>》GB 16297-1996表2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color w:val="auto"/>
                      <w:lang w:val="en-US" w:eastAsia="zh-CN"/>
                    </w:rPr>
                  </w:pP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color w:val="auto"/>
                      <w:lang w:val="en-US" w:eastAsia="zh-CN"/>
                    </w:rPr>
                  </w:pPr>
                  <w:r>
                    <w:rPr>
                      <w:rFonts w:hint="eastAsia"/>
                      <w:color w:val="auto"/>
                      <w:lang w:val="en-US" w:eastAsia="zh-CN"/>
                    </w:rPr>
                    <w:t>验收</w:t>
                  </w:r>
                </w:p>
              </w:tc>
              <w:tc>
                <w:tcPr>
                  <w:tcW w:w="21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color w:val="auto"/>
                      <w:lang w:val="en-US" w:eastAsia="zh-CN"/>
                    </w:rPr>
                  </w:pPr>
                  <w:r>
                    <w:rPr>
                      <w:rFonts w:hint="eastAsia"/>
                      <w:color w:val="auto"/>
                      <w:lang w:val="en-US" w:eastAsia="zh-CN"/>
                    </w:rPr>
                    <w:t>1.0</w:t>
                  </w:r>
                </w:p>
              </w:tc>
              <w:tc>
                <w:tcPr>
                  <w:tcW w:w="2970" w:type="dxa"/>
                  <w:noWrap w:val="0"/>
                  <w:vAlign w:val="center"/>
                </w:tcPr>
                <w:p>
                  <w:pPr>
                    <w:spacing w:line="240" w:lineRule="auto"/>
                    <w:jc w:val="center"/>
                    <w:rPr>
                      <w:rFonts w:hint="default"/>
                      <w:color w:val="auto"/>
                      <w:sz w:val="21"/>
                      <w:szCs w:val="21"/>
                      <w:lang w:val="en-US"/>
                    </w:rPr>
                  </w:pPr>
                  <w:r>
                    <w:rPr>
                      <w:rFonts w:hint="default" w:ascii="Times New Roman" w:hAnsi="Times New Roman" w:eastAsia="宋体" w:cs="Times New Roman"/>
                      <w:color w:val="auto"/>
                      <w:lang w:val="en-US" w:eastAsia="zh-CN"/>
                    </w:rPr>
                    <w:t>大气污染物综合排放标准</w:t>
                  </w:r>
                  <w:r>
                    <w:rPr>
                      <w:rFonts w:hint="eastAsia" w:ascii="Times New Roman" w:hAnsi="Times New Roman" w:eastAsia="宋体" w:cs="Times New Roman"/>
                      <w:color w:val="auto"/>
                      <w:lang w:val="en-US" w:eastAsia="zh-CN"/>
                    </w:rPr>
                    <w:t>》GB 16297-1996表2</w:t>
                  </w:r>
                </w:p>
              </w:tc>
            </w:tr>
          </w:tbl>
          <w:p>
            <w:pPr>
              <w:rPr>
                <w:rFonts w:hint="default"/>
                <w:b/>
                <w:bCs/>
                <w:color w:val="auto"/>
                <w:lang w:val="en-US" w:eastAsia="zh-CN"/>
              </w:rPr>
            </w:pPr>
          </w:p>
          <w:p>
            <w:pPr>
              <w:pStyle w:val="3"/>
              <w:rPr>
                <w:rFonts w:hint="default"/>
                <w:color w:val="auto"/>
                <w:lang w:val="en-US" w:eastAsia="zh-CN"/>
              </w:rPr>
            </w:pPr>
          </w:p>
          <w:p>
            <w:pPr>
              <w:numPr>
                <w:ilvl w:val="0"/>
                <w:numId w:val="0"/>
              </w:numPr>
              <w:ind w:leftChars="0"/>
              <w:rPr>
                <w:rFonts w:hint="default"/>
                <w:b/>
                <w:bCs/>
                <w:color w:val="auto"/>
                <w:lang w:val="en-US" w:eastAsia="zh-CN"/>
              </w:rPr>
            </w:pPr>
            <w:r>
              <w:rPr>
                <w:rFonts w:hint="eastAsia"/>
                <w:b/>
                <w:bCs/>
                <w:color w:val="auto"/>
                <w:lang w:val="en-US" w:eastAsia="zh-CN"/>
              </w:rPr>
              <w:t>2、噪声</w:t>
            </w:r>
          </w:p>
          <w:tbl>
            <w:tblPr>
              <w:tblStyle w:val="33"/>
              <w:tblpPr w:leftFromText="180" w:rightFromText="180" w:vertAnchor="text" w:horzAnchor="page" w:tblpXSpec="center" w:tblpY="261"/>
              <w:tblOverlap w:val="never"/>
              <w:tblW w:w="7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743"/>
              <w:gridCol w:w="1182"/>
              <w:gridCol w:w="1109"/>
              <w:gridCol w:w="3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default"/>
                      <w:color w:val="auto"/>
                    </w:rPr>
                  </w:pPr>
                  <w:r>
                    <w:rPr>
                      <w:rFonts w:hint="eastAsia"/>
                      <w:color w:val="auto"/>
                      <w:lang w:eastAsia="zh-CN"/>
                    </w:rPr>
                    <w:t>项目</w:t>
                  </w:r>
                </w:p>
              </w:tc>
              <w:tc>
                <w:tcPr>
                  <w:tcW w:w="74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color w:val="auto"/>
                      <w:lang w:eastAsia="zh-CN"/>
                    </w:rPr>
                  </w:pPr>
                  <w:r>
                    <w:rPr>
                      <w:rFonts w:hint="eastAsia"/>
                      <w:color w:val="auto"/>
                      <w:lang w:val="en-US" w:eastAsia="zh-CN"/>
                    </w:rPr>
                    <w:t>时期</w:t>
                  </w:r>
                </w:p>
              </w:tc>
              <w:tc>
                <w:tcPr>
                  <w:tcW w:w="118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color w:val="auto"/>
                      <w:lang w:val="en-US" w:eastAsia="zh-CN"/>
                    </w:rPr>
                  </w:pPr>
                  <w:r>
                    <w:rPr>
                      <w:rFonts w:hint="eastAsia"/>
                      <w:color w:val="auto"/>
                      <w:lang w:val="en-US" w:eastAsia="zh-CN"/>
                    </w:rPr>
                    <w:t>标准限值dB（A）</w:t>
                  </w: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default"/>
                      <w:color w:val="auto"/>
                    </w:rPr>
                  </w:pPr>
                  <w:r>
                    <w:rPr>
                      <w:rFonts w:hint="eastAsia"/>
                      <w:color w:val="auto"/>
                      <w:lang w:eastAsia="zh-CN"/>
                    </w:rPr>
                    <w:t>（昼间）</w:t>
                  </w:r>
                </w:p>
              </w:tc>
              <w:tc>
                <w:tcPr>
                  <w:tcW w:w="110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color w:val="auto"/>
                      <w:lang w:val="en-US" w:eastAsia="zh-CN"/>
                    </w:rPr>
                  </w:pPr>
                  <w:r>
                    <w:rPr>
                      <w:rFonts w:hint="eastAsia"/>
                      <w:color w:val="auto"/>
                      <w:lang w:val="en-US" w:eastAsia="zh-CN"/>
                    </w:rPr>
                    <w:t>标准限值dB（A）</w:t>
                  </w: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color w:val="auto"/>
                      <w:lang w:eastAsia="zh-CN"/>
                    </w:rPr>
                  </w:pPr>
                  <w:r>
                    <w:rPr>
                      <w:rFonts w:hint="eastAsia"/>
                      <w:color w:val="auto"/>
                      <w:lang w:eastAsia="zh-CN"/>
                    </w:rPr>
                    <w:t>（夜间）</w:t>
                  </w:r>
                </w:p>
              </w:tc>
              <w:tc>
                <w:tcPr>
                  <w:tcW w:w="3566"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0" w:lineRule="atLeast"/>
                    <w:ind w:left="0" w:leftChars="0" w:right="0" w:rightChars="0" w:firstLine="0" w:firstLineChars="0"/>
                    <w:jc w:val="center"/>
                    <w:textAlignment w:val="auto"/>
                    <w:outlineLvl w:val="9"/>
                    <w:rPr>
                      <w:rFonts w:hint="default"/>
                      <w:color w:val="auto"/>
                    </w:rPr>
                  </w:pPr>
                  <w:r>
                    <w:rPr>
                      <w:rFonts w:hint="eastAsia"/>
                      <w:color w:val="auto"/>
                    </w:rPr>
                    <w:t>标准名称及编号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30"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color w:val="auto"/>
                    </w:rPr>
                  </w:pPr>
                  <w:r>
                    <w:rPr>
                      <w:rFonts w:hint="eastAsia"/>
                      <w:color w:val="auto"/>
                      <w:lang w:val="en-US" w:eastAsia="zh-CN"/>
                    </w:rPr>
                    <w:t>厂界噪声</w:t>
                  </w:r>
                </w:p>
              </w:tc>
              <w:tc>
                <w:tcPr>
                  <w:tcW w:w="74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color w:val="auto"/>
                      <w:lang w:val="en-US" w:eastAsia="zh-CN"/>
                    </w:rPr>
                  </w:pPr>
                  <w:r>
                    <w:rPr>
                      <w:rFonts w:hint="eastAsia"/>
                      <w:color w:val="auto"/>
                      <w:lang w:val="en-US" w:eastAsia="zh-CN"/>
                    </w:rPr>
                    <w:t>环评</w:t>
                  </w:r>
                </w:p>
              </w:tc>
              <w:tc>
                <w:tcPr>
                  <w:tcW w:w="118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color w:val="auto"/>
                      <w:lang w:val="en-US" w:eastAsia="zh-CN"/>
                    </w:rPr>
                  </w:pPr>
                  <w:r>
                    <w:rPr>
                      <w:rFonts w:hint="eastAsia"/>
                      <w:color w:val="auto"/>
                      <w:lang w:val="en-US" w:eastAsia="zh-CN"/>
                    </w:rPr>
                    <w:t>65</w:t>
                  </w:r>
                </w:p>
              </w:tc>
              <w:tc>
                <w:tcPr>
                  <w:tcW w:w="110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color w:val="auto"/>
                      <w:lang w:val="en-US" w:eastAsia="zh-CN"/>
                    </w:rPr>
                  </w:pPr>
                  <w:r>
                    <w:rPr>
                      <w:rFonts w:hint="eastAsia"/>
                      <w:color w:val="auto"/>
                      <w:lang w:val="en-US" w:eastAsia="zh-CN"/>
                    </w:rPr>
                    <w:t>55</w:t>
                  </w:r>
                </w:p>
              </w:tc>
              <w:tc>
                <w:tcPr>
                  <w:tcW w:w="3566" w:type="dxa"/>
                  <w:noWrap w:val="0"/>
                  <w:vAlign w:val="center"/>
                </w:tcPr>
                <w:p>
                  <w:pPr>
                    <w:spacing w:line="240" w:lineRule="auto"/>
                    <w:jc w:val="center"/>
                    <w:rPr>
                      <w:rFonts w:hint="eastAsia"/>
                      <w:color w:val="auto"/>
                      <w:lang w:val="en-US" w:eastAsia="zh-CN"/>
                    </w:rPr>
                  </w:pPr>
                  <w:r>
                    <w:rPr>
                      <w:rFonts w:hint="eastAsia"/>
                      <w:color w:val="auto"/>
                      <w:lang w:val="en-US" w:eastAsia="zh-CN"/>
                    </w:rPr>
                    <w:t>《工业企业厂界环境噪声排放标准》</w:t>
                  </w:r>
                </w:p>
                <w:p>
                  <w:pPr>
                    <w:spacing w:line="240" w:lineRule="auto"/>
                    <w:jc w:val="center"/>
                    <w:rPr>
                      <w:rFonts w:hint="default"/>
                      <w:color w:val="auto"/>
                      <w:lang w:val="en-US"/>
                    </w:rPr>
                  </w:pPr>
                  <w:r>
                    <w:rPr>
                      <w:rFonts w:hint="eastAsia"/>
                      <w:color w:val="auto"/>
                      <w:lang w:val="en-US" w:eastAsia="zh-CN"/>
                    </w:rPr>
                    <w:t>GB 12348-2008 （1、3类）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3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color w:val="auto"/>
                      <w:lang w:val="en-US" w:eastAsia="zh-CN"/>
                    </w:rPr>
                  </w:pPr>
                </w:p>
              </w:tc>
              <w:tc>
                <w:tcPr>
                  <w:tcW w:w="74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color w:val="auto"/>
                      <w:lang w:val="en-US" w:eastAsia="zh-CN"/>
                    </w:rPr>
                  </w:pPr>
                  <w:r>
                    <w:rPr>
                      <w:rFonts w:hint="eastAsia"/>
                      <w:color w:val="auto"/>
                      <w:lang w:val="en-US" w:eastAsia="zh-CN"/>
                    </w:rPr>
                    <w:t>验收</w:t>
                  </w:r>
                </w:p>
              </w:tc>
              <w:tc>
                <w:tcPr>
                  <w:tcW w:w="118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color w:val="auto"/>
                      <w:lang w:val="en-US" w:eastAsia="zh-CN"/>
                    </w:rPr>
                  </w:pPr>
                  <w:r>
                    <w:rPr>
                      <w:rFonts w:hint="eastAsia"/>
                      <w:color w:val="auto"/>
                      <w:lang w:val="en-US" w:eastAsia="zh-CN"/>
                    </w:rPr>
                    <w:t>65</w:t>
                  </w:r>
                </w:p>
              </w:tc>
              <w:tc>
                <w:tcPr>
                  <w:tcW w:w="110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color w:val="auto"/>
                      <w:lang w:val="en-US" w:eastAsia="zh-CN"/>
                    </w:rPr>
                  </w:pPr>
                  <w:r>
                    <w:rPr>
                      <w:rFonts w:hint="eastAsia"/>
                      <w:color w:val="auto"/>
                      <w:lang w:val="en-US" w:eastAsia="zh-CN"/>
                    </w:rPr>
                    <w:t>55</w:t>
                  </w:r>
                </w:p>
              </w:tc>
              <w:tc>
                <w:tcPr>
                  <w:tcW w:w="3566" w:type="dxa"/>
                  <w:noWrap w:val="0"/>
                  <w:vAlign w:val="center"/>
                </w:tcPr>
                <w:p>
                  <w:pPr>
                    <w:spacing w:line="240" w:lineRule="auto"/>
                    <w:jc w:val="center"/>
                    <w:rPr>
                      <w:rFonts w:hint="eastAsia"/>
                      <w:color w:val="auto"/>
                      <w:lang w:val="en-US" w:eastAsia="zh-CN"/>
                    </w:rPr>
                  </w:pPr>
                  <w:r>
                    <w:rPr>
                      <w:rFonts w:hint="eastAsia"/>
                      <w:color w:val="auto"/>
                      <w:lang w:val="en-US" w:eastAsia="zh-CN"/>
                    </w:rPr>
                    <w:t>《工业企业厂界环境噪声排放标准》</w:t>
                  </w:r>
                </w:p>
                <w:p>
                  <w:pPr>
                    <w:spacing w:line="240" w:lineRule="auto"/>
                    <w:jc w:val="center"/>
                    <w:rPr>
                      <w:rFonts w:hint="eastAsia"/>
                      <w:color w:val="auto"/>
                      <w:lang w:val="en-US" w:eastAsia="zh-CN"/>
                    </w:rPr>
                  </w:pPr>
                  <w:r>
                    <w:rPr>
                      <w:rFonts w:hint="eastAsia"/>
                      <w:color w:val="auto"/>
                      <w:lang w:val="en-US" w:eastAsia="zh-CN"/>
                    </w:rPr>
                    <w:t>GB 12348-2008 （1、3类）</w:t>
                  </w:r>
                </w:p>
              </w:tc>
            </w:tr>
          </w:tbl>
          <w:p>
            <w:pPr>
              <w:rPr>
                <w:rFonts w:hint="default"/>
                <w:color w:val="auto"/>
                <w:lang w:val="en-US" w:eastAsia="zh-CN"/>
              </w:rPr>
            </w:pPr>
          </w:p>
        </w:tc>
      </w:tr>
    </w:tbl>
    <w:p>
      <w:pPr>
        <w:pStyle w:val="2"/>
        <w:numPr>
          <w:ilvl w:val="0"/>
          <w:numId w:val="0"/>
        </w:numPr>
        <w:spacing w:before="120" w:after="120"/>
        <w:rPr>
          <w:rStyle w:val="41"/>
          <w:rFonts w:hint="default" w:ascii="Times New Roman" w:hAnsi="Times New Roman" w:cs="Times New Roman"/>
          <w:b/>
          <w:bCs/>
          <w:color w:val="auto"/>
        </w:rPr>
      </w:pPr>
      <w:bookmarkStart w:id="5" w:name="_Toc9692_WPSOffice_Level1"/>
      <w:bookmarkStart w:id="6" w:name="_Toc12721"/>
      <w:bookmarkStart w:id="7" w:name="_Toc20779_WPSOffice_Level1"/>
      <w:bookmarkStart w:id="8" w:name="_Toc5660"/>
      <w:bookmarkStart w:id="9" w:name="_Toc24152"/>
      <w:r>
        <w:rPr>
          <w:rStyle w:val="41"/>
          <w:rFonts w:hint="default" w:ascii="Times New Roman" w:hAnsi="Times New Roman" w:cs="Times New Roman"/>
          <w:b/>
          <w:bCs/>
          <w:color w:val="auto"/>
        </w:rPr>
        <w:t>表二  工程建设内容</w:t>
      </w:r>
    </w:p>
    <w:bookmarkEnd w:id="5"/>
    <w:bookmarkEnd w:id="6"/>
    <w:bookmarkEnd w:id="7"/>
    <w:bookmarkEnd w:id="8"/>
    <w:bookmarkEnd w:id="9"/>
    <w:tbl>
      <w:tblPr>
        <w:tblStyle w:val="32"/>
        <w:tblW w:w="10318" w:type="dxa"/>
        <w:tblInd w:w="0" w:type="dxa"/>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318"/>
      </w:tblGrid>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06" w:hRule="atLeast"/>
        </w:trPr>
        <w:tc>
          <w:tcPr>
            <w:tcW w:w="10318" w:type="dxa"/>
            <w:noWrap w:val="0"/>
            <w:vAlign w:val="top"/>
          </w:tcPr>
          <w:p>
            <w:pPr>
              <w:pStyle w:val="4"/>
              <w:numPr>
                <w:ilvl w:val="2"/>
                <w:numId w:val="0"/>
              </w:numPr>
              <w:tabs>
                <w:tab w:val="clear" w:pos="420"/>
              </w:tabs>
              <w:bidi w:val="0"/>
              <w:rPr>
                <w:rFonts w:hint="default"/>
                <w:lang w:val="en-US" w:eastAsia="zh-CN"/>
              </w:rPr>
            </w:pPr>
            <w:r>
              <w:rPr>
                <w:rFonts w:hint="eastAsia"/>
                <w:lang w:val="en-US" w:eastAsia="zh-CN"/>
              </w:rPr>
              <w:t>1、项目概况</w:t>
            </w:r>
          </w:p>
          <w:p>
            <w:pPr>
              <w:numPr>
                <w:ilvl w:val="0"/>
                <w:numId w:val="0"/>
              </w:numPr>
              <w:spacing w:line="360" w:lineRule="auto"/>
              <w:ind w:firstLine="210" w:firstLineChars="100"/>
              <w:rPr>
                <w:rFonts w:hint="default" w:ascii="Times New Roman" w:hAnsi="Times New Roman" w:eastAsia="宋体" w:cs="Times New Roman"/>
                <w:kern w:val="0"/>
                <w:sz w:val="24"/>
                <w:szCs w:val="24"/>
                <w:lang w:val="en-US" w:eastAsia="zh-CN" w:bidi="ar-SA"/>
              </w:rPr>
            </w:pPr>
            <w:r>
              <w:rPr>
                <w:rFonts w:hint="eastAsia"/>
                <w:lang w:val="en-US" w:eastAsia="zh-CN"/>
              </w:rPr>
              <w:t>（1）</w:t>
            </w:r>
            <w:r>
              <w:rPr>
                <w:rFonts w:hint="eastAsia" w:ascii="Times New Roman" w:hAnsi="Times New Roman" w:eastAsia="宋体" w:cs="Times New Roman"/>
                <w:kern w:val="0"/>
                <w:sz w:val="24"/>
                <w:szCs w:val="24"/>
                <w:lang w:val="en-US" w:eastAsia="zh-CN" w:bidi="ar-SA"/>
              </w:rPr>
              <w:t>项目由来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lang w:val="en-US" w:eastAsia="zh-CN"/>
              </w:rPr>
            </w:pPr>
            <w:r>
              <w:rPr>
                <w:rFonts w:hint="eastAsia"/>
                <w:color w:val="auto"/>
                <w:sz w:val="24"/>
                <w:szCs w:val="24"/>
                <w:lang w:val="en-US" w:eastAsia="zh-CN"/>
              </w:rPr>
              <w:t>原苍溪大通天然气投资有限公司，2014年6月在厂区内储罐区预留空地上，建成两座水容积5000立方LNG储罐，因配套设施未建，两座储罐一直未投入使用。后因市场变化、经营不善等原因，原苍溪县大通天然气投资有限公司于2015年6月停产。2017年9月，四川苍溪吉通能源有限责任公司通过司法拍卖，成功竞得原苍溪大通天然气投资有限公司破产财产整体资产，准备利用原有生产线进行LNG生产和销售。</w:t>
            </w:r>
          </w:p>
          <w:p>
            <w:pPr>
              <w:keepNext w:val="0"/>
              <w:keepLines w:val="0"/>
              <w:suppressLineNumbers w:val="0"/>
              <w:spacing w:before="0" w:beforeAutospacing="0" w:after="0" w:afterAutospacing="0" w:line="360" w:lineRule="auto"/>
              <w:ind w:left="0" w:right="0" w:firstLine="480" w:firstLineChars="200"/>
              <w:rPr>
                <w:rFonts w:hint="eastAsia" w:cs="Times New Roman"/>
                <w:color w:val="auto"/>
                <w:sz w:val="24"/>
                <w:szCs w:val="24"/>
                <w:lang w:val="en-US" w:eastAsia="zh-CN"/>
              </w:rPr>
            </w:pPr>
            <w:r>
              <w:rPr>
                <w:rFonts w:hint="eastAsia" w:cs="Times New Roman"/>
                <w:color w:val="auto"/>
                <w:kern w:val="2"/>
                <w:sz w:val="24"/>
                <w:szCs w:val="22"/>
                <w:lang w:val="en-US" w:eastAsia="zh-CN" w:bidi="ar-SA"/>
              </w:rPr>
              <w:t>四川苍溪吉通于2018年10月在苍溪县发展和改革局对</w:t>
            </w:r>
            <w:r>
              <w:rPr>
                <w:rFonts w:hint="eastAsia" w:ascii="Times New Roman" w:hAnsi="Times New Roman" w:cs="Times New Roman"/>
                <w:color w:val="auto"/>
                <w:sz w:val="24"/>
                <w:szCs w:val="24"/>
                <w:lang w:val="en-US" w:eastAsia="zh-CN"/>
              </w:rPr>
              <w:t>川东北储气调峰基地项目（一期）</w:t>
            </w:r>
            <w:r>
              <w:rPr>
                <w:rFonts w:hint="eastAsia" w:cs="Times New Roman"/>
                <w:color w:val="auto"/>
                <w:sz w:val="24"/>
                <w:szCs w:val="24"/>
                <w:lang w:val="en-US" w:eastAsia="zh-CN"/>
              </w:rPr>
              <w:t>进行了备案，备案号：（川投资备【2018-510824-45-03-307629】FGQB-0432）。项目总投资3100万元。建设内容为两座水容积5000立方LNG储罐（储罐已建）以及2台BOG压缩机、LNG装车泵等配套设施，储气规模600万立方。</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kern w:val="2"/>
                <w:sz w:val="24"/>
                <w:szCs w:val="22"/>
                <w:lang w:val="en-US" w:eastAsia="zh-CN" w:bidi="ar-SA"/>
              </w:rPr>
            </w:pPr>
            <w:r>
              <w:rPr>
                <w:rFonts w:hint="default" w:ascii="Times New Roman" w:hAnsi="Times New Roman" w:eastAsia="宋体" w:cs="Times New Roman"/>
                <w:color w:val="auto"/>
                <w:kern w:val="2"/>
                <w:sz w:val="24"/>
                <w:szCs w:val="22"/>
                <w:highlight w:val="none"/>
                <w:lang w:val="en-US" w:eastAsia="zh-CN" w:bidi="ar-SA"/>
              </w:rPr>
              <w:t>20</w:t>
            </w:r>
            <w:r>
              <w:rPr>
                <w:rFonts w:hint="eastAsia" w:cs="Times New Roman"/>
                <w:color w:val="auto"/>
                <w:kern w:val="2"/>
                <w:sz w:val="24"/>
                <w:szCs w:val="22"/>
                <w:highlight w:val="none"/>
                <w:lang w:val="en-US" w:eastAsia="zh-CN" w:bidi="ar-SA"/>
              </w:rPr>
              <w:t>19</w:t>
            </w:r>
            <w:r>
              <w:rPr>
                <w:rFonts w:hint="eastAsia" w:ascii="Times New Roman" w:hAnsi="Times New Roman" w:eastAsia="宋体" w:cs="Times New Roman"/>
                <w:color w:val="auto"/>
                <w:kern w:val="2"/>
                <w:sz w:val="24"/>
                <w:szCs w:val="22"/>
                <w:highlight w:val="none"/>
                <w:lang w:val="en-US" w:eastAsia="zh-CN" w:bidi="ar-SA"/>
              </w:rPr>
              <w:t>年</w:t>
            </w:r>
            <w:r>
              <w:rPr>
                <w:rFonts w:hint="eastAsia" w:cs="Times New Roman"/>
                <w:color w:val="auto"/>
                <w:kern w:val="2"/>
                <w:sz w:val="24"/>
                <w:szCs w:val="22"/>
                <w:highlight w:val="none"/>
                <w:lang w:val="en-US" w:eastAsia="zh-CN" w:bidi="ar-SA"/>
              </w:rPr>
              <w:t>6</w:t>
            </w:r>
            <w:r>
              <w:rPr>
                <w:rFonts w:hint="eastAsia" w:ascii="Times New Roman" w:hAnsi="Times New Roman" w:eastAsia="宋体" w:cs="Times New Roman"/>
                <w:color w:val="auto"/>
                <w:kern w:val="2"/>
                <w:sz w:val="24"/>
                <w:szCs w:val="22"/>
                <w:highlight w:val="none"/>
                <w:lang w:val="en-US" w:eastAsia="zh-CN" w:bidi="ar-SA"/>
              </w:rPr>
              <w:t>月</w:t>
            </w:r>
            <w:r>
              <w:rPr>
                <w:rFonts w:hint="default" w:ascii="Times New Roman" w:hAnsi="Times New Roman" w:eastAsia="宋体" w:cs="Times New Roman"/>
                <w:color w:val="auto"/>
                <w:kern w:val="2"/>
                <w:sz w:val="24"/>
                <w:szCs w:val="22"/>
                <w:highlight w:val="none"/>
                <w:lang w:val="en-US" w:eastAsia="zh-CN" w:bidi="ar-SA"/>
              </w:rPr>
              <w:t>，由</w:t>
            </w:r>
            <w:r>
              <w:rPr>
                <w:rFonts w:hint="eastAsia" w:cs="Times New Roman"/>
                <w:bCs/>
                <w:color w:val="auto"/>
                <w:sz w:val="24"/>
                <w:szCs w:val="24"/>
                <w:lang w:val="en-US" w:eastAsia="zh-CN"/>
              </w:rPr>
              <w:t>四川中环瑞源工程技术咨询有限公司</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川东北储气调峰基地项目（一期）</w:t>
            </w:r>
            <w:r>
              <w:rPr>
                <w:rFonts w:hint="default" w:ascii="Times New Roman" w:hAnsi="Times New Roman" w:cs="Times New Roman"/>
                <w:color w:val="auto"/>
                <w:sz w:val="24"/>
                <w:szCs w:val="24"/>
                <w:lang w:val="en-US" w:eastAsia="zh-CN"/>
              </w:rPr>
              <w:t>环境影响报告表》</w:t>
            </w:r>
            <w:r>
              <w:rPr>
                <w:rFonts w:hint="default" w:ascii="Times New Roman" w:hAnsi="Times New Roman" w:eastAsia="宋体" w:cs="Times New Roman"/>
                <w:sz w:val="24"/>
                <w:highlight w:val="none"/>
                <w:lang w:val="en-US" w:eastAsia="zh-CN"/>
              </w:rPr>
              <w:t>；</w:t>
            </w:r>
            <w:r>
              <w:rPr>
                <w:rFonts w:hint="eastAsia" w:ascii="Times New Roman" w:hAnsi="Times New Roman" w:eastAsia="宋体" w:cs="Times New Roman"/>
                <w:sz w:val="24"/>
                <w:highlight w:val="none"/>
                <w:lang w:val="en-US" w:eastAsia="zh-CN"/>
              </w:rPr>
              <w:t>20</w:t>
            </w:r>
            <w:r>
              <w:rPr>
                <w:rFonts w:hint="eastAsia" w:cs="Times New Roman"/>
                <w:sz w:val="24"/>
                <w:highlight w:val="none"/>
                <w:lang w:val="en-US" w:eastAsia="zh-CN"/>
              </w:rPr>
              <w:t>19</w:t>
            </w:r>
            <w:r>
              <w:rPr>
                <w:rFonts w:hint="default" w:ascii="Times New Roman" w:hAnsi="Times New Roman" w:eastAsia="宋体" w:cs="Times New Roman"/>
                <w:sz w:val="24"/>
                <w:highlight w:val="none"/>
                <w:lang w:val="en-US" w:eastAsia="zh-CN"/>
              </w:rPr>
              <w:t>年</w:t>
            </w:r>
            <w:r>
              <w:rPr>
                <w:rFonts w:hint="eastAsia" w:cs="Times New Roman"/>
                <w:sz w:val="24"/>
                <w:highlight w:val="none"/>
                <w:lang w:val="en-US" w:eastAsia="zh-CN"/>
              </w:rPr>
              <w:t>7</w:t>
            </w:r>
            <w:r>
              <w:rPr>
                <w:rFonts w:hint="default" w:ascii="Times New Roman" w:hAnsi="Times New Roman" w:eastAsia="宋体" w:cs="Times New Roman"/>
                <w:sz w:val="24"/>
                <w:highlight w:val="none"/>
                <w:lang w:val="en-US" w:eastAsia="zh-CN"/>
              </w:rPr>
              <w:t>月</w:t>
            </w:r>
            <w:r>
              <w:rPr>
                <w:rFonts w:hint="eastAsia" w:cs="Times New Roman"/>
                <w:sz w:val="24"/>
                <w:highlight w:val="none"/>
                <w:lang w:val="en-US" w:eastAsia="zh-CN"/>
              </w:rPr>
              <w:t>16</w:t>
            </w:r>
            <w:r>
              <w:rPr>
                <w:rFonts w:hint="default" w:ascii="Times New Roman" w:hAnsi="Times New Roman" w:eastAsia="宋体" w:cs="Times New Roman"/>
                <w:sz w:val="24"/>
                <w:highlight w:val="none"/>
                <w:lang w:val="en-US" w:eastAsia="zh-CN"/>
              </w:rPr>
              <w:t>日，</w:t>
            </w:r>
            <w:r>
              <w:rPr>
                <w:rFonts w:hint="eastAsia" w:cs="Times New Roman"/>
                <w:color w:val="auto"/>
                <w:sz w:val="24"/>
                <w:szCs w:val="24"/>
                <w:lang w:eastAsia="zh-CN"/>
              </w:rPr>
              <w:t>苍溪生态</w:t>
            </w:r>
            <w:r>
              <w:rPr>
                <w:rFonts w:hint="eastAsia" w:ascii="Times New Roman" w:hAnsi="Times New Roman" w:cs="Times New Roman"/>
                <w:color w:val="auto"/>
                <w:sz w:val="24"/>
                <w:szCs w:val="24"/>
                <w:lang w:eastAsia="zh-CN"/>
              </w:rPr>
              <w:t>环境局</w:t>
            </w:r>
            <w:r>
              <w:rPr>
                <w:rFonts w:hint="default" w:ascii="Times New Roman" w:hAnsi="Times New Roman" w:eastAsia="宋体" w:cs="Times New Roman"/>
                <w:sz w:val="24"/>
                <w:highlight w:val="none"/>
                <w:lang w:val="en-US" w:eastAsia="zh-CN"/>
              </w:rPr>
              <w:t>对该项目出具环境影响报告表的审查批复</w:t>
            </w:r>
            <w:r>
              <w:rPr>
                <w:rFonts w:hint="eastAsia" w:ascii="Times New Roman" w:hAnsi="Times New Roman" w:eastAsia="宋体" w:cs="Times New Roman"/>
                <w:sz w:val="24"/>
                <w:highlight w:val="none"/>
                <w:lang w:val="en-US" w:eastAsia="zh-CN"/>
              </w:rPr>
              <w:t>（</w:t>
            </w:r>
            <w:r>
              <w:rPr>
                <w:rFonts w:hint="eastAsia" w:cs="Times New Roman"/>
                <w:color w:val="auto"/>
                <w:sz w:val="24"/>
                <w:szCs w:val="24"/>
                <w:lang w:val="en-US" w:eastAsia="zh-CN"/>
              </w:rPr>
              <w:t>苍环审批</w:t>
            </w:r>
            <w:r>
              <w:rPr>
                <w:rFonts w:hint="eastAsia" w:ascii="Times New Roman" w:hAnsi="Times New Roman" w:cs="Times New Roman"/>
                <w:color w:val="auto"/>
                <w:sz w:val="24"/>
                <w:szCs w:val="24"/>
                <w:lang w:val="en-US" w:eastAsia="zh-CN"/>
              </w:rPr>
              <w:t>[20</w:t>
            </w:r>
            <w:r>
              <w:rPr>
                <w:rFonts w:hint="eastAsia" w:cs="Times New Roman"/>
                <w:color w:val="auto"/>
                <w:sz w:val="24"/>
                <w:szCs w:val="24"/>
                <w:lang w:val="en-US" w:eastAsia="zh-CN"/>
              </w:rPr>
              <w:t>19</w:t>
            </w:r>
            <w:r>
              <w:rPr>
                <w:rFonts w:hint="eastAsia" w:ascii="Times New Roman" w:hAnsi="Times New Roman" w:cs="Times New Roman"/>
                <w:color w:val="auto"/>
                <w:sz w:val="24"/>
                <w:szCs w:val="24"/>
                <w:lang w:val="en-US" w:eastAsia="zh-CN"/>
              </w:rPr>
              <w:t xml:space="preserve">] </w:t>
            </w:r>
            <w:r>
              <w:rPr>
                <w:rFonts w:hint="eastAsia" w:cs="Times New Roman"/>
                <w:color w:val="auto"/>
                <w:sz w:val="24"/>
                <w:szCs w:val="24"/>
                <w:lang w:val="en-US" w:eastAsia="zh-CN"/>
              </w:rPr>
              <w:t>14</w:t>
            </w:r>
            <w:r>
              <w:rPr>
                <w:rFonts w:hint="eastAsia" w:ascii="Times New Roman" w:hAnsi="Times New Roman" w:cs="Times New Roman"/>
                <w:color w:val="auto"/>
                <w:sz w:val="24"/>
                <w:szCs w:val="24"/>
                <w:lang w:val="en-US" w:eastAsia="zh-CN"/>
              </w:rPr>
              <w:t>号</w:t>
            </w:r>
            <w:r>
              <w:rPr>
                <w:rFonts w:hint="eastAsia" w:ascii="Times New Roman" w:hAnsi="Times New Roman" w:eastAsia="宋体" w:cs="Times New Roman"/>
                <w:sz w:val="24"/>
                <w:highlight w:val="none"/>
                <w:lang w:val="en-US" w:eastAsia="zh-CN"/>
              </w:rPr>
              <w:t>）</w:t>
            </w:r>
            <w:r>
              <w:rPr>
                <w:rFonts w:hint="default" w:ascii="Times New Roman" w:hAnsi="Times New Roman" w:eastAsia="宋体" w:cs="Times New Roman"/>
                <w:sz w:val="24"/>
                <w:highlight w:val="none"/>
                <w:lang w:val="en-US" w:eastAsia="zh-CN"/>
              </w:rPr>
              <w:t>。</w:t>
            </w:r>
          </w:p>
          <w:p>
            <w:pPr>
              <w:overflowPunct w:val="0"/>
              <w:topLinePunct/>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为完成</w:t>
            </w:r>
            <w:r>
              <w:rPr>
                <w:rFonts w:hint="eastAsia" w:ascii="Times New Roman" w:hAnsi="Times New Roman" w:cs="Times New Roman"/>
                <w:color w:val="auto"/>
                <w:sz w:val="24"/>
                <w:szCs w:val="24"/>
                <w:lang w:val="en-US" w:eastAsia="zh-CN"/>
              </w:rPr>
              <w:t>川东北储气调峰基地项目（一期）</w:t>
            </w:r>
            <w:r>
              <w:rPr>
                <w:rFonts w:hint="default" w:ascii="Times New Roman" w:hAnsi="Times New Roman" w:eastAsia="宋体" w:cs="Times New Roman"/>
                <w:color w:val="auto"/>
                <w:sz w:val="24"/>
                <w:szCs w:val="24"/>
              </w:rPr>
              <w:t>竣工环境保护验收，按照《建设项目环境保护验收暂行办法》、《建设项目竣工环境保护验收技术指南 污染影响类》等行政法规和技术规范的规定和要求，公司成立了建设项目验收工作小组对该项目进行自主环保竣工验收，验收小组主要由</w:t>
            </w:r>
            <w:r>
              <w:rPr>
                <w:rFonts w:hint="eastAsia" w:ascii="Times New Roman" w:hAnsi="Times New Roman" w:eastAsia="宋体" w:cs="Times New Roman"/>
                <w:color w:val="auto"/>
                <w:sz w:val="24"/>
                <w:szCs w:val="24"/>
                <w:lang w:val="en-US" w:eastAsia="zh-CN"/>
              </w:rPr>
              <w:t>企业负责人、</w:t>
            </w:r>
            <w:r>
              <w:rPr>
                <w:rFonts w:hint="default" w:ascii="Times New Roman" w:hAnsi="Times New Roman" w:eastAsia="宋体" w:cs="Times New Roman"/>
                <w:color w:val="auto"/>
                <w:sz w:val="24"/>
                <w:szCs w:val="24"/>
              </w:rPr>
              <w:t>项目负责人、广元市环境保护验收领域技术专家等组成。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default"/>
                <w:sz w:val="24"/>
                <w:szCs w:val="24"/>
              </w:rPr>
              <w:t>20</w:t>
            </w:r>
            <w:r>
              <w:rPr>
                <w:rFonts w:hint="eastAsia"/>
                <w:sz w:val="24"/>
                <w:szCs w:val="24"/>
                <w:lang w:val="en-US" w:eastAsia="zh-CN"/>
              </w:rPr>
              <w:t>23</w:t>
            </w:r>
            <w:r>
              <w:rPr>
                <w:rFonts w:hint="default"/>
                <w:sz w:val="24"/>
                <w:szCs w:val="24"/>
              </w:rPr>
              <w:t>年</w:t>
            </w:r>
            <w:r>
              <w:rPr>
                <w:rFonts w:hint="eastAsia"/>
                <w:sz w:val="24"/>
                <w:szCs w:val="24"/>
                <w:lang w:val="en-US" w:eastAsia="zh-CN"/>
              </w:rPr>
              <w:t>12</w:t>
            </w:r>
            <w:r>
              <w:rPr>
                <w:rFonts w:hint="default"/>
                <w:sz w:val="24"/>
                <w:szCs w:val="24"/>
              </w:rPr>
              <w:t>月</w:t>
            </w:r>
            <w:r>
              <w:rPr>
                <w:rFonts w:hint="eastAsia"/>
                <w:sz w:val="24"/>
                <w:szCs w:val="24"/>
                <w:lang w:val="en-US" w:eastAsia="zh-CN"/>
              </w:rPr>
              <w:t>12</w:t>
            </w:r>
            <w:r>
              <w:rPr>
                <w:rFonts w:hint="default"/>
                <w:sz w:val="24"/>
                <w:szCs w:val="24"/>
              </w:rPr>
              <w:t>日</w:t>
            </w:r>
            <w:r>
              <w:rPr>
                <w:rFonts w:hint="default"/>
                <w:sz w:val="24"/>
                <w:szCs w:val="24"/>
                <w:lang w:val="en-US" w:eastAsia="zh-CN"/>
              </w:rPr>
              <w:t>-</w:t>
            </w:r>
            <w:r>
              <w:rPr>
                <w:rFonts w:hint="eastAsia"/>
                <w:sz w:val="24"/>
                <w:szCs w:val="24"/>
                <w:lang w:val="en-US" w:eastAsia="zh-CN"/>
              </w:rPr>
              <w:t>13</w:t>
            </w:r>
            <w:r>
              <w:rPr>
                <w:rFonts w:hint="default"/>
                <w:sz w:val="24"/>
                <w:szCs w:val="24"/>
              </w:rPr>
              <w:t>日</w:t>
            </w:r>
            <w:r>
              <w:rPr>
                <w:rFonts w:hint="default"/>
                <w:color w:val="auto"/>
                <w:sz w:val="24"/>
                <w:szCs w:val="24"/>
              </w:rPr>
              <w:t>，</w:t>
            </w:r>
            <w:r>
              <w:rPr>
                <w:rFonts w:hint="default"/>
                <w:color w:val="auto"/>
                <w:sz w:val="24"/>
                <w:szCs w:val="24"/>
                <w:lang w:eastAsia="zh-CN"/>
              </w:rPr>
              <w:t>我</w:t>
            </w:r>
            <w:r>
              <w:rPr>
                <w:rFonts w:hint="default"/>
                <w:sz w:val="24"/>
                <w:szCs w:val="24"/>
                <w:lang w:eastAsia="zh-CN"/>
              </w:rPr>
              <w:t>公司委托</w:t>
            </w:r>
            <w:r>
              <w:rPr>
                <w:rFonts w:hint="eastAsia"/>
                <w:sz w:val="24"/>
                <w:szCs w:val="24"/>
                <w:lang w:val="en-US" w:eastAsia="zh-CN"/>
              </w:rPr>
              <w:t>四川恒宇环境节能检测有限公司</w:t>
            </w:r>
            <w:r>
              <w:rPr>
                <w:rFonts w:hint="default"/>
                <w:sz w:val="24"/>
                <w:szCs w:val="24"/>
              </w:rPr>
              <w:t>进行现场验收</w:t>
            </w:r>
            <w:r>
              <w:rPr>
                <w:rFonts w:hint="eastAsia"/>
                <w:sz w:val="24"/>
                <w:szCs w:val="24"/>
                <w:lang w:eastAsia="zh-CN"/>
              </w:rPr>
              <w:t>检测</w:t>
            </w:r>
            <w:r>
              <w:rPr>
                <w:rFonts w:hint="default"/>
                <w:sz w:val="24"/>
                <w:szCs w:val="24"/>
              </w:rPr>
              <w:t>，整理现场验收</w:t>
            </w:r>
            <w:r>
              <w:rPr>
                <w:rFonts w:hint="eastAsia"/>
                <w:sz w:val="24"/>
                <w:szCs w:val="24"/>
                <w:lang w:val="en-US" w:eastAsia="zh-CN"/>
              </w:rPr>
              <w:t>检测</w:t>
            </w:r>
            <w:r>
              <w:rPr>
                <w:rFonts w:hint="default"/>
                <w:sz w:val="24"/>
                <w:szCs w:val="24"/>
              </w:rPr>
              <w:t>数据后出具了验收</w:t>
            </w:r>
            <w:r>
              <w:rPr>
                <w:rFonts w:hint="eastAsia"/>
                <w:sz w:val="24"/>
                <w:szCs w:val="24"/>
                <w:lang w:val="en-US" w:eastAsia="zh-CN"/>
              </w:rPr>
              <w:t>检测报告</w:t>
            </w:r>
            <w:r>
              <w:rPr>
                <w:rFonts w:hint="default"/>
                <w:sz w:val="24"/>
                <w:szCs w:val="24"/>
              </w:rPr>
              <w:t>。</w:t>
            </w:r>
          </w:p>
          <w:p>
            <w:pPr>
              <w:pStyle w:val="72"/>
              <w:bidi w:val="0"/>
              <w:spacing w:line="360" w:lineRule="auto"/>
              <w:ind w:left="0" w:leftChars="0" w:firstLine="240" w:firstLineChars="100"/>
              <w:rPr>
                <w:rFonts w:hint="default" w:ascii="Times New Roman" w:hAnsi="Times New Roman" w:eastAsia="宋体" w:cs="Times New Roman"/>
                <w:color w:val="auto"/>
                <w:kern w:val="2"/>
                <w:sz w:val="24"/>
                <w:szCs w:val="24"/>
                <w:lang w:val="en-US" w:eastAsia="zh-CN" w:bidi="ar-SA"/>
              </w:rPr>
            </w:pPr>
            <w:r>
              <w:rPr>
                <w:rFonts w:hint="eastAsia" w:cs="Times New Roman"/>
                <w:color w:val="auto"/>
                <w:kern w:val="2"/>
                <w:sz w:val="24"/>
                <w:szCs w:val="24"/>
                <w:lang w:val="en-US" w:eastAsia="zh-CN" w:bidi="ar-SA"/>
              </w:rPr>
              <w:t>（2）</w:t>
            </w:r>
            <w:r>
              <w:rPr>
                <w:rFonts w:hint="eastAsia" w:ascii="Times New Roman" w:hAnsi="Times New Roman" w:eastAsia="宋体" w:cs="Times New Roman"/>
                <w:color w:val="auto"/>
                <w:kern w:val="2"/>
                <w:sz w:val="24"/>
                <w:szCs w:val="24"/>
                <w:lang w:val="en-US" w:eastAsia="zh-CN" w:bidi="ar-SA"/>
              </w:rPr>
              <w:t>验收范围与内容</w:t>
            </w:r>
            <w:r>
              <w:rPr>
                <w:rFonts w:hint="default" w:ascii="Times New Roman" w:hAnsi="Times New Roman" w:eastAsia="宋体" w:cs="Times New Roman"/>
                <w:color w:val="auto"/>
                <w:kern w:val="2"/>
                <w:sz w:val="24"/>
                <w:szCs w:val="24"/>
                <w:lang w:val="en-US" w:eastAsia="zh-CN" w:bidi="ar-SA"/>
              </w:rPr>
              <w:t>：</w:t>
            </w:r>
          </w:p>
          <w:p>
            <w:pPr>
              <w:spacing w:before="48" w:beforeLines="20" w:line="360" w:lineRule="auto"/>
              <w:ind w:firstLine="480" w:firstLineChars="200"/>
              <w:rPr>
                <w:rFonts w:hint="default"/>
                <w:color w:val="auto"/>
                <w:sz w:val="24"/>
                <w:szCs w:val="24"/>
              </w:rPr>
            </w:pPr>
            <w:r>
              <w:rPr>
                <w:rFonts w:hint="default"/>
                <w:color w:val="auto"/>
                <w:sz w:val="24"/>
                <w:szCs w:val="24"/>
              </w:rPr>
              <w:t>项目验收范围有：主体工程、</w:t>
            </w:r>
            <w:r>
              <w:rPr>
                <w:rFonts w:hint="eastAsia"/>
                <w:color w:val="auto"/>
                <w:sz w:val="24"/>
                <w:szCs w:val="24"/>
                <w:lang w:eastAsia="zh-CN"/>
              </w:rPr>
              <w:t>辅助</w:t>
            </w:r>
            <w:r>
              <w:rPr>
                <w:rFonts w:hint="default"/>
                <w:color w:val="auto"/>
                <w:sz w:val="24"/>
                <w:szCs w:val="24"/>
              </w:rPr>
              <w:t>工程、公用工程</w:t>
            </w:r>
            <w:r>
              <w:rPr>
                <w:rFonts w:hint="eastAsia"/>
                <w:color w:val="auto"/>
                <w:sz w:val="24"/>
                <w:szCs w:val="24"/>
                <w:lang w:eastAsia="zh-CN"/>
              </w:rPr>
              <w:t>、办公及生活设施、仓储及其它</w:t>
            </w:r>
            <w:r>
              <w:rPr>
                <w:rFonts w:hint="default"/>
                <w:color w:val="auto"/>
                <w:sz w:val="24"/>
                <w:szCs w:val="24"/>
              </w:rPr>
              <w:t>。</w:t>
            </w:r>
          </w:p>
          <w:p>
            <w:pPr>
              <w:spacing w:before="48" w:beforeLines="20" w:line="360" w:lineRule="auto"/>
              <w:ind w:firstLine="480" w:firstLineChars="200"/>
              <w:rPr>
                <w:rFonts w:hint="eastAsia"/>
                <w:color w:val="auto"/>
                <w:sz w:val="24"/>
                <w:szCs w:val="24"/>
                <w:lang w:eastAsia="zh-CN"/>
              </w:rPr>
            </w:pPr>
            <w:r>
              <w:rPr>
                <w:rFonts w:hint="eastAsia"/>
                <w:color w:val="auto"/>
                <w:sz w:val="24"/>
                <w:szCs w:val="24"/>
                <w:lang w:eastAsia="zh-CN"/>
              </w:rPr>
              <w:t>验收检测内容：</w:t>
            </w:r>
          </w:p>
          <w:p>
            <w:pPr>
              <w:overflowPunct w:val="0"/>
              <w:topLinePunct/>
              <w:spacing w:line="360" w:lineRule="auto"/>
              <w:ind w:firstLine="480" w:firstLineChars="200"/>
              <w:rPr>
                <w:rFonts w:hint="default"/>
                <w:sz w:val="24"/>
                <w:szCs w:val="24"/>
                <w:lang w:val="en-US" w:eastAsia="zh-CN"/>
              </w:rPr>
            </w:pPr>
            <w:r>
              <w:rPr>
                <w:rFonts w:hint="eastAsia"/>
                <w:sz w:val="24"/>
                <w:szCs w:val="24"/>
                <w:lang w:val="en-US" w:eastAsia="zh-CN"/>
              </w:rPr>
              <w:t>（1）</w:t>
            </w:r>
            <w:r>
              <w:rPr>
                <w:rFonts w:hint="default"/>
                <w:sz w:val="24"/>
                <w:szCs w:val="24"/>
                <w:lang w:val="en-US" w:eastAsia="zh-CN"/>
              </w:rPr>
              <w:t>废气处理处置检查</w:t>
            </w:r>
            <w:r>
              <w:rPr>
                <w:rFonts w:hint="eastAsia"/>
                <w:sz w:val="24"/>
                <w:szCs w:val="24"/>
                <w:lang w:val="en-US" w:eastAsia="zh-CN"/>
              </w:rPr>
              <w:t>及检测</w:t>
            </w:r>
            <w:r>
              <w:rPr>
                <w:rFonts w:hint="default"/>
                <w:sz w:val="24"/>
                <w:szCs w:val="24"/>
                <w:lang w:val="en-US" w:eastAsia="zh-CN"/>
              </w:rPr>
              <w:t>；</w:t>
            </w:r>
          </w:p>
          <w:p>
            <w:pPr>
              <w:overflowPunct w:val="0"/>
              <w:topLinePunct/>
              <w:spacing w:line="360" w:lineRule="auto"/>
              <w:ind w:firstLine="480" w:firstLineChars="200"/>
              <w:rPr>
                <w:rFonts w:hint="default"/>
                <w:sz w:val="24"/>
                <w:szCs w:val="24"/>
                <w:lang w:val="en-US" w:eastAsia="zh-CN"/>
              </w:rPr>
            </w:pPr>
            <w:r>
              <w:rPr>
                <w:rFonts w:hint="default"/>
                <w:sz w:val="24"/>
                <w:szCs w:val="24"/>
                <w:lang w:val="en-US" w:eastAsia="zh-CN"/>
              </w:rPr>
              <w:t>（2）噪声处理处置检查</w:t>
            </w:r>
            <w:r>
              <w:rPr>
                <w:rFonts w:hint="eastAsia"/>
                <w:sz w:val="24"/>
                <w:szCs w:val="24"/>
                <w:lang w:val="en-US" w:eastAsia="zh-CN"/>
              </w:rPr>
              <w:t>及检测</w:t>
            </w:r>
            <w:r>
              <w:rPr>
                <w:rFonts w:hint="default"/>
                <w:sz w:val="24"/>
                <w:szCs w:val="24"/>
                <w:lang w:val="en-US" w:eastAsia="zh-CN"/>
              </w:rPr>
              <w:t>；</w:t>
            </w:r>
          </w:p>
          <w:p>
            <w:pPr>
              <w:overflowPunct w:val="0"/>
              <w:topLinePunct/>
              <w:spacing w:line="360" w:lineRule="auto"/>
              <w:ind w:firstLine="480" w:firstLineChars="200"/>
              <w:rPr>
                <w:rFonts w:hint="default"/>
                <w:sz w:val="24"/>
                <w:szCs w:val="24"/>
                <w:lang w:val="en-US" w:eastAsia="zh-CN"/>
              </w:rPr>
            </w:pPr>
            <w:r>
              <w:rPr>
                <w:rFonts w:hint="default"/>
                <w:sz w:val="24"/>
                <w:szCs w:val="24"/>
                <w:lang w:val="en-US" w:eastAsia="zh-CN"/>
              </w:rPr>
              <w:t>（3）废水处理处置检查；</w:t>
            </w:r>
          </w:p>
          <w:p>
            <w:pPr>
              <w:overflowPunct w:val="0"/>
              <w:topLinePunct/>
              <w:spacing w:line="360" w:lineRule="auto"/>
              <w:ind w:firstLine="480" w:firstLineChars="200"/>
              <w:rPr>
                <w:rFonts w:hint="eastAsia"/>
                <w:sz w:val="24"/>
                <w:szCs w:val="24"/>
                <w:lang w:val="en-US" w:eastAsia="zh-CN"/>
              </w:rPr>
            </w:pPr>
            <w:r>
              <w:rPr>
                <w:rFonts w:hint="default"/>
                <w:sz w:val="24"/>
                <w:szCs w:val="24"/>
                <w:lang w:val="en-US" w:eastAsia="zh-CN"/>
              </w:rPr>
              <w:t>（4）固体废物处理处置检查</w:t>
            </w:r>
            <w:r>
              <w:rPr>
                <w:rFonts w:hint="eastAsia"/>
                <w:sz w:val="24"/>
                <w:szCs w:val="24"/>
                <w:lang w:val="en-US" w:eastAsia="zh-CN"/>
              </w:rPr>
              <w:t>；</w:t>
            </w:r>
          </w:p>
          <w:p>
            <w:pPr>
              <w:overflowPunct w:val="0"/>
              <w:topLinePunct/>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5</w:t>
            </w:r>
            <w:r>
              <w:rPr>
                <w:rFonts w:hint="default" w:ascii="Times New Roman" w:hAnsi="Times New Roman" w:cs="Times New Roman"/>
                <w:color w:val="auto"/>
                <w:sz w:val="24"/>
                <w:szCs w:val="24"/>
              </w:rPr>
              <w:t>）公众意见调查；</w:t>
            </w:r>
          </w:p>
          <w:p>
            <w:pPr>
              <w:overflowPunct w:val="0"/>
              <w:topLinePunct/>
              <w:spacing w:line="360" w:lineRule="auto"/>
              <w:ind w:firstLine="480" w:firstLineChars="20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6</w:t>
            </w:r>
            <w:r>
              <w:rPr>
                <w:rFonts w:hint="default" w:ascii="Times New Roman" w:hAnsi="Times New Roman" w:cs="Times New Roman"/>
                <w:color w:val="auto"/>
                <w:sz w:val="24"/>
                <w:szCs w:val="24"/>
              </w:rPr>
              <w:t>）环境管理检查</w:t>
            </w:r>
          </w:p>
          <w:p>
            <w:pPr>
              <w:overflowPunct w:val="0"/>
              <w:topLinePunct/>
              <w:spacing w:line="360" w:lineRule="auto"/>
              <w:rPr>
                <w:rFonts w:hint="default" w:ascii="Times New Roman" w:hAnsi="Times New Roman" w:eastAsia="宋体" w:cs="Times New Roman"/>
                <w:b/>
                <w:bCs/>
                <w:kern w:val="2"/>
                <w:sz w:val="28"/>
                <w:szCs w:val="32"/>
                <w:lang w:val="en-US" w:eastAsia="zh-CN" w:bidi="ar-SA"/>
              </w:rPr>
            </w:pPr>
            <w:r>
              <w:rPr>
                <w:rFonts w:hint="eastAsia" w:ascii="Times New Roman" w:hAnsi="Times New Roman" w:eastAsia="宋体" w:cs="Times New Roman"/>
                <w:b/>
                <w:bCs/>
                <w:kern w:val="2"/>
                <w:sz w:val="28"/>
                <w:szCs w:val="32"/>
                <w:lang w:val="en-US" w:eastAsia="zh-CN" w:bidi="ar-SA"/>
              </w:rPr>
              <w:t>2、项目建设情况</w:t>
            </w:r>
          </w:p>
          <w:p>
            <w:pPr>
              <w:numPr>
                <w:ilvl w:val="0"/>
                <w:numId w:val="0"/>
              </w:numPr>
              <w:spacing w:line="360" w:lineRule="auto"/>
              <w:rPr>
                <w:rFonts w:hint="eastAsia"/>
                <w:sz w:val="24"/>
                <w:szCs w:val="24"/>
                <w:lang w:val="en-US" w:eastAsia="zh-CN"/>
              </w:rPr>
            </w:pPr>
            <w:r>
              <w:rPr>
                <w:rFonts w:hint="eastAsia"/>
                <w:sz w:val="24"/>
                <w:szCs w:val="24"/>
                <w:lang w:val="en-US" w:eastAsia="zh-CN"/>
              </w:rPr>
              <w:t>（1）项目地理位置</w:t>
            </w:r>
          </w:p>
          <w:p>
            <w:pPr>
              <w:numPr>
                <w:ilvl w:val="0"/>
                <w:numId w:val="0"/>
              </w:numPr>
              <w:spacing w:line="360" w:lineRule="auto"/>
              <w:ind w:firstLine="480" w:firstLineChars="200"/>
              <w:rPr>
                <w:rFonts w:hint="eastAsia"/>
                <w:color w:val="000000" w:themeColor="text1"/>
                <w:sz w:val="24"/>
                <w:szCs w:val="24"/>
                <w:lang w:eastAsia="zh-CN"/>
                <w14:textFill>
                  <w14:solidFill>
                    <w14:schemeClr w14:val="tx1"/>
                  </w14:solidFill>
                </w14:textFill>
              </w:rPr>
            </w:pPr>
            <w:r>
              <w:rPr>
                <w:rFonts w:hint="default"/>
                <w:sz w:val="24"/>
                <w:szCs w:val="24"/>
              </w:rPr>
              <w:t>项目位于</w:t>
            </w:r>
            <w:r>
              <w:rPr>
                <w:rFonts w:hint="eastAsia"/>
                <w:sz w:val="24"/>
                <w:szCs w:val="24"/>
                <w:lang w:val="en-US" w:eastAsia="zh-CN"/>
              </w:rPr>
              <w:t>四川省广元市苍溪县</w:t>
            </w:r>
            <w:r>
              <w:rPr>
                <w:rFonts w:hint="eastAsia" w:ascii="Times New Roman" w:hAnsi="Times New Roman" w:cs="Times New Roman"/>
                <w:color w:val="auto"/>
                <w:sz w:val="24"/>
                <w:szCs w:val="24"/>
                <w:lang w:val="en-US" w:eastAsia="zh-CN"/>
              </w:rPr>
              <w:t>陵江镇古梁村</w:t>
            </w:r>
            <w:r>
              <w:rPr>
                <w:rFonts w:hint="eastAsia" w:cs="Times New Roman"/>
                <w:color w:val="auto"/>
                <w:sz w:val="24"/>
                <w:szCs w:val="24"/>
                <w:lang w:val="en-US" w:eastAsia="zh-CN"/>
              </w:rPr>
              <w:t>，苍溪经济开发区内。</w:t>
            </w:r>
            <w:r>
              <w:rPr>
                <w:rFonts w:hint="eastAsia"/>
                <w:color w:val="000000" w:themeColor="text1"/>
                <w:sz w:val="24"/>
                <w:szCs w:val="24"/>
                <w:lang w:eastAsia="zh-CN"/>
                <w14:textFill>
                  <w14:solidFill>
                    <w14:schemeClr w14:val="tx1"/>
                  </w14:solidFill>
                </w14:textFill>
              </w:rPr>
              <w:t>（</w:t>
            </w:r>
            <w:r>
              <w:rPr>
                <w:rFonts w:hint="eastAsia" w:cs="Times New Roman"/>
                <w:color w:val="000000" w:themeColor="text1"/>
                <w:sz w:val="24"/>
                <w:szCs w:val="24"/>
                <w:lang w:val="en-US" w:eastAsia="zh-CN"/>
                <w14:textFill>
                  <w14:solidFill>
                    <w14:schemeClr w14:val="tx1"/>
                  </w14:solidFill>
                </w14:textFill>
              </w:rPr>
              <w:t>东经：1</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0</w:t>
            </w:r>
            <w:r>
              <w:rPr>
                <w:rFonts w:hint="eastAsia" w:cs="Times New Roman"/>
                <w:color w:val="000000" w:themeColor="text1"/>
                <w:sz w:val="24"/>
                <w:szCs w:val="24"/>
                <w:lang w:val="en-US" w:eastAsia="zh-CN"/>
                <w14:textFill>
                  <w14:solidFill>
                    <w14:schemeClr w14:val="tx1"/>
                  </w14:solidFill>
                </w14:textFill>
              </w:rPr>
              <w:t>5°56</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27</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cs="Times New Roman"/>
                <w:color w:val="000000" w:themeColor="text1"/>
                <w:sz w:val="24"/>
                <w:szCs w:val="24"/>
                <w:lang w:val="en-US" w:eastAsia="zh-CN"/>
                <w14:textFill>
                  <w14:solidFill>
                    <w14:schemeClr w14:val="tx1"/>
                  </w14:solidFill>
                </w14:textFill>
              </w:rPr>
              <w:t>，北纬</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：3</w:t>
            </w:r>
            <w:r>
              <w:rPr>
                <w:rFonts w:hint="eastAsia" w:cs="Times New Roman"/>
                <w:color w:val="000000" w:themeColor="text1"/>
                <w:sz w:val="24"/>
                <w:szCs w:val="24"/>
                <w:lang w:val="en-US" w:eastAsia="zh-CN"/>
                <w14:textFill>
                  <w14:solidFill>
                    <w14:schemeClr w14:val="tx1"/>
                  </w14:solidFill>
                </w14:textFill>
              </w:rPr>
              <w:t>1°42</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cs="Times New Roman"/>
                <w:color w:val="000000" w:themeColor="text1"/>
                <w:sz w:val="24"/>
                <w:szCs w:val="24"/>
                <w:lang w:val="en-US"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w:t>
            </w:r>
            <w:r>
              <w:rPr>
                <w:rFonts w:hint="default"/>
                <w:color w:val="000000" w:themeColor="text1"/>
                <w:sz w:val="24"/>
                <w:szCs w:val="24"/>
                <w:lang w:val="en-US"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地理位置</w:t>
            </w:r>
            <w:r>
              <w:rPr>
                <w:rFonts w:hint="default"/>
                <w:color w:val="000000" w:themeColor="text1"/>
                <w:sz w:val="24"/>
                <w:szCs w:val="24"/>
                <w:lang w:val="en-US" w:eastAsia="zh-CN"/>
                <w14:textFill>
                  <w14:solidFill>
                    <w14:schemeClr w14:val="tx1"/>
                  </w14:solidFill>
                </w14:textFill>
              </w:rPr>
              <w:t>见附图</w:t>
            </w:r>
            <w:r>
              <w:rPr>
                <w:rFonts w:hint="eastAsia"/>
                <w:color w:val="000000" w:themeColor="text1"/>
                <w:sz w:val="24"/>
                <w:szCs w:val="24"/>
                <w:lang w:val="en-US" w:eastAsia="zh-CN"/>
                <w14:textFill>
                  <w14:solidFill>
                    <w14:schemeClr w14:val="tx1"/>
                  </w14:solidFill>
                </w14:textFill>
              </w:rPr>
              <w:t>1</w:t>
            </w:r>
            <w:r>
              <w:rPr>
                <w:rFonts w:hint="default"/>
                <w:color w:val="000000" w:themeColor="text1"/>
                <w:sz w:val="24"/>
                <w:szCs w:val="24"/>
                <w:lang w:val="en-US"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w:t>
            </w:r>
          </w:p>
          <w:p>
            <w:pPr>
              <w:pStyle w:val="72"/>
              <w:numPr>
                <w:ilvl w:val="0"/>
                <w:numId w:val="0"/>
              </w:numPr>
              <w:bidi w:val="0"/>
              <w:spacing w:line="360" w:lineRule="auto"/>
              <w:ind w:leftChars="0" w:right="113" w:rightChars="0"/>
              <w:jc w:val="both"/>
              <w:rPr>
                <w:rFonts w:hint="default"/>
                <w:sz w:val="24"/>
                <w:szCs w:val="24"/>
              </w:rPr>
            </w:pPr>
            <w:r>
              <w:rPr>
                <w:rFonts w:hint="eastAsia"/>
                <w:sz w:val="24"/>
                <w:szCs w:val="24"/>
                <w:lang w:val="en-US" w:eastAsia="zh-CN"/>
              </w:rPr>
              <w:t>（2</w:t>
            </w:r>
            <w:r>
              <w:rPr>
                <w:rFonts w:hint="eastAsia"/>
                <w:color w:val="auto"/>
                <w:sz w:val="24"/>
                <w:szCs w:val="24"/>
                <w:lang w:val="en-US" w:eastAsia="zh-CN"/>
              </w:rPr>
              <w:t>）</w:t>
            </w:r>
            <w:r>
              <w:rPr>
                <w:rFonts w:hint="default"/>
                <w:color w:val="auto"/>
                <w:sz w:val="24"/>
                <w:szCs w:val="24"/>
              </w:rPr>
              <w:t>项目外环境关系：</w:t>
            </w:r>
          </w:p>
          <w:p>
            <w:pPr>
              <w:pStyle w:val="72"/>
              <w:numPr>
                <w:ilvl w:val="0"/>
                <w:numId w:val="0"/>
              </w:numPr>
              <w:bidi w:val="0"/>
              <w:spacing w:line="360" w:lineRule="auto"/>
              <w:ind w:leftChars="0" w:right="113" w:rightChars="0" w:firstLine="480" w:firstLineChars="200"/>
              <w:jc w:val="both"/>
              <w:rPr>
                <w:rFonts w:hint="eastAsia"/>
                <w:color w:val="auto"/>
                <w:lang w:val="en-US" w:eastAsia="zh-CN"/>
              </w:rPr>
            </w:pPr>
            <w:r>
              <w:rPr>
                <w:rFonts w:hint="default"/>
                <w:sz w:val="24"/>
                <w:szCs w:val="24"/>
              </w:rPr>
              <w:t>项目位于</w:t>
            </w:r>
            <w:r>
              <w:rPr>
                <w:rFonts w:hint="eastAsia"/>
                <w:sz w:val="24"/>
                <w:szCs w:val="24"/>
                <w:lang w:val="en-US" w:eastAsia="zh-CN"/>
              </w:rPr>
              <w:t>四川省广元市苍溪县</w:t>
            </w:r>
            <w:r>
              <w:rPr>
                <w:rFonts w:hint="eastAsia" w:ascii="Times New Roman" w:hAnsi="Times New Roman" w:cs="Times New Roman"/>
                <w:color w:val="auto"/>
                <w:sz w:val="24"/>
                <w:szCs w:val="24"/>
                <w:lang w:val="en-US" w:eastAsia="zh-CN"/>
              </w:rPr>
              <w:t>陵江镇古梁村</w:t>
            </w:r>
            <w:r>
              <w:rPr>
                <w:rFonts w:hint="eastAsia" w:cs="Times New Roman"/>
                <w:color w:val="auto"/>
                <w:sz w:val="24"/>
                <w:szCs w:val="24"/>
                <w:lang w:val="en-US" w:eastAsia="zh-CN"/>
              </w:rPr>
              <w:t>，苍溪经济开发区内</w:t>
            </w:r>
            <w:r>
              <w:rPr>
                <w:rFonts w:hint="eastAsia"/>
                <w:sz w:val="24"/>
                <w:szCs w:val="24"/>
                <w:lang w:val="en-US" w:eastAsia="zh-CN"/>
              </w:rPr>
              <w:t>。项目</w:t>
            </w:r>
            <w:r>
              <w:rPr>
                <w:rFonts w:hint="eastAsia" w:ascii="Times New Roman" w:hAnsi="Times New Roman" w:eastAsia="宋体" w:cs="Times New Roman"/>
                <w:sz w:val="24"/>
                <w:szCs w:val="24"/>
                <w:lang w:val="en-US" w:eastAsia="zh-CN"/>
              </w:rPr>
              <w:t>北侧及东侧主要为斜坡地、林地；项目</w:t>
            </w:r>
            <w:r>
              <w:rPr>
                <w:rFonts w:hint="eastAsia" w:cs="Times New Roman"/>
                <w:sz w:val="24"/>
                <w:szCs w:val="24"/>
                <w:lang w:val="en-US" w:eastAsia="zh-CN"/>
              </w:rPr>
              <w:t>北</w:t>
            </w:r>
            <w:r>
              <w:rPr>
                <w:rFonts w:hint="eastAsia" w:ascii="Times New Roman" w:hAnsi="Times New Roman" w:eastAsia="宋体" w:cs="Times New Roman"/>
                <w:sz w:val="24"/>
                <w:szCs w:val="24"/>
                <w:lang w:val="en-US" w:eastAsia="zh-CN"/>
              </w:rPr>
              <w:t>侧</w:t>
            </w:r>
            <w:r>
              <w:rPr>
                <w:rFonts w:hint="eastAsia" w:cs="Times New Roman"/>
                <w:sz w:val="24"/>
                <w:szCs w:val="24"/>
                <w:lang w:val="en-US" w:eastAsia="zh-CN"/>
              </w:rPr>
              <w:t>围墙内</w:t>
            </w:r>
            <w:r>
              <w:rPr>
                <w:rFonts w:hint="eastAsia" w:ascii="Times New Roman" w:hAnsi="Times New Roman" w:eastAsia="宋体" w:cs="Times New Roman"/>
                <w:sz w:val="24"/>
                <w:szCs w:val="24"/>
                <w:lang w:val="en-US" w:eastAsia="zh-CN"/>
              </w:rPr>
              <w:t>为</w:t>
            </w:r>
            <w:r>
              <w:rPr>
                <w:rFonts w:hint="eastAsia" w:cs="Times New Roman"/>
                <w:sz w:val="24"/>
                <w:szCs w:val="24"/>
                <w:lang w:val="en-US" w:eastAsia="zh-CN"/>
              </w:rPr>
              <w:t>公司第二条生产线预留地</w:t>
            </w:r>
            <w:r>
              <w:rPr>
                <w:rFonts w:hint="eastAsia" w:ascii="Times New Roman" w:hAnsi="Times New Roman" w:eastAsia="宋体" w:cs="Times New Roman"/>
                <w:sz w:val="24"/>
                <w:szCs w:val="24"/>
                <w:lang w:val="en-US" w:eastAsia="zh-CN"/>
              </w:rPr>
              <w:t>，</w:t>
            </w:r>
            <w:r>
              <w:rPr>
                <w:rFonts w:hint="eastAsia" w:cs="Times New Roman"/>
                <w:sz w:val="24"/>
                <w:szCs w:val="24"/>
                <w:lang w:val="en-US" w:eastAsia="zh-CN"/>
              </w:rPr>
              <w:t>北</w:t>
            </w:r>
            <w:r>
              <w:rPr>
                <w:rFonts w:hint="eastAsia" w:ascii="Times New Roman" w:hAnsi="Times New Roman" w:eastAsia="宋体" w:cs="Times New Roman"/>
                <w:sz w:val="24"/>
                <w:szCs w:val="24"/>
                <w:lang w:val="en-US" w:eastAsia="zh-CN"/>
              </w:rPr>
              <w:t>侧</w:t>
            </w:r>
            <w:r>
              <w:rPr>
                <w:rFonts w:hint="eastAsia" w:cs="Times New Roman"/>
                <w:sz w:val="24"/>
                <w:szCs w:val="24"/>
                <w:lang w:val="en-US" w:eastAsia="zh-CN"/>
              </w:rPr>
              <w:t>围墙外为四川新创能石油工程技术有限公司</w:t>
            </w:r>
            <w:r>
              <w:rPr>
                <w:rFonts w:hint="eastAsia" w:ascii="Times New Roman" w:hAnsi="Times New Roman" w:eastAsia="宋体" w:cs="Times New Roman"/>
                <w:sz w:val="24"/>
                <w:szCs w:val="24"/>
                <w:lang w:val="en-US" w:eastAsia="zh-CN"/>
              </w:rPr>
              <w:t>，南侧</w:t>
            </w:r>
            <w:r>
              <w:rPr>
                <w:rFonts w:hint="eastAsia" w:cs="Times New Roman"/>
                <w:sz w:val="24"/>
                <w:szCs w:val="24"/>
                <w:lang w:val="en-US" w:eastAsia="zh-CN"/>
              </w:rPr>
              <w:t>为山坡地</w:t>
            </w:r>
            <w:r>
              <w:rPr>
                <w:rFonts w:hint="eastAsia" w:ascii="Times New Roman" w:hAnsi="Times New Roman" w:eastAsia="宋体" w:cs="Times New Roman"/>
                <w:sz w:val="24"/>
                <w:szCs w:val="24"/>
                <w:lang w:val="en-US" w:eastAsia="zh-CN"/>
              </w:rPr>
              <w:t>，</w:t>
            </w:r>
            <w:r>
              <w:rPr>
                <w:rFonts w:hint="eastAsia" w:cs="Times New Roman"/>
                <w:color w:val="auto"/>
                <w:sz w:val="24"/>
                <w:szCs w:val="24"/>
                <w:lang w:val="en-US" w:eastAsia="zh-CN"/>
              </w:rPr>
              <w:t>南面山脚下为该公司生产二区，厂区南面为四川泽龙石油化工有限公司；西南面为四川正元工贸有限公司；</w:t>
            </w:r>
            <w:r>
              <w:rPr>
                <w:rFonts w:hint="eastAsia"/>
                <w:color w:val="auto"/>
                <w:sz w:val="24"/>
                <w:szCs w:val="24"/>
                <w:lang w:val="en-US" w:eastAsia="zh-CN"/>
              </w:rPr>
              <w:t>周边无文物古迹，风景名胜，生态敏感点及集中式饮用水源保护区等特殊保护目标。</w:t>
            </w:r>
            <w:r>
              <w:rPr>
                <w:rFonts w:hint="default"/>
                <w:color w:val="auto"/>
                <w:sz w:val="24"/>
                <w:szCs w:val="24"/>
                <w:lang w:val="en-US" w:eastAsia="zh-CN"/>
              </w:rPr>
              <w:t>（外环境关系见附图</w:t>
            </w:r>
            <w:r>
              <w:rPr>
                <w:rFonts w:hint="eastAsia"/>
                <w:color w:val="auto"/>
                <w:sz w:val="24"/>
                <w:szCs w:val="24"/>
                <w:lang w:val="en-US" w:eastAsia="zh-CN"/>
              </w:rPr>
              <w:t>2</w:t>
            </w:r>
            <w:r>
              <w:rPr>
                <w:rFonts w:hint="default"/>
                <w:color w:val="auto"/>
                <w:sz w:val="24"/>
                <w:szCs w:val="24"/>
                <w:lang w:val="en-US" w:eastAsia="zh-CN"/>
              </w:rPr>
              <w:t>）</w:t>
            </w:r>
          </w:p>
          <w:p>
            <w:pPr>
              <w:numPr>
                <w:ilvl w:val="0"/>
                <w:numId w:val="0"/>
              </w:numPr>
              <w:spacing w:line="360" w:lineRule="auto"/>
              <w:rPr>
                <w:rFonts w:hint="eastAsia"/>
                <w:sz w:val="24"/>
                <w:szCs w:val="24"/>
                <w:lang w:val="en-US" w:eastAsia="zh-CN"/>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default"/>
                <w:sz w:val="24"/>
                <w:szCs w:val="24"/>
              </w:rPr>
              <w:t>总平面布置：</w:t>
            </w:r>
          </w:p>
          <w:p>
            <w:pPr>
              <w:pStyle w:val="72"/>
              <w:numPr>
                <w:ilvl w:val="0"/>
                <w:numId w:val="0"/>
              </w:numPr>
              <w:bidi w:val="0"/>
              <w:spacing w:line="360" w:lineRule="auto"/>
              <w:ind w:leftChars="0" w:right="113" w:rightChars="0" w:firstLine="480" w:firstLineChars="200"/>
              <w:jc w:val="both"/>
              <w:rPr>
                <w:rFonts w:hint="eastAsia"/>
                <w:color w:val="FF0000"/>
                <w:sz w:val="24"/>
                <w:szCs w:val="24"/>
                <w:lang w:eastAsia="zh-CN"/>
              </w:rPr>
            </w:pPr>
            <w:r>
              <w:rPr>
                <w:rFonts w:ascii="宋体" w:hAnsi="宋体" w:eastAsia="宋体" w:cs="宋体"/>
                <w:sz w:val="24"/>
                <w:szCs w:val="24"/>
              </w:rPr>
              <w:t>木项目储罐位于原厂区</w:t>
            </w:r>
            <w:r>
              <w:rPr>
                <w:rFonts w:hint="eastAsia" w:ascii="宋体" w:hAnsi="宋体" w:eastAsia="宋体" w:cs="宋体"/>
                <w:sz w:val="24"/>
                <w:szCs w:val="24"/>
                <w:lang w:eastAsia="zh-CN"/>
              </w:rPr>
              <w:t>一</w:t>
            </w:r>
            <w:r>
              <w:rPr>
                <w:rFonts w:ascii="宋体" w:hAnsi="宋体" w:eastAsia="宋体" w:cs="宋体"/>
                <w:sz w:val="24"/>
                <w:szCs w:val="24"/>
              </w:rPr>
              <w:t>区的储罐区北部</w:t>
            </w:r>
            <w:r>
              <w:rPr>
                <w:rFonts w:hint="eastAsia" w:ascii="宋体" w:hAnsi="宋体" w:eastAsia="宋体" w:cs="宋体"/>
                <w:sz w:val="24"/>
                <w:szCs w:val="24"/>
                <w:lang w:eastAsia="zh-CN"/>
              </w:rPr>
              <w:t>（厂</w:t>
            </w:r>
            <w:r>
              <w:rPr>
                <w:rFonts w:ascii="宋体" w:hAnsi="宋体" w:eastAsia="宋体" w:cs="宋体"/>
                <w:sz w:val="24"/>
                <w:szCs w:val="24"/>
              </w:rPr>
              <w:t>区东部</w:t>
            </w:r>
            <w:r>
              <w:rPr>
                <w:rFonts w:hint="eastAsia" w:ascii="宋体" w:hAnsi="宋体" w:eastAsia="宋体" w:cs="宋体"/>
                <w:sz w:val="24"/>
                <w:szCs w:val="24"/>
                <w:lang w:eastAsia="zh-CN"/>
              </w:rPr>
              <w:t>）</w:t>
            </w:r>
            <w:r>
              <w:rPr>
                <w:rFonts w:ascii="宋体" w:hAnsi="宋体" w:eastAsia="宋体" w:cs="宋体"/>
                <w:sz w:val="24"/>
                <w:szCs w:val="24"/>
              </w:rPr>
              <w:t>，储罐之间距离为36米，储罐西部为冷剂储罐和新增B0G压缩机，南部为储罐区原有储罐，北部为消防泵房和消防水池，东部为区围墙。项目新增BOG压缩机北部为冷剂储罐，南部为液化工艺装置区，东部为储罐区，西部为压缩机房</w:t>
            </w:r>
            <w:r>
              <w:rPr>
                <w:rFonts w:hint="eastAsia" w:ascii="宋体" w:hAnsi="宋体" w:eastAsia="宋体" w:cs="宋体"/>
                <w:sz w:val="24"/>
                <w:szCs w:val="24"/>
                <w:lang w:eastAsia="zh-CN"/>
              </w:rPr>
              <w:t>，</w:t>
            </w:r>
            <w:r>
              <w:rPr>
                <w:rFonts w:ascii="宋体" w:hAnsi="宋体" w:eastAsia="宋体" w:cs="宋体"/>
                <w:sz w:val="24"/>
                <w:szCs w:val="24"/>
              </w:rPr>
              <w:t>装车区位于厂址南侧</w:t>
            </w:r>
            <w:r>
              <w:rPr>
                <w:rFonts w:hint="eastAsia" w:ascii="Times New Roman" w:hAnsi="Times New Roman" w:cs="Times New Roman"/>
                <w:color w:val="auto"/>
                <w:sz w:val="24"/>
                <w:szCs w:val="24"/>
                <w:highlight w:val="none"/>
                <w:lang w:eastAsia="zh-CN"/>
              </w:rPr>
              <w:t>。</w:t>
            </w:r>
            <w:r>
              <w:rPr>
                <w:rFonts w:hint="default"/>
                <w:sz w:val="24"/>
                <w:szCs w:val="24"/>
                <w:lang w:val="en-US" w:eastAsia="zh-CN"/>
              </w:rPr>
              <w:t>（</w:t>
            </w:r>
            <w:r>
              <w:rPr>
                <w:rFonts w:hint="default" w:ascii="Times New Roman" w:hAnsi="Times New Roman" w:cs="Times New Roman"/>
                <w:color w:val="auto"/>
                <w:sz w:val="24"/>
                <w:szCs w:val="24"/>
              </w:rPr>
              <w:t>平面布置</w:t>
            </w:r>
            <w:r>
              <w:rPr>
                <w:rFonts w:hint="default" w:ascii="Times New Roman" w:hAnsi="Times New Roman" w:cs="Times New Roman"/>
                <w:color w:val="auto"/>
                <w:sz w:val="24"/>
                <w:szCs w:val="24"/>
                <w:lang w:val="en-US" w:eastAsia="zh-CN"/>
              </w:rPr>
              <w:t>见附图</w:t>
            </w:r>
            <w:r>
              <w:rPr>
                <w:rFonts w:hint="eastAsia" w:cs="Times New Roman"/>
                <w:color w:val="auto"/>
                <w:sz w:val="24"/>
                <w:szCs w:val="24"/>
                <w:lang w:val="en-US" w:eastAsia="zh-CN"/>
              </w:rPr>
              <w:t>3</w:t>
            </w:r>
            <w:r>
              <w:rPr>
                <w:rFonts w:hint="default"/>
                <w:color w:val="auto"/>
                <w:sz w:val="24"/>
                <w:szCs w:val="24"/>
                <w:lang w:val="en-US" w:eastAsia="zh-CN"/>
              </w:rPr>
              <w:t>）</w:t>
            </w:r>
          </w:p>
          <w:p>
            <w:pPr>
              <w:pStyle w:val="72"/>
              <w:numPr>
                <w:ilvl w:val="0"/>
                <w:numId w:val="0"/>
              </w:numPr>
              <w:bidi w:val="0"/>
              <w:spacing w:line="360" w:lineRule="auto"/>
              <w:ind w:leftChars="0" w:right="113" w:rightChars="0" w:firstLine="480" w:firstLineChars="200"/>
              <w:jc w:val="both"/>
              <w:rPr>
                <w:rFonts w:hint="default"/>
                <w:sz w:val="24"/>
                <w:szCs w:val="24"/>
                <w:lang w:val="en-US" w:eastAsia="zh-CN"/>
              </w:rPr>
            </w:pPr>
          </w:p>
          <w:p>
            <w:pPr>
              <w:numPr>
                <w:ilvl w:val="0"/>
                <w:numId w:val="0"/>
              </w:numPr>
              <w:autoSpaceDE w:val="0"/>
              <w:autoSpaceDN w:val="0"/>
              <w:adjustRightInd w:val="0"/>
              <w:spacing w:line="360" w:lineRule="auto"/>
              <w:ind w:leftChars="0"/>
              <w:jc w:val="left"/>
              <w:textAlignment w:val="baseline"/>
              <w:rPr>
                <w:rFonts w:hint="default"/>
                <w:b/>
                <w:bCs/>
                <w:sz w:val="24"/>
                <w:szCs w:val="24"/>
              </w:rPr>
            </w:pPr>
            <w:r>
              <w:rPr>
                <w:rFonts w:hint="eastAsia"/>
                <w:b/>
                <w:bCs/>
                <w:sz w:val="28"/>
                <w:szCs w:val="28"/>
                <w:lang w:val="en-US" w:eastAsia="zh-CN"/>
              </w:rPr>
              <w:t>3</w:t>
            </w:r>
            <w:r>
              <w:rPr>
                <w:rFonts w:hint="eastAsia"/>
                <w:b/>
                <w:bCs/>
                <w:sz w:val="24"/>
                <w:szCs w:val="24"/>
                <w:lang w:val="en-US" w:eastAsia="zh-CN"/>
              </w:rPr>
              <w:t>、</w:t>
            </w:r>
            <w:r>
              <w:rPr>
                <w:rFonts w:hint="default"/>
                <w:b/>
                <w:bCs/>
                <w:sz w:val="24"/>
                <w:szCs w:val="24"/>
              </w:rPr>
              <w:t>工程建设内容：</w:t>
            </w:r>
          </w:p>
          <w:p>
            <w:pPr>
              <w:keepNext w:val="0"/>
              <w:keepLines w:val="0"/>
              <w:suppressLineNumbers w:val="0"/>
              <w:spacing w:before="0" w:beforeAutospacing="0" w:after="0" w:afterAutospacing="0" w:line="360" w:lineRule="auto"/>
              <w:ind w:right="0" w:firstLine="480" w:firstLineChars="200"/>
              <w:jc w:val="left"/>
              <w:rPr>
                <w:rFonts w:hint="default"/>
                <w:sz w:val="24"/>
                <w:szCs w:val="24"/>
                <w:lang w:val="en-US" w:eastAsia="zh-CN"/>
              </w:rPr>
            </w:pPr>
            <w:r>
              <w:rPr>
                <w:rFonts w:hint="eastAsia"/>
                <w:sz w:val="24"/>
                <w:szCs w:val="24"/>
                <w:lang w:val="en-US" w:eastAsia="zh-CN"/>
              </w:rPr>
              <w:t>项目名称：</w:t>
            </w:r>
            <w:r>
              <w:rPr>
                <w:rFonts w:hint="eastAsia" w:ascii="Times New Roman" w:hAnsi="Times New Roman" w:cs="Times New Roman"/>
                <w:color w:val="auto"/>
                <w:sz w:val="24"/>
                <w:szCs w:val="24"/>
                <w:lang w:val="en-US" w:eastAsia="zh-CN"/>
              </w:rPr>
              <w:t>川东北储气调峰基地项目（一期）</w:t>
            </w:r>
          </w:p>
          <w:p>
            <w:pPr>
              <w:keepNext w:val="0"/>
              <w:keepLines w:val="0"/>
              <w:suppressLineNumbers w:val="0"/>
              <w:spacing w:before="0" w:beforeAutospacing="0" w:after="0" w:afterAutospacing="0" w:line="360" w:lineRule="auto"/>
              <w:ind w:right="0" w:firstLine="480" w:firstLineChars="200"/>
              <w:jc w:val="left"/>
              <w:rPr>
                <w:rFonts w:hint="eastAsia"/>
                <w:sz w:val="24"/>
                <w:szCs w:val="24"/>
                <w:lang w:val="zh-CN" w:eastAsia="zh-CN"/>
              </w:rPr>
            </w:pPr>
            <w:r>
              <w:rPr>
                <w:rFonts w:hint="eastAsia"/>
                <w:sz w:val="24"/>
                <w:szCs w:val="24"/>
                <w:lang w:val="en-US" w:eastAsia="zh-CN"/>
              </w:rPr>
              <w:t>建设单位：</w:t>
            </w:r>
            <w:r>
              <w:rPr>
                <w:rFonts w:hint="eastAsia"/>
                <w:color w:val="auto"/>
                <w:sz w:val="24"/>
                <w:szCs w:val="24"/>
                <w:lang w:val="en-US" w:eastAsia="zh-CN"/>
              </w:rPr>
              <w:t>四川苍溪吉通能源有限责任公司</w:t>
            </w:r>
          </w:p>
          <w:p>
            <w:pPr>
              <w:keepNext w:val="0"/>
              <w:keepLines w:val="0"/>
              <w:suppressLineNumbers w:val="0"/>
              <w:spacing w:before="0" w:beforeAutospacing="0" w:after="0" w:afterAutospacing="0" w:line="360" w:lineRule="auto"/>
              <w:ind w:right="0" w:firstLine="480" w:firstLineChars="200"/>
              <w:jc w:val="left"/>
              <w:rPr>
                <w:rFonts w:hint="default"/>
                <w:sz w:val="24"/>
                <w:szCs w:val="24"/>
                <w:lang w:val="en-US" w:eastAsia="zh-CN"/>
              </w:rPr>
            </w:pPr>
            <w:r>
              <w:rPr>
                <w:rFonts w:hint="eastAsia"/>
                <w:sz w:val="24"/>
                <w:szCs w:val="24"/>
                <w:lang w:val="en-US" w:eastAsia="zh-CN"/>
              </w:rPr>
              <w:t>项目性质：新建</w:t>
            </w:r>
          </w:p>
          <w:p>
            <w:pPr>
              <w:pStyle w:val="55"/>
              <w:rPr>
                <w:rFonts w:hint="default"/>
                <w:sz w:val="24"/>
                <w:szCs w:val="24"/>
                <w:lang w:val="en-US" w:eastAsia="zh-CN"/>
              </w:rPr>
            </w:pPr>
            <w:r>
              <w:rPr>
                <w:rFonts w:hint="eastAsia"/>
                <w:sz w:val="24"/>
                <w:szCs w:val="24"/>
                <w:lang w:val="en-US" w:eastAsia="zh-CN"/>
              </w:rPr>
              <w:t>建设内容：新建</w:t>
            </w:r>
            <w:r>
              <w:rPr>
                <w:rFonts w:hint="eastAsia" w:cs="Times New Roman"/>
                <w:color w:val="auto"/>
                <w:sz w:val="24"/>
                <w:szCs w:val="24"/>
                <w:lang w:val="en-US" w:eastAsia="zh-CN"/>
              </w:rPr>
              <w:t>两座水容积5000立方LNG储罐（储罐已建）以及2台BOG压缩机、LNG装车泵</w:t>
            </w:r>
            <w:r>
              <w:rPr>
                <w:rFonts w:hint="eastAsia"/>
                <w:sz w:val="24"/>
                <w:szCs w:val="24"/>
                <w:lang w:val="en-US" w:eastAsia="zh-CN"/>
              </w:rPr>
              <w:t>等配套设施。建成后形成储气规模600万立方。</w:t>
            </w:r>
            <w:r>
              <w:rPr>
                <w:rFonts w:hint="default"/>
                <w:sz w:val="24"/>
                <w:szCs w:val="24"/>
                <w:lang w:val="en-US" w:eastAsia="zh-CN"/>
              </w:rPr>
              <w:t>项目组成情况对照见表2-1，项目主要设备一览表见表2-2。</w:t>
            </w:r>
          </w:p>
          <w:p>
            <w:pPr>
              <w:keepNext w:val="0"/>
              <w:keepLines w:val="0"/>
              <w:suppressLineNumbers w:val="0"/>
              <w:spacing w:before="0" w:beforeAutospacing="0" w:after="0" w:afterAutospacing="0" w:line="360" w:lineRule="auto"/>
              <w:ind w:right="0" w:firstLine="480" w:firstLineChars="200"/>
              <w:jc w:val="left"/>
              <w:rPr>
                <w:rFonts w:hint="default"/>
                <w:color w:val="auto"/>
                <w:sz w:val="24"/>
                <w:szCs w:val="24"/>
                <w:lang w:val="en-US" w:eastAsia="zh-CN"/>
              </w:rPr>
            </w:pPr>
            <w:r>
              <w:rPr>
                <w:rFonts w:hint="default"/>
                <w:color w:val="auto"/>
                <w:sz w:val="24"/>
                <w:szCs w:val="24"/>
                <w:lang w:val="en-US" w:eastAsia="zh-CN"/>
              </w:rPr>
              <w:t>劳动定员及工作制度：</w:t>
            </w:r>
            <w:r>
              <w:rPr>
                <w:rFonts w:hint="eastAsia"/>
                <w:color w:val="auto"/>
                <w:sz w:val="24"/>
                <w:szCs w:val="24"/>
                <w:lang w:val="en-US" w:eastAsia="zh-CN"/>
              </w:rPr>
              <w:t>管理人员5人，工作时间为24小时，全年工作</w:t>
            </w:r>
            <w:r>
              <w:rPr>
                <w:rFonts w:hint="default"/>
                <w:color w:val="auto"/>
                <w:sz w:val="24"/>
                <w:szCs w:val="24"/>
                <w:lang w:val="en-US" w:eastAsia="zh-CN"/>
              </w:rPr>
              <w:t>3</w:t>
            </w:r>
            <w:r>
              <w:rPr>
                <w:rFonts w:hint="eastAsia"/>
                <w:color w:val="auto"/>
                <w:sz w:val="24"/>
                <w:szCs w:val="24"/>
                <w:lang w:val="en-US" w:eastAsia="zh-CN"/>
              </w:rPr>
              <w:t>65天</w:t>
            </w:r>
            <w:r>
              <w:rPr>
                <w:rFonts w:hint="default"/>
                <w:color w:val="auto"/>
                <w:sz w:val="24"/>
                <w:szCs w:val="24"/>
                <w:lang w:val="en-US" w:eastAsia="zh-CN"/>
              </w:rPr>
              <w:t>。</w:t>
            </w:r>
          </w:p>
          <w:p>
            <w:pPr>
              <w:pStyle w:val="55"/>
              <w:ind w:left="0" w:leftChars="0" w:firstLine="0" w:firstLineChars="0"/>
              <w:rPr>
                <w:rFonts w:hint="eastAsia"/>
                <w:sz w:val="24"/>
                <w:szCs w:val="24"/>
                <w:lang w:val="en-US" w:eastAsia="zh-CN"/>
              </w:rPr>
            </w:pPr>
          </w:p>
          <w:p>
            <w:pPr>
              <w:spacing w:line="240" w:lineRule="auto"/>
              <w:jc w:val="center"/>
              <w:rPr>
                <w:rFonts w:hint="default"/>
                <w:b/>
                <w:bCs/>
                <w:sz w:val="24"/>
                <w:szCs w:val="24"/>
              </w:rPr>
            </w:pPr>
            <w:r>
              <w:rPr>
                <w:rFonts w:hint="default"/>
                <w:b/>
                <w:bCs/>
                <w:sz w:val="24"/>
                <w:szCs w:val="24"/>
              </w:rPr>
              <w:t>表2-1  项目组成情况对照表</w:t>
            </w:r>
          </w:p>
          <w:p>
            <w:pPr>
              <w:rPr>
                <w:rFonts w:hint="default"/>
              </w:rPr>
            </w:pPr>
          </w:p>
          <w:p>
            <w:pPr>
              <w:pStyle w:val="22"/>
              <w:rPr>
                <w:rFonts w:hint="default"/>
              </w:rPr>
            </w:pPr>
          </w:p>
          <w:tbl>
            <w:tblPr>
              <w:tblStyle w:val="32"/>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885"/>
              <w:gridCol w:w="3438"/>
              <w:gridCol w:w="3000"/>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6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rPr>
                  </w:pPr>
                  <w:r>
                    <w:rPr>
                      <w:rFonts w:hint="default"/>
                    </w:rPr>
                    <w:t>名称</w:t>
                  </w:r>
                </w:p>
              </w:tc>
              <w:tc>
                <w:tcPr>
                  <w:tcW w:w="4323"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rPr>
                  </w:pPr>
                  <w:r>
                    <w:rPr>
                      <w:rFonts w:hint="default"/>
                    </w:rPr>
                    <w:t>环评设计建设内容及规模</w:t>
                  </w:r>
                </w:p>
              </w:tc>
              <w:tc>
                <w:tcPr>
                  <w:tcW w:w="300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rPr>
                  </w:pPr>
                  <w:r>
                    <w:rPr>
                      <w:rFonts w:hint="default"/>
                    </w:rPr>
                    <w:t>实际建设情况</w:t>
                  </w:r>
                </w:p>
              </w:tc>
              <w:tc>
                <w:tcPr>
                  <w:tcW w:w="150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rPr>
                  </w:pPr>
                  <w:r>
                    <w:rPr>
                      <w:rFonts w:hint="default"/>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868" w:type="dxa"/>
                  <w:vMerge w:val="restart"/>
                  <w:noWrap w:val="0"/>
                  <w:vAlign w:val="center"/>
                </w:tcPr>
                <w:p>
                  <w:pPr>
                    <w:adjustRightInd w:val="0"/>
                    <w:snapToGrid w:val="0"/>
                    <w:spacing w:line="240" w:lineRule="atLeast"/>
                    <w:jc w:val="center"/>
                    <w:rPr>
                      <w:rFonts w:hint="eastAsia"/>
                      <w:lang w:eastAsia="zh-CN"/>
                    </w:rPr>
                  </w:pPr>
                  <w:r>
                    <w:rPr>
                      <w:rFonts w:hint="eastAsia"/>
                      <w:lang w:eastAsia="zh-CN"/>
                    </w:rPr>
                    <w:t>储运</w:t>
                  </w:r>
                </w:p>
                <w:p>
                  <w:pPr>
                    <w:adjustRightInd w:val="0"/>
                    <w:snapToGrid w:val="0"/>
                    <w:spacing w:line="240" w:lineRule="atLeast"/>
                    <w:jc w:val="center"/>
                    <w:rPr>
                      <w:rFonts w:hint="default"/>
                      <w:lang w:val="en-US" w:eastAsia="zh-CN"/>
                    </w:rPr>
                  </w:pPr>
                  <w:r>
                    <w:rPr>
                      <w:rFonts w:hint="default"/>
                    </w:rPr>
                    <w:t>工程</w:t>
                  </w:r>
                </w:p>
              </w:tc>
              <w:tc>
                <w:tcPr>
                  <w:tcW w:w="885" w:type="dxa"/>
                  <w:noWrap w:val="0"/>
                  <w:vAlign w:val="center"/>
                </w:tcPr>
                <w:p>
                  <w:pPr>
                    <w:widowControl/>
                    <w:adjustRightInd w:val="0"/>
                    <w:ind w:left="-105" w:leftChars="-50" w:right="-111" w:rightChars="-53"/>
                    <w:jc w:val="center"/>
                    <w:rPr>
                      <w:rFonts w:hint="eastAsia"/>
                      <w:lang w:val="en-US" w:eastAsia="zh-CN"/>
                    </w:rPr>
                  </w:pPr>
                  <w:r>
                    <w:rPr>
                      <w:rFonts w:hint="eastAsia"/>
                      <w:lang w:val="en-US" w:eastAsia="zh-CN"/>
                    </w:rPr>
                    <w:t>物料</w:t>
                  </w:r>
                </w:p>
              </w:tc>
              <w:tc>
                <w:tcPr>
                  <w:tcW w:w="3438" w:type="dxa"/>
                  <w:noWrap w:val="0"/>
                  <w:vAlign w:val="center"/>
                </w:tcPr>
                <w:p>
                  <w:pPr>
                    <w:adjustRightInd w:val="0"/>
                    <w:jc w:val="center"/>
                    <w:rPr>
                      <w:rFonts w:hint="default"/>
                      <w:lang w:val="en-US" w:eastAsia="zh-CN"/>
                    </w:rPr>
                  </w:pPr>
                  <w:r>
                    <w:rPr>
                      <w:rFonts w:hint="eastAsia"/>
                      <w:lang w:val="en-US" w:eastAsia="zh-CN"/>
                    </w:rPr>
                    <w:t>不新增产能，来源于原有30万Nm</w:t>
                  </w:r>
                  <w:r>
                    <w:rPr>
                      <w:rFonts w:hint="eastAsia"/>
                      <w:vertAlign w:val="superscript"/>
                      <w:lang w:val="en-US" w:eastAsia="zh-CN"/>
                    </w:rPr>
                    <w:t>3</w:t>
                  </w:r>
                  <w:r>
                    <w:rPr>
                      <w:rFonts w:hint="eastAsia"/>
                      <w:vertAlign w:val="baseline"/>
                      <w:lang w:val="en-US" w:eastAsia="zh-CN"/>
                    </w:rPr>
                    <w:t>/d液化天然气</w:t>
                  </w:r>
                </w:p>
              </w:tc>
              <w:tc>
                <w:tcPr>
                  <w:tcW w:w="3000" w:type="dxa"/>
                  <w:noWrap w:val="0"/>
                  <w:vAlign w:val="center"/>
                </w:tcPr>
                <w:p>
                  <w:pPr>
                    <w:adjustRightInd w:val="0"/>
                    <w:jc w:val="center"/>
                    <w:rPr>
                      <w:rFonts w:hint="default" w:eastAsia="宋体"/>
                      <w:lang w:val="en-US" w:eastAsia="zh-CN"/>
                    </w:rPr>
                  </w:pPr>
                  <w:r>
                    <w:rPr>
                      <w:rFonts w:hint="eastAsia"/>
                      <w:lang w:val="en-US" w:eastAsia="zh-CN"/>
                    </w:rPr>
                    <w:t>不新增产能，来源于原有30万Nm</w:t>
                  </w:r>
                  <w:r>
                    <w:rPr>
                      <w:rFonts w:hint="eastAsia"/>
                      <w:vertAlign w:val="superscript"/>
                      <w:lang w:val="en-US" w:eastAsia="zh-CN"/>
                    </w:rPr>
                    <w:t>3</w:t>
                  </w:r>
                  <w:r>
                    <w:rPr>
                      <w:rFonts w:hint="eastAsia"/>
                      <w:vertAlign w:val="baseline"/>
                      <w:lang w:val="en-US" w:eastAsia="zh-CN"/>
                    </w:rPr>
                    <w:t>/d液化天然气</w:t>
                  </w:r>
                </w:p>
              </w:tc>
              <w:tc>
                <w:tcPr>
                  <w:tcW w:w="150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rPr>
                  </w:pPr>
                  <w:r>
                    <w:rPr>
                      <w:rFonts w:hint="eastAsia"/>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868" w:type="dxa"/>
                  <w:vMerge w:val="continue"/>
                  <w:noWrap w:val="0"/>
                  <w:vAlign w:val="center"/>
                </w:tcPr>
                <w:p>
                  <w:pPr>
                    <w:adjustRightInd w:val="0"/>
                    <w:snapToGrid w:val="0"/>
                    <w:spacing w:line="240" w:lineRule="atLeast"/>
                    <w:jc w:val="center"/>
                  </w:pPr>
                </w:p>
              </w:tc>
              <w:tc>
                <w:tcPr>
                  <w:tcW w:w="885" w:type="dxa"/>
                  <w:noWrap w:val="0"/>
                  <w:vAlign w:val="center"/>
                </w:tcPr>
                <w:p>
                  <w:pPr>
                    <w:widowControl/>
                    <w:adjustRightInd w:val="0"/>
                    <w:ind w:left="-105" w:leftChars="-50" w:right="-111" w:rightChars="-53"/>
                    <w:jc w:val="center"/>
                    <w:rPr>
                      <w:rFonts w:hint="eastAsia"/>
                      <w:lang w:val="en-US" w:eastAsia="zh-CN"/>
                    </w:rPr>
                  </w:pPr>
                  <w:r>
                    <w:rPr>
                      <w:rFonts w:hint="eastAsia"/>
                      <w:lang w:val="en-US" w:eastAsia="zh-CN"/>
                    </w:rPr>
                    <w:t>产品储罐</w:t>
                  </w:r>
                </w:p>
              </w:tc>
              <w:tc>
                <w:tcPr>
                  <w:tcW w:w="3438" w:type="dxa"/>
                  <w:noWrap w:val="0"/>
                  <w:vAlign w:val="center"/>
                </w:tcPr>
                <w:p>
                  <w:pPr>
                    <w:adjustRightInd w:val="0"/>
                    <w:jc w:val="center"/>
                    <w:rPr>
                      <w:rFonts w:hint="default"/>
                      <w:lang w:val="en-US" w:eastAsia="zh-CN"/>
                    </w:rPr>
                  </w:pPr>
                  <w:r>
                    <w:rPr>
                      <w:rFonts w:hint="eastAsia"/>
                      <w:lang w:val="en-US" w:eastAsia="zh-CN"/>
                    </w:rPr>
                    <w:t>2台已建但未投入使用的5000m</w:t>
                  </w:r>
                  <w:r>
                    <w:rPr>
                      <w:rFonts w:hint="eastAsia"/>
                      <w:vertAlign w:val="superscript"/>
                      <w:lang w:val="en-US" w:eastAsia="zh-CN"/>
                    </w:rPr>
                    <w:t>3</w:t>
                  </w:r>
                  <w:r>
                    <w:rPr>
                      <w:rFonts w:hint="eastAsia"/>
                      <w:vertAlign w:val="baseline"/>
                      <w:lang w:val="en-US" w:eastAsia="zh-CN"/>
                    </w:rPr>
                    <w:t>低温常压储罐及新建其配套泵、管线、消防设施</w:t>
                  </w:r>
                  <w:r>
                    <w:rPr>
                      <w:rFonts w:hint="eastAsia"/>
                      <w:lang w:val="en-US" w:eastAsia="zh-CN"/>
                    </w:rPr>
                    <w:t>。</w:t>
                  </w:r>
                </w:p>
              </w:tc>
              <w:tc>
                <w:tcPr>
                  <w:tcW w:w="3000" w:type="dxa"/>
                  <w:noWrap w:val="0"/>
                  <w:vAlign w:val="center"/>
                </w:tcPr>
                <w:p>
                  <w:pPr>
                    <w:adjustRightInd w:val="0"/>
                    <w:jc w:val="center"/>
                    <w:rPr>
                      <w:rFonts w:hint="default"/>
                      <w:lang w:val="en-US" w:eastAsia="zh-CN"/>
                    </w:rPr>
                  </w:pPr>
                  <w:r>
                    <w:rPr>
                      <w:rFonts w:hint="eastAsia"/>
                      <w:lang w:val="en-US" w:eastAsia="zh-CN"/>
                    </w:rPr>
                    <w:t>2台已建但未投入使用的5000m</w:t>
                  </w:r>
                  <w:r>
                    <w:rPr>
                      <w:rFonts w:hint="eastAsia"/>
                      <w:vertAlign w:val="superscript"/>
                      <w:lang w:val="en-US" w:eastAsia="zh-CN"/>
                    </w:rPr>
                    <w:t>3</w:t>
                  </w:r>
                  <w:r>
                    <w:rPr>
                      <w:rFonts w:hint="eastAsia"/>
                      <w:vertAlign w:val="baseline"/>
                      <w:lang w:val="en-US" w:eastAsia="zh-CN"/>
                    </w:rPr>
                    <w:t>低温常压储罐及新建其配套泵、管线、消防设施</w:t>
                  </w:r>
                  <w:r>
                    <w:rPr>
                      <w:rFonts w:hint="eastAsia"/>
                      <w:lang w:val="en-US" w:eastAsia="zh-CN"/>
                    </w:rPr>
                    <w:t>。</w:t>
                  </w:r>
                </w:p>
              </w:tc>
              <w:tc>
                <w:tcPr>
                  <w:tcW w:w="1508" w:type="dxa"/>
                  <w:noWrap w:val="0"/>
                  <w:vAlign w:val="center"/>
                </w:tcPr>
                <w:p>
                  <w:pPr>
                    <w:adjustRightIn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储罐已建</w:t>
                  </w:r>
                </w:p>
                <w:p>
                  <w:pPr>
                    <w:adjustRightInd w:val="0"/>
                    <w:jc w:val="center"/>
                    <w:rPr>
                      <w:rFonts w:hint="default"/>
                      <w:lang w:val="en-US" w:eastAsia="zh-CN"/>
                    </w:rPr>
                  </w:pPr>
                  <w:r>
                    <w:rPr>
                      <w:rFonts w:hint="eastAsia" w:ascii="Times New Roman" w:hAnsi="Times New Roman" w:eastAsia="宋体" w:cs="Times New Roman"/>
                      <w:lang w:val="en-US" w:eastAsia="zh-CN"/>
                    </w:rPr>
                    <w:t>管线新建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68" w:type="dxa"/>
                  <w:vMerge w:val="continue"/>
                  <w:noWrap w:val="0"/>
                  <w:vAlign w:val="center"/>
                </w:tcPr>
                <w:p>
                  <w:pPr>
                    <w:adjustRightInd w:val="0"/>
                    <w:snapToGrid w:val="0"/>
                    <w:spacing w:line="240" w:lineRule="atLeast"/>
                    <w:jc w:val="center"/>
                  </w:pPr>
                </w:p>
              </w:tc>
              <w:tc>
                <w:tcPr>
                  <w:tcW w:w="885" w:type="dxa"/>
                  <w:noWrap w:val="0"/>
                  <w:vAlign w:val="center"/>
                </w:tcPr>
                <w:p>
                  <w:pPr>
                    <w:widowControl/>
                    <w:adjustRightInd w:val="0"/>
                    <w:ind w:left="-105" w:leftChars="-50" w:right="-111" w:rightChars="-53"/>
                    <w:jc w:val="center"/>
                    <w:rPr>
                      <w:rFonts w:hint="eastAsia"/>
                      <w:lang w:val="en-US" w:eastAsia="zh-CN"/>
                    </w:rPr>
                  </w:pPr>
                  <w:r>
                    <w:rPr>
                      <w:rFonts w:hint="eastAsia"/>
                      <w:lang w:val="en-US" w:eastAsia="zh-CN"/>
                    </w:rPr>
                    <w:t>装车栈台</w:t>
                  </w:r>
                </w:p>
              </w:tc>
              <w:tc>
                <w:tcPr>
                  <w:tcW w:w="3438" w:type="dxa"/>
                  <w:noWrap w:val="0"/>
                  <w:vAlign w:val="center"/>
                </w:tcPr>
                <w:p>
                  <w:pPr>
                    <w:adjustRightInd w:val="0"/>
                    <w:jc w:val="center"/>
                    <w:rPr>
                      <w:rFonts w:hint="default"/>
                      <w:lang w:val="en-US" w:eastAsia="zh-CN"/>
                    </w:rPr>
                  </w:pPr>
                  <w:r>
                    <w:rPr>
                      <w:rFonts w:hint="eastAsia"/>
                      <w:lang w:val="en-US" w:eastAsia="zh-CN"/>
                    </w:rPr>
                    <w:t>原已有栈台，新增装车臂3套</w:t>
                  </w:r>
                </w:p>
              </w:tc>
              <w:tc>
                <w:tcPr>
                  <w:tcW w:w="3000" w:type="dxa"/>
                  <w:noWrap w:val="0"/>
                  <w:vAlign w:val="center"/>
                </w:tcPr>
                <w:p>
                  <w:pPr>
                    <w:adjustRightInd w:val="0"/>
                    <w:jc w:val="center"/>
                    <w:rPr>
                      <w:rFonts w:hint="eastAsia"/>
                      <w:lang w:val="en-US" w:eastAsia="zh-CN"/>
                    </w:rPr>
                  </w:pPr>
                  <w:r>
                    <w:rPr>
                      <w:rFonts w:hint="eastAsia"/>
                      <w:lang w:val="en-US" w:eastAsia="zh-CN"/>
                    </w:rPr>
                    <w:t>原已有栈台，新增装车臂3套</w:t>
                  </w:r>
                </w:p>
              </w:tc>
              <w:tc>
                <w:tcPr>
                  <w:tcW w:w="1508" w:type="dxa"/>
                  <w:noWrap w:val="0"/>
                  <w:vAlign w:val="center"/>
                </w:tcPr>
                <w:p>
                  <w:pPr>
                    <w:adjustRightInd w:val="0"/>
                    <w:snapToGrid w:val="0"/>
                    <w:spacing w:line="240" w:lineRule="atLeast"/>
                    <w:jc w:val="center"/>
                    <w:rPr>
                      <w:rFonts w:hint="eastAsia"/>
                      <w:lang w:eastAsia="zh-CN"/>
                    </w:rPr>
                  </w:pPr>
                  <w:r>
                    <w:rPr>
                      <w:rFonts w:hint="eastAsia"/>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68" w:type="dxa"/>
                  <w:vMerge w:val="continue"/>
                  <w:noWrap w:val="0"/>
                  <w:vAlign w:val="center"/>
                </w:tcPr>
                <w:p>
                  <w:pPr>
                    <w:adjustRightInd w:val="0"/>
                    <w:snapToGrid w:val="0"/>
                    <w:spacing w:line="240" w:lineRule="atLeast"/>
                    <w:jc w:val="center"/>
                  </w:pPr>
                </w:p>
              </w:tc>
              <w:tc>
                <w:tcPr>
                  <w:tcW w:w="885" w:type="dxa"/>
                  <w:noWrap w:val="0"/>
                  <w:vAlign w:val="center"/>
                </w:tcPr>
                <w:p>
                  <w:pPr>
                    <w:widowControl/>
                    <w:adjustRightInd w:val="0"/>
                    <w:ind w:left="-105" w:leftChars="-50" w:right="-111" w:rightChars="-53"/>
                    <w:jc w:val="center"/>
                    <w:rPr>
                      <w:rFonts w:hint="default"/>
                      <w:lang w:val="en-US" w:eastAsia="zh-CN"/>
                    </w:rPr>
                  </w:pPr>
                  <w:r>
                    <w:rPr>
                      <w:rFonts w:hint="eastAsia"/>
                      <w:lang w:val="en-US" w:eastAsia="zh-CN"/>
                    </w:rPr>
                    <w:t>BOG压缩机</w:t>
                  </w:r>
                </w:p>
              </w:tc>
              <w:tc>
                <w:tcPr>
                  <w:tcW w:w="3438" w:type="dxa"/>
                  <w:noWrap w:val="0"/>
                  <w:vAlign w:val="center"/>
                </w:tcPr>
                <w:p>
                  <w:pPr>
                    <w:adjustRightIn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新增2台压缩机及附属管线</w:t>
                  </w:r>
                </w:p>
              </w:tc>
              <w:tc>
                <w:tcPr>
                  <w:tcW w:w="3000" w:type="dxa"/>
                  <w:noWrap w:val="0"/>
                  <w:vAlign w:val="center"/>
                </w:tcPr>
                <w:p>
                  <w:pPr>
                    <w:adjustRightIn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新增2台压缩机及附属管线</w:t>
                  </w:r>
                </w:p>
              </w:tc>
              <w:tc>
                <w:tcPr>
                  <w:tcW w:w="1508" w:type="dxa"/>
                  <w:noWrap w:val="0"/>
                  <w:vAlign w:val="center"/>
                </w:tcPr>
                <w:p>
                  <w:pPr>
                    <w:adjustRightIn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vMerge w:val="restart"/>
                  <w:noWrap w:val="0"/>
                  <w:vAlign w:val="center"/>
                </w:tcPr>
                <w:p>
                  <w:pPr>
                    <w:adjustRightInd w:val="0"/>
                    <w:snapToGrid w:val="0"/>
                    <w:spacing w:line="240" w:lineRule="atLeast"/>
                    <w:jc w:val="center"/>
                    <w:rPr>
                      <w:rFonts w:hint="default"/>
                      <w:lang w:val="en-US" w:eastAsia="zh-CN"/>
                    </w:rPr>
                  </w:pPr>
                  <w:r>
                    <w:rPr>
                      <w:rFonts w:hint="eastAsia"/>
                      <w:lang w:val="en-US" w:eastAsia="zh-CN"/>
                    </w:rPr>
                    <w:t>公用工程</w:t>
                  </w:r>
                </w:p>
              </w:tc>
              <w:tc>
                <w:tcPr>
                  <w:tcW w:w="885" w:type="dxa"/>
                  <w:noWrap w:val="0"/>
                  <w:vAlign w:val="center"/>
                </w:tcPr>
                <w:p>
                  <w:pPr>
                    <w:widowControl/>
                    <w:adjustRightInd w:val="0"/>
                    <w:ind w:left="-105" w:leftChars="-50" w:right="-111" w:rightChars="-53"/>
                    <w:jc w:val="center"/>
                    <w:rPr>
                      <w:rFonts w:hint="eastAsia" w:eastAsia="宋体"/>
                      <w:lang w:val="en-US" w:eastAsia="zh-CN"/>
                    </w:rPr>
                  </w:pPr>
                  <w:r>
                    <w:rPr>
                      <w:rFonts w:hint="eastAsia"/>
                      <w:lang w:eastAsia="zh-CN"/>
                    </w:rPr>
                    <w:t>供电</w:t>
                  </w:r>
                </w:p>
              </w:tc>
              <w:tc>
                <w:tcPr>
                  <w:tcW w:w="3438" w:type="dxa"/>
                  <w:noWrap w:val="0"/>
                  <w:vAlign w:val="center"/>
                </w:tcPr>
                <w:p>
                  <w:pPr>
                    <w:adjustRightIn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园区供应，厂内建1座变压站</w:t>
                  </w:r>
                </w:p>
              </w:tc>
              <w:tc>
                <w:tcPr>
                  <w:tcW w:w="3000" w:type="dxa"/>
                  <w:noWrap w:val="0"/>
                  <w:vAlign w:val="center"/>
                </w:tcPr>
                <w:p>
                  <w:pPr>
                    <w:adjustRightIn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园区供应，厂内建1座变压站</w:t>
                  </w:r>
                </w:p>
              </w:tc>
              <w:tc>
                <w:tcPr>
                  <w:tcW w:w="1508" w:type="dxa"/>
                  <w:noWrap w:val="0"/>
                  <w:vAlign w:val="center"/>
                </w:tcPr>
                <w:p>
                  <w:pPr>
                    <w:adjustRightInd w:val="0"/>
                    <w:jc w:val="center"/>
                    <w:rPr>
                      <w:rFonts w:hint="eastAsia" w:ascii="Times New Roman" w:hAnsi="Times New Roman" w:eastAsia="宋体" w:cs="Times New Roman"/>
                      <w:lang w:val="en-US" w:eastAsia="zh-CN"/>
                    </w:rPr>
                  </w:pPr>
                  <w:r>
                    <w:rPr>
                      <w:rFonts w:hint="eastAsia"/>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vMerge w:val="continue"/>
                  <w:noWrap w:val="0"/>
                  <w:vAlign w:val="center"/>
                </w:tcPr>
                <w:p>
                  <w:pPr>
                    <w:adjustRightInd w:val="0"/>
                    <w:snapToGrid w:val="0"/>
                    <w:spacing w:line="240" w:lineRule="atLeast"/>
                    <w:jc w:val="center"/>
                    <w:rPr>
                      <w:rFonts w:hint="eastAsia"/>
                      <w:lang w:val="en-US" w:eastAsia="zh-CN"/>
                    </w:rPr>
                  </w:pPr>
                </w:p>
              </w:tc>
              <w:tc>
                <w:tcPr>
                  <w:tcW w:w="885" w:type="dxa"/>
                  <w:noWrap w:val="0"/>
                  <w:vAlign w:val="center"/>
                </w:tcPr>
                <w:p>
                  <w:pPr>
                    <w:widowControl/>
                    <w:adjustRightInd w:val="0"/>
                    <w:ind w:left="-105" w:leftChars="-50" w:right="-111" w:rightChars="-53"/>
                    <w:jc w:val="center"/>
                    <w:rPr>
                      <w:rFonts w:hint="eastAsia" w:eastAsia="宋体"/>
                      <w:lang w:eastAsia="zh-CN"/>
                    </w:rPr>
                  </w:pPr>
                  <w:r>
                    <w:rPr>
                      <w:rFonts w:hint="eastAsia"/>
                      <w:lang w:eastAsia="zh-CN"/>
                    </w:rPr>
                    <w:t>供水</w:t>
                  </w:r>
                </w:p>
              </w:tc>
              <w:tc>
                <w:tcPr>
                  <w:tcW w:w="3438" w:type="dxa"/>
                  <w:noWrap w:val="0"/>
                  <w:vAlign w:val="center"/>
                </w:tcPr>
                <w:p>
                  <w:pPr>
                    <w:widowControl/>
                    <w:adjustRightInd w:val="0"/>
                    <w:jc w:val="center"/>
                    <w:rPr>
                      <w:rFonts w:hint="eastAsia"/>
                      <w:lang w:val="en-US" w:eastAsia="zh-CN"/>
                    </w:rPr>
                  </w:pPr>
                  <w:r>
                    <w:rPr>
                      <w:rFonts w:hint="eastAsia" w:ascii="Times New Roman" w:hAnsi="Times New Roman" w:eastAsia="宋体" w:cs="Times New Roman"/>
                      <w:lang w:val="en-US" w:eastAsia="zh-CN"/>
                    </w:rPr>
                    <w:t>园区供应，原厂区给水网</w:t>
                  </w:r>
                </w:p>
              </w:tc>
              <w:tc>
                <w:tcPr>
                  <w:tcW w:w="3000" w:type="dxa"/>
                  <w:noWrap w:val="0"/>
                  <w:vAlign w:val="center"/>
                </w:tcPr>
                <w:p>
                  <w:pPr>
                    <w:widowControl/>
                    <w:adjustRightInd w:val="0"/>
                    <w:jc w:val="center"/>
                    <w:rPr>
                      <w:rFonts w:hint="eastAsia"/>
                      <w:lang w:val="en-US" w:eastAsia="zh-CN"/>
                    </w:rPr>
                  </w:pPr>
                  <w:r>
                    <w:rPr>
                      <w:rFonts w:hint="eastAsia" w:ascii="Times New Roman" w:hAnsi="Times New Roman" w:eastAsia="宋体" w:cs="Times New Roman"/>
                      <w:lang w:val="en-US" w:eastAsia="zh-CN"/>
                    </w:rPr>
                    <w:t>园区供应，原厂区给水网</w:t>
                  </w:r>
                </w:p>
              </w:tc>
              <w:tc>
                <w:tcPr>
                  <w:tcW w:w="150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lang w:eastAsia="zh-CN"/>
                    </w:rPr>
                  </w:pPr>
                  <w:r>
                    <w:rPr>
                      <w:rFonts w:hint="eastAsia"/>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vMerge w:val="continue"/>
                  <w:noWrap w:val="0"/>
                  <w:vAlign w:val="center"/>
                </w:tcPr>
                <w:p>
                  <w:pPr>
                    <w:adjustRightInd w:val="0"/>
                    <w:snapToGrid w:val="0"/>
                    <w:spacing w:line="240" w:lineRule="atLeast"/>
                    <w:jc w:val="center"/>
                    <w:rPr>
                      <w:rFonts w:hint="eastAsia"/>
                      <w:lang w:val="en-US" w:eastAsia="zh-CN"/>
                    </w:rPr>
                  </w:pPr>
                </w:p>
              </w:tc>
              <w:tc>
                <w:tcPr>
                  <w:tcW w:w="885" w:type="dxa"/>
                  <w:noWrap w:val="0"/>
                  <w:vAlign w:val="center"/>
                </w:tcPr>
                <w:p>
                  <w:pPr>
                    <w:widowControl/>
                    <w:adjustRightInd w:val="0"/>
                    <w:ind w:left="-105" w:leftChars="-50" w:right="-111" w:rightChars="-53"/>
                    <w:jc w:val="center"/>
                    <w:rPr>
                      <w:rFonts w:hint="eastAsia" w:eastAsia="宋体"/>
                      <w:lang w:eastAsia="zh-CN"/>
                    </w:rPr>
                  </w:pPr>
                  <w:r>
                    <w:rPr>
                      <w:rFonts w:hint="eastAsia"/>
                      <w:lang w:eastAsia="zh-CN"/>
                    </w:rPr>
                    <w:t>仪表空气</w:t>
                  </w:r>
                </w:p>
              </w:tc>
              <w:tc>
                <w:tcPr>
                  <w:tcW w:w="3438" w:type="dxa"/>
                  <w:noWrap w:val="0"/>
                  <w:vAlign w:val="center"/>
                </w:tcPr>
                <w:p>
                  <w:pPr>
                    <w:widowControl/>
                    <w:adjustRightInd w:val="0"/>
                    <w:jc w:val="center"/>
                    <w:rPr>
                      <w:rFonts w:hint="eastAsia"/>
                      <w:lang w:val="en-US" w:eastAsia="zh-CN"/>
                    </w:rPr>
                  </w:pPr>
                  <w:r>
                    <w:rPr>
                      <w:rFonts w:hint="eastAsia"/>
                      <w:lang w:val="en-US" w:eastAsia="zh-CN"/>
                    </w:rPr>
                    <w:t>原厂区空压站</w:t>
                  </w:r>
                </w:p>
              </w:tc>
              <w:tc>
                <w:tcPr>
                  <w:tcW w:w="3000" w:type="dxa"/>
                  <w:noWrap w:val="0"/>
                  <w:vAlign w:val="center"/>
                </w:tcPr>
                <w:p>
                  <w:pPr>
                    <w:widowControl/>
                    <w:adjustRightInd w:val="0"/>
                    <w:jc w:val="center"/>
                    <w:rPr>
                      <w:rFonts w:hint="eastAsia"/>
                      <w:lang w:val="en-US" w:eastAsia="zh-CN"/>
                    </w:rPr>
                  </w:pPr>
                  <w:r>
                    <w:rPr>
                      <w:rFonts w:hint="eastAsia"/>
                      <w:lang w:val="en-US" w:eastAsia="zh-CN"/>
                    </w:rPr>
                    <w:t>原厂区空压站</w:t>
                  </w:r>
                </w:p>
              </w:tc>
              <w:tc>
                <w:tcPr>
                  <w:tcW w:w="150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lang w:eastAsia="zh-CN"/>
                    </w:rPr>
                  </w:pPr>
                  <w:r>
                    <w:rPr>
                      <w:rFonts w:hint="eastAsia"/>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68" w:type="dxa"/>
                  <w:vMerge w:val="continue"/>
                  <w:noWrap w:val="0"/>
                  <w:vAlign w:val="center"/>
                </w:tcPr>
                <w:p>
                  <w:pPr>
                    <w:pStyle w:val="63"/>
                    <w:keepNext w:val="0"/>
                    <w:keepLines w:val="0"/>
                    <w:adjustRightInd w:val="0"/>
                    <w:snapToGrid w:val="0"/>
                    <w:spacing w:line="240" w:lineRule="atLeast"/>
                    <w:jc w:val="center"/>
                    <w:rPr>
                      <w:rFonts w:hint="default"/>
                      <w:lang w:val="en-US" w:eastAsia="zh-CN"/>
                    </w:rPr>
                  </w:pPr>
                </w:p>
              </w:tc>
              <w:tc>
                <w:tcPr>
                  <w:tcW w:w="885" w:type="dxa"/>
                  <w:noWrap w:val="0"/>
                  <w:vAlign w:val="center"/>
                </w:tcPr>
                <w:p>
                  <w:pPr>
                    <w:widowControl/>
                    <w:adjustRightInd w:val="0"/>
                    <w:ind w:left="-105" w:leftChars="-50" w:right="-111" w:rightChars="-53"/>
                    <w:jc w:val="center"/>
                    <w:rPr>
                      <w:rFonts w:hint="eastAsia" w:eastAsia="宋体"/>
                      <w:lang w:val="en-US" w:eastAsia="zh-CN"/>
                    </w:rPr>
                  </w:pPr>
                  <w:r>
                    <w:rPr>
                      <w:rFonts w:hint="eastAsia"/>
                      <w:lang w:eastAsia="zh-CN"/>
                    </w:rPr>
                    <w:t>氮气</w:t>
                  </w:r>
                </w:p>
              </w:tc>
              <w:tc>
                <w:tcPr>
                  <w:tcW w:w="3438" w:type="dxa"/>
                  <w:noWrap w:val="0"/>
                  <w:vAlign w:val="center"/>
                </w:tcPr>
                <w:p>
                  <w:pPr>
                    <w:widowControl/>
                    <w:adjustRightInd w:val="0"/>
                    <w:jc w:val="center"/>
                    <w:rPr>
                      <w:rFonts w:hint="default"/>
                      <w:lang w:val="en-US" w:eastAsia="zh-CN"/>
                    </w:rPr>
                  </w:pPr>
                  <w:r>
                    <w:rPr>
                      <w:rFonts w:hint="eastAsia"/>
                      <w:lang w:val="en-US" w:eastAsia="zh-CN"/>
                    </w:rPr>
                    <w:t>原厂区氮气站</w:t>
                  </w:r>
                </w:p>
              </w:tc>
              <w:tc>
                <w:tcPr>
                  <w:tcW w:w="3000" w:type="dxa"/>
                  <w:noWrap w:val="0"/>
                  <w:vAlign w:val="center"/>
                </w:tcPr>
                <w:p>
                  <w:pPr>
                    <w:widowControl/>
                    <w:adjustRightInd w:val="0"/>
                    <w:jc w:val="center"/>
                    <w:rPr>
                      <w:rFonts w:hint="eastAsia"/>
                      <w:lang w:val="en-US" w:eastAsia="zh-CN"/>
                    </w:rPr>
                  </w:pPr>
                  <w:r>
                    <w:rPr>
                      <w:rFonts w:hint="eastAsia"/>
                      <w:lang w:val="en-US" w:eastAsia="zh-CN"/>
                    </w:rPr>
                    <w:t>原厂区氮气站</w:t>
                  </w:r>
                </w:p>
              </w:tc>
              <w:tc>
                <w:tcPr>
                  <w:tcW w:w="1508" w:type="dxa"/>
                  <w:noWrap w:val="0"/>
                  <w:vAlign w:val="center"/>
                </w:tcPr>
                <w:p>
                  <w:pPr>
                    <w:keepNext w:val="0"/>
                    <w:keepLines w:val="0"/>
                    <w:adjustRightInd w:val="0"/>
                    <w:snapToGrid w:val="0"/>
                    <w:spacing w:line="240" w:lineRule="atLeast"/>
                    <w:jc w:val="center"/>
                    <w:rPr>
                      <w:rFonts w:hint="eastAsia"/>
                      <w:lang w:val="en-US" w:eastAsia="zh-CN"/>
                    </w:rPr>
                  </w:pPr>
                  <w:r>
                    <w:rPr>
                      <w:rFonts w:hint="eastAsia"/>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68" w:type="dxa"/>
                  <w:vMerge w:val="continue"/>
                  <w:noWrap w:val="0"/>
                  <w:vAlign w:val="center"/>
                </w:tcPr>
                <w:p>
                  <w:pPr>
                    <w:pStyle w:val="63"/>
                    <w:keepNext w:val="0"/>
                    <w:keepLines w:val="0"/>
                    <w:adjustRightInd w:val="0"/>
                    <w:snapToGrid w:val="0"/>
                    <w:spacing w:line="240" w:lineRule="atLeast"/>
                    <w:jc w:val="center"/>
                    <w:rPr>
                      <w:rFonts w:hint="default"/>
                      <w:lang w:val="en-US" w:eastAsia="zh-CN"/>
                    </w:rPr>
                  </w:pPr>
                </w:p>
              </w:tc>
              <w:tc>
                <w:tcPr>
                  <w:tcW w:w="885" w:type="dxa"/>
                  <w:noWrap w:val="0"/>
                  <w:vAlign w:val="center"/>
                </w:tcPr>
                <w:p>
                  <w:pPr>
                    <w:widowControl/>
                    <w:adjustRightInd w:val="0"/>
                    <w:ind w:left="-105" w:leftChars="-50" w:right="-111" w:rightChars="-53"/>
                    <w:jc w:val="center"/>
                    <w:rPr>
                      <w:rFonts w:hint="default"/>
                      <w:lang w:val="en-US" w:eastAsia="zh-CN"/>
                    </w:rPr>
                  </w:pPr>
                  <w:r>
                    <w:rPr>
                      <w:rFonts w:hint="eastAsia"/>
                      <w:lang w:eastAsia="zh-CN"/>
                    </w:rPr>
                    <w:t>自动控制</w:t>
                  </w:r>
                  <w:r>
                    <w:rPr>
                      <w:rFonts w:hint="eastAsia"/>
                    </w:rPr>
                    <w:t>系统</w:t>
                  </w:r>
                </w:p>
              </w:tc>
              <w:tc>
                <w:tcPr>
                  <w:tcW w:w="3438" w:type="dxa"/>
                  <w:noWrap w:val="0"/>
                  <w:vAlign w:val="center"/>
                </w:tcPr>
                <w:p>
                  <w:pPr>
                    <w:widowControl/>
                    <w:adjustRightInd w:val="0"/>
                    <w:jc w:val="center"/>
                    <w:rPr>
                      <w:rFonts w:hint="default"/>
                      <w:lang w:val="en-US" w:eastAsia="zh-CN"/>
                    </w:rPr>
                  </w:pPr>
                  <w:r>
                    <w:rPr>
                      <w:rFonts w:hint="eastAsia"/>
                      <w:lang w:eastAsia="zh-CN"/>
                    </w:rPr>
                    <w:t>原厂区自动控制</w:t>
                  </w:r>
                  <w:r>
                    <w:rPr>
                      <w:rFonts w:hint="eastAsia"/>
                    </w:rPr>
                    <w:t>系统</w:t>
                  </w:r>
                </w:p>
              </w:tc>
              <w:tc>
                <w:tcPr>
                  <w:tcW w:w="3000" w:type="dxa"/>
                  <w:noWrap w:val="0"/>
                  <w:vAlign w:val="center"/>
                </w:tcPr>
                <w:p>
                  <w:pPr>
                    <w:widowControl/>
                    <w:adjustRightInd w:val="0"/>
                    <w:jc w:val="center"/>
                    <w:rPr>
                      <w:rFonts w:hint="default"/>
                      <w:lang w:val="en-US" w:eastAsia="zh-CN"/>
                    </w:rPr>
                  </w:pPr>
                  <w:r>
                    <w:rPr>
                      <w:rFonts w:hint="eastAsia"/>
                      <w:lang w:eastAsia="zh-CN"/>
                    </w:rPr>
                    <w:t>原厂区自动控制</w:t>
                  </w:r>
                  <w:r>
                    <w:rPr>
                      <w:rFonts w:hint="eastAsia"/>
                    </w:rPr>
                    <w:t>系统</w:t>
                  </w:r>
                </w:p>
              </w:tc>
              <w:tc>
                <w:tcPr>
                  <w:tcW w:w="1508" w:type="dxa"/>
                  <w:noWrap w:val="0"/>
                  <w:vAlign w:val="center"/>
                </w:tcPr>
                <w:p>
                  <w:pPr>
                    <w:keepNext w:val="0"/>
                    <w:keepLines w:val="0"/>
                    <w:adjustRightInd w:val="0"/>
                    <w:snapToGrid w:val="0"/>
                    <w:spacing w:line="240" w:lineRule="atLeast"/>
                    <w:jc w:val="center"/>
                    <w:rPr>
                      <w:rFonts w:hint="eastAsia"/>
                      <w:lang w:val="en-US" w:eastAsia="zh-CN"/>
                    </w:rPr>
                  </w:pPr>
                  <w:r>
                    <w:rPr>
                      <w:rFonts w:hint="eastAsia"/>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68" w:type="dxa"/>
                  <w:vMerge w:val="restart"/>
                  <w:noWrap w:val="0"/>
                  <w:vAlign w:val="center"/>
                </w:tcPr>
                <w:p>
                  <w:pPr>
                    <w:pStyle w:val="63"/>
                    <w:keepNext w:val="0"/>
                    <w:keepLines w:val="0"/>
                    <w:adjustRightInd w:val="0"/>
                    <w:snapToGrid w:val="0"/>
                    <w:spacing w:line="240" w:lineRule="atLeast"/>
                    <w:jc w:val="center"/>
                    <w:rPr>
                      <w:rFonts w:hint="eastAsia"/>
                      <w:lang w:val="en-US" w:eastAsia="zh-CN"/>
                    </w:rPr>
                  </w:pPr>
                  <w:r>
                    <w:rPr>
                      <w:rFonts w:hint="eastAsia"/>
                      <w:lang w:val="en-US" w:eastAsia="zh-CN"/>
                    </w:rPr>
                    <w:t>环保</w:t>
                  </w:r>
                  <w:r>
                    <w:rPr>
                      <w:rFonts w:hint="eastAsia"/>
                    </w:rPr>
                    <w:t>工程</w:t>
                  </w:r>
                </w:p>
              </w:tc>
              <w:tc>
                <w:tcPr>
                  <w:tcW w:w="885" w:type="dxa"/>
                  <w:noWrap w:val="0"/>
                  <w:vAlign w:val="center"/>
                </w:tcPr>
                <w:p>
                  <w:pPr>
                    <w:widowControl/>
                    <w:adjustRightInd w:val="0"/>
                    <w:ind w:left="-105" w:leftChars="-50" w:right="-111" w:rightChars="-53"/>
                    <w:jc w:val="center"/>
                    <w:rPr>
                      <w:rFonts w:hint="eastAsia"/>
                      <w:lang w:val="en-US" w:eastAsia="zh-CN"/>
                    </w:rPr>
                  </w:pPr>
                  <w:r>
                    <w:rPr>
                      <w:rFonts w:hint="eastAsia"/>
                      <w:lang w:val="en-US" w:eastAsia="zh-CN"/>
                    </w:rPr>
                    <w:t>废气治理</w:t>
                  </w:r>
                </w:p>
              </w:tc>
              <w:tc>
                <w:tcPr>
                  <w:tcW w:w="3438" w:type="dxa"/>
                  <w:noWrap w:val="0"/>
                  <w:vAlign w:val="center"/>
                </w:tcPr>
                <w:p>
                  <w:pPr>
                    <w:widowControl/>
                    <w:adjustRightInd w:val="0"/>
                    <w:jc w:val="center"/>
                    <w:rPr>
                      <w:rFonts w:hint="default"/>
                      <w:lang w:val="en-US" w:eastAsia="zh-CN"/>
                    </w:rPr>
                  </w:pPr>
                  <w:r>
                    <w:rPr>
                      <w:rFonts w:hint="eastAsia"/>
                      <w:lang w:val="en-US" w:eastAsia="zh-CN"/>
                    </w:rPr>
                    <w:t>储罐蒸发气：收集进入BOG系统压缩后回用于原生产线，不外排</w:t>
                  </w:r>
                </w:p>
              </w:tc>
              <w:tc>
                <w:tcPr>
                  <w:tcW w:w="3000" w:type="dxa"/>
                  <w:noWrap w:val="0"/>
                  <w:vAlign w:val="center"/>
                </w:tcPr>
                <w:p>
                  <w:pPr>
                    <w:widowControl/>
                    <w:adjustRightInd w:val="0"/>
                    <w:jc w:val="center"/>
                    <w:rPr>
                      <w:rFonts w:hint="eastAsia"/>
                      <w:lang w:val="en-US" w:eastAsia="zh-CN"/>
                    </w:rPr>
                  </w:pPr>
                  <w:r>
                    <w:rPr>
                      <w:rFonts w:hint="eastAsia"/>
                      <w:lang w:val="en-US" w:eastAsia="zh-CN"/>
                    </w:rPr>
                    <w:t>储罐蒸发气：收集进入BOG系统压缩后回用于原生产线，不外排</w:t>
                  </w:r>
                </w:p>
              </w:tc>
              <w:tc>
                <w:tcPr>
                  <w:tcW w:w="150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lang w:eastAsia="zh-CN"/>
                    </w:rPr>
                  </w:pPr>
                  <w:r>
                    <w:rPr>
                      <w:rFonts w:hint="eastAsia"/>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68" w:type="dxa"/>
                  <w:vMerge w:val="continue"/>
                  <w:noWrap w:val="0"/>
                  <w:vAlign w:val="center"/>
                </w:tcPr>
                <w:p>
                  <w:pPr>
                    <w:pStyle w:val="63"/>
                    <w:keepNext w:val="0"/>
                    <w:keepLines w:val="0"/>
                    <w:adjustRightInd w:val="0"/>
                    <w:snapToGrid w:val="0"/>
                    <w:spacing w:line="240" w:lineRule="atLeast"/>
                    <w:jc w:val="center"/>
                    <w:rPr>
                      <w:rFonts w:hint="eastAsia"/>
                      <w:lang w:val="en-US" w:eastAsia="zh-CN"/>
                    </w:rPr>
                  </w:pPr>
                </w:p>
              </w:tc>
              <w:tc>
                <w:tcPr>
                  <w:tcW w:w="885" w:type="dxa"/>
                  <w:noWrap w:val="0"/>
                  <w:vAlign w:val="center"/>
                </w:tcPr>
                <w:p>
                  <w:pPr>
                    <w:widowControl/>
                    <w:adjustRightInd w:val="0"/>
                    <w:ind w:left="-105" w:leftChars="-50" w:right="-111" w:rightChars="-53"/>
                    <w:jc w:val="center"/>
                    <w:rPr>
                      <w:rFonts w:hint="default"/>
                      <w:lang w:val="en-US" w:eastAsia="zh-CN"/>
                    </w:rPr>
                  </w:pPr>
                  <w:r>
                    <w:rPr>
                      <w:rFonts w:hint="eastAsia"/>
                      <w:lang w:val="en-US" w:eastAsia="zh-CN"/>
                    </w:rPr>
                    <w:t>雨水</w:t>
                  </w:r>
                </w:p>
              </w:tc>
              <w:tc>
                <w:tcPr>
                  <w:tcW w:w="3438" w:type="dxa"/>
                  <w:noWrap w:val="0"/>
                  <w:vAlign w:val="center"/>
                </w:tcPr>
                <w:p>
                  <w:pPr>
                    <w:widowControl/>
                    <w:adjustRightInd w:val="0"/>
                    <w:jc w:val="center"/>
                    <w:rPr>
                      <w:rFonts w:hint="default"/>
                      <w:lang w:val="en-US" w:eastAsia="zh-CN"/>
                    </w:rPr>
                  </w:pPr>
                  <w:r>
                    <w:rPr>
                      <w:rFonts w:hint="eastAsia"/>
                      <w:lang w:val="en-US" w:eastAsia="zh-CN"/>
                    </w:rPr>
                    <w:t>进入原厂区雨水系统，排入市政雨水管网</w:t>
                  </w:r>
                </w:p>
              </w:tc>
              <w:tc>
                <w:tcPr>
                  <w:tcW w:w="3000" w:type="dxa"/>
                  <w:noWrap w:val="0"/>
                  <w:vAlign w:val="center"/>
                </w:tcPr>
                <w:p>
                  <w:pPr>
                    <w:widowControl/>
                    <w:adjustRightInd w:val="0"/>
                    <w:jc w:val="center"/>
                    <w:rPr>
                      <w:rFonts w:hint="eastAsia"/>
                      <w:lang w:val="en-US" w:eastAsia="zh-CN"/>
                    </w:rPr>
                  </w:pPr>
                  <w:r>
                    <w:rPr>
                      <w:rFonts w:hint="eastAsia"/>
                      <w:lang w:val="en-US" w:eastAsia="zh-CN"/>
                    </w:rPr>
                    <w:t>进入原厂区雨水系统，排入市政雨水管网</w:t>
                  </w:r>
                </w:p>
              </w:tc>
              <w:tc>
                <w:tcPr>
                  <w:tcW w:w="150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lang w:eastAsia="zh-CN"/>
                    </w:rPr>
                  </w:pPr>
                  <w:r>
                    <w:rPr>
                      <w:rFonts w:hint="eastAsia"/>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68" w:type="dxa"/>
                  <w:vMerge w:val="continue"/>
                  <w:noWrap w:val="0"/>
                  <w:vAlign w:val="center"/>
                </w:tcPr>
                <w:p>
                  <w:pPr>
                    <w:pStyle w:val="63"/>
                    <w:keepNext w:val="0"/>
                    <w:keepLines w:val="0"/>
                    <w:adjustRightInd w:val="0"/>
                    <w:snapToGrid w:val="0"/>
                    <w:spacing w:line="240" w:lineRule="atLeast"/>
                    <w:jc w:val="center"/>
                    <w:rPr>
                      <w:rFonts w:hint="eastAsia"/>
                      <w:lang w:val="en-US" w:eastAsia="zh-CN"/>
                    </w:rPr>
                  </w:pPr>
                </w:p>
              </w:tc>
              <w:tc>
                <w:tcPr>
                  <w:tcW w:w="885" w:type="dxa"/>
                  <w:noWrap w:val="0"/>
                  <w:vAlign w:val="center"/>
                </w:tcPr>
                <w:p>
                  <w:pPr>
                    <w:widowControl/>
                    <w:adjustRightInd w:val="0"/>
                    <w:ind w:left="-105" w:leftChars="-50" w:right="-111" w:rightChars="-53"/>
                    <w:jc w:val="center"/>
                    <w:rPr>
                      <w:rFonts w:hint="eastAsia"/>
                      <w:lang w:val="en-US" w:eastAsia="zh-CN"/>
                    </w:rPr>
                  </w:pPr>
                  <w:r>
                    <w:rPr>
                      <w:rFonts w:hint="eastAsia"/>
                      <w:lang w:val="en-US" w:eastAsia="zh-CN"/>
                    </w:rPr>
                    <w:t>生活污水</w:t>
                  </w:r>
                </w:p>
              </w:tc>
              <w:tc>
                <w:tcPr>
                  <w:tcW w:w="3438" w:type="dxa"/>
                  <w:noWrap w:val="0"/>
                  <w:vAlign w:val="center"/>
                </w:tcPr>
                <w:p>
                  <w:pPr>
                    <w:widowControl/>
                    <w:adjustRightInd w:val="0"/>
                    <w:jc w:val="center"/>
                    <w:rPr>
                      <w:rFonts w:hint="eastAsia"/>
                      <w:lang w:val="en-US" w:eastAsia="zh-CN"/>
                    </w:rPr>
                  </w:pPr>
                  <w:r>
                    <w:rPr>
                      <w:rFonts w:hint="eastAsia"/>
                      <w:lang w:val="en-US" w:eastAsia="zh-CN"/>
                    </w:rPr>
                    <w:t>进入原厂区生活污水化粪池处理后排入市政污水管网</w:t>
                  </w:r>
                </w:p>
              </w:tc>
              <w:tc>
                <w:tcPr>
                  <w:tcW w:w="3000" w:type="dxa"/>
                  <w:noWrap w:val="0"/>
                  <w:vAlign w:val="center"/>
                </w:tcPr>
                <w:p>
                  <w:pPr>
                    <w:widowControl/>
                    <w:adjustRightInd w:val="0"/>
                    <w:jc w:val="center"/>
                    <w:rPr>
                      <w:rFonts w:hint="eastAsia"/>
                      <w:lang w:val="en-US" w:eastAsia="zh-CN"/>
                    </w:rPr>
                  </w:pPr>
                  <w:r>
                    <w:rPr>
                      <w:rFonts w:hint="eastAsia"/>
                      <w:lang w:val="en-US" w:eastAsia="zh-CN"/>
                    </w:rPr>
                    <w:t>进入原厂区生活污水化粪池处理后排入市政污水管网</w:t>
                  </w:r>
                </w:p>
              </w:tc>
              <w:tc>
                <w:tcPr>
                  <w:tcW w:w="150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lang w:eastAsia="zh-CN"/>
                    </w:rPr>
                  </w:pPr>
                  <w:r>
                    <w:rPr>
                      <w:rFonts w:hint="eastAsia"/>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68" w:type="dxa"/>
                  <w:vMerge w:val="continue"/>
                  <w:noWrap w:val="0"/>
                  <w:vAlign w:val="center"/>
                </w:tcPr>
                <w:p>
                  <w:pPr>
                    <w:pStyle w:val="63"/>
                    <w:keepNext w:val="0"/>
                    <w:keepLines w:val="0"/>
                    <w:adjustRightInd w:val="0"/>
                    <w:snapToGrid w:val="0"/>
                    <w:spacing w:line="240" w:lineRule="atLeast"/>
                    <w:jc w:val="center"/>
                    <w:rPr>
                      <w:rFonts w:hint="eastAsia"/>
                      <w:lang w:val="en-US" w:eastAsia="zh-CN"/>
                    </w:rPr>
                  </w:pPr>
                </w:p>
              </w:tc>
              <w:tc>
                <w:tcPr>
                  <w:tcW w:w="885" w:type="dxa"/>
                  <w:noWrap w:val="0"/>
                  <w:vAlign w:val="center"/>
                </w:tcPr>
                <w:p>
                  <w:pPr>
                    <w:widowControl/>
                    <w:adjustRightInd w:val="0"/>
                    <w:ind w:left="-105" w:leftChars="-50" w:right="-111" w:rightChars="-53"/>
                    <w:jc w:val="center"/>
                    <w:rPr>
                      <w:rFonts w:hint="default"/>
                      <w:lang w:val="en-US" w:eastAsia="zh-CN"/>
                    </w:rPr>
                  </w:pPr>
                  <w:r>
                    <w:rPr>
                      <w:rFonts w:hint="eastAsia"/>
                      <w:lang w:val="en-US" w:eastAsia="zh-CN"/>
                    </w:rPr>
                    <w:t>噪声治理</w:t>
                  </w:r>
                </w:p>
              </w:tc>
              <w:tc>
                <w:tcPr>
                  <w:tcW w:w="3438" w:type="dxa"/>
                  <w:noWrap w:val="0"/>
                  <w:vAlign w:val="center"/>
                </w:tcPr>
                <w:p>
                  <w:pPr>
                    <w:widowControl/>
                    <w:adjustRightInd w:val="0"/>
                    <w:jc w:val="center"/>
                    <w:rPr>
                      <w:rFonts w:hint="default"/>
                      <w:lang w:val="en-US" w:eastAsia="zh-CN"/>
                    </w:rPr>
                  </w:pPr>
                  <w:r>
                    <w:rPr>
                      <w:rFonts w:hint="eastAsia"/>
                      <w:lang w:val="en-US" w:eastAsia="zh-CN"/>
                    </w:rPr>
                    <w:t>合理布置，采取消声、厂区隔声及减振措施</w:t>
                  </w:r>
                </w:p>
              </w:tc>
              <w:tc>
                <w:tcPr>
                  <w:tcW w:w="3000" w:type="dxa"/>
                  <w:noWrap w:val="0"/>
                  <w:vAlign w:val="center"/>
                </w:tcPr>
                <w:p>
                  <w:pPr>
                    <w:widowControl/>
                    <w:adjustRightInd w:val="0"/>
                    <w:jc w:val="center"/>
                    <w:rPr>
                      <w:rFonts w:hint="eastAsia"/>
                      <w:lang w:val="en-US" w:eastAsia="zh-CN"/>
                    </w:rPr>
                  </w:pPr>
                  <w:r>
                    <w:rPr>
                      <w:rFonts w:hint="eastAsia"/>
                      <w:lang w:val="en-US" w:eastAsia="zh-CN"/>
                    </w:rPr>
                    <w:t>合理布置，采取消声、厂区隔声及减振措施</w:t>
                  </w:r>
                </w:p>
              </w:tc>
              <w:tc>
                <w:tcPr>
                  <w:tcW w:w="150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lang w:eastAsia="zh-CN"/>
                    </w:rPr>
                  </w:pPr>
                  <w:r>
                    <w:rPr>
                      <w:rFonts w:hint="eastAsia"/>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68" w:type="dxa"/>
                  <w:vMerge w:val="continue"/>
                  <w:noWrap w:val="0"/>
                  <w:vAlign w:val="center"/>
                </w:tcPr>
                <w:p>
                  <w:pPr>
                    <w:pStyle w:val="63"/>
                    <w:keepNext w:val="0"/>
                    <w:keepLines w:val="0"/>
                    <w:adjustRightInd w:val="0"/>
                    <w:snapToGrid w:val="0"/>
                    <w:spacing w:line="240" w:lineRule="atLeast"/>
                    <w:jc w:val="center"/>
                    <w:rPr>
                      <w:rFonts w:hint="eastAsia"/>
                      <w:lang w:val="en-US" w:eastAsia="zh-CN"/>
                    </w:rPr>
                  </w:pPr>
                </w:p>
              </w:tc>
              <w:tc>
                <w:tcPr>
                  <w:tcW w:w="885" w:type="dxa"/>
                  <w:noWrap w:val="0"/>
                  <w:vAlign w:val="center"/>
                </w:tcPr>
                <w:p>
                  <w:pPr>
                    <w:widowControl/>
                    <w:adjustRightInd w:val="0"/>
                    <w:ind w:left="-105" w:leftChars="-50" w:right="-111" w:rightChars="-53"/>
                    <w:jc w:val="center"/>
                    <w:rPr>
                      <w:rFonts w:hint="default"/>
                      <w:lang w:val="en-US" w:eastAsia="zh-CN"/>
                    </w:rPr>
                  </w:pPr>
                  <w:r>
                    <w:rPr>
                      <w:rFonts w:hint="eastAsia"/>
                      <w:lang w:val="en-US" w:eastAsia="zh-CN"/>
                    </w:rPr>
                    <w:t>检修废油</w:t>
                  </w:r>
                </w:p>
              </w:tc>
              <w:tc>
                <w:tcPr>
                  <w:tcW w:w="3438" w:type="dxa"/>
                  <w:noWrap w:val="0"/>
                  <w:vAlign w:val="center"/>
                </w:tcPr>
                <w:p>
                  <w:pPr>
                    <w:widowControl/>
                    <w:adjustRightInd w:val="0"/>
                    <w:jc w:val="center"/>
                    <w:rPr>
                      <w:rFonts w:hint="default"/>
                      <w:color w:val="auto"/>
                      <w:lang w:val="en-US" w:eastAsia="zh-CN"/>
                    </w:rPr>
                  </w:pPr>
                  <w:r>
                    <w:rPr>
                      <w:rFonts w:hint="eastAsia"/>
                      <w:color w:val="auto"/>
                      <w:lang w:val="en-US" w:eastAsia="zh-CN"/>
                    </w:rPr>
                    <w:t>桶装收集后依托原项目危废间暂存，送资质单位处理</w:t>
                  </w:r>
                </w:p>
              </w:tc>
              <w:tc>
                <w:tcPr>
                  <w:tcW w:w="3000" w:type="dxa"/>
                  <w:noWrap w:val="0"/>
                  <w:vAlign w:val="center"/>
                </w:tcPr>
                <w:p>
                  <w:pPr>
                    <w:widowControl/>
                    <w:adjustRightInd w:val="0"/>
                    <w:jc w:val="center"/>
                    <w:rPr>
                      <w:rFonts w:hint="eastAsia"/>
                      <w:color w:val="auto"/>
                      <w:lang w:val="en-US" w:eastAsia="zh-CN"/>
                    </w:rPr>
                  </w:pPr>
                  <w:r>
                    <w:rPr>
                      <w:rFonts w:hint="eastAsia"/>
                      <w:color w:val="auto"/>
                      <w:lang w:val="en-US" w:eastAsia="zh-CN"/>
                    </w:rPr>
                    <w:t>现危废间暂存已拆除，危废暂存于库房，送</w:t>
                  </w:r>
                  <w:r>
                    <w:rPr>
                      <w:rFonts w:hint="eastAsia" w:cs="Times New Roman"/>
                      <w:color w:val="auto"/>
                      <w:lang w:eastAsia="zh-CN"/>
                    </w:rPr>
                    <w:t>四川中明环境治理有限公司</w:t>
                  </w:r>
                  <w:r>
                    <w:rPr>
                      <w:rFonts w:hint="eastAsia"/>
                      <w:color w:val="auto"/>
                      <w:lang w:val="en-US" w:eastAsia="zh-CN"/>
                    </w:rPr>
                    <w:t>处理</w:t>
                  </w:r>
                </w:p>
              </w:tc>
              <w:tc>
                <w:tcPr>
                  <w:tcW w:w="150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color w:val="auto"/>
                      <w:lang w:eastAsia="zh-CN"/>
                    </w:rPr>
                  </w:pPr>
                  <w:r>
                    <w:rPr>
                      <w:rFonts w:hint="eastAsia"/>
                      <w:color w:val="auto"/>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68" w:type="dxa"/>
                  <w:vMerge w:val="continue"/>
                  <w:noWrap w:val="0"/>
                  <w:vAlign w:val="center"/>
                </w:tcPr>
                <w:p>
                  <w:pPr>
                    <w:pStyle w:val="63"/>
                    <w:keepNext w:val="0"/>
                    <w:keepLines w:val="0"/>
                    <w:adjustRightInd w:val="0"/>
                    <w:snapToGrid w:val="0"/>
                    <w:spacing w:line="240" w:lineRule="atLeast"/>
                    <w:jc w:val="center"/>
                    <w:rPr>
                      <w:rFonts w:hint="eastAsia"/>
                      <w:lang w:val="en-US" w:eastAsia="zh-CN"/>
                    </w:rPr>
                  </w:pPr>
                </w:p>
              </w:tc>
              <w:tc>
                <w:tcPr>
                  <w:tcW w:w="885" w:type="dxa"/>
                  <w:noWrap w:val="0"/>
                  <w:vAlign w:val="center"/>
                </w:tcPr>
                <w:p>
                  <w:pPr>
                    <w:widowControl/>
                    <w:adjustRightInd w:val="0"/>
                    <w:ind w:left="-105" w:leftChars="-50" w:right="-111" w:rightChars="-53"/>
                    <w:jc w:val="center"/>
                    <w:rPr>
                      <w:rFonts w:hint="default"/>
                      <w:lang w:val="en-US" w:eastAsia="zh-CN"/>
                    </w:rPr>
                  </w:pPr>
                  <w:r>
                    <w:rPr>
                      <w:rFonts w:hint="eastAsia"/>
                      <w:lang w:val="en-US" w:eastAsia="zh-CN"/>
                    </w:rPr>
                    <w:t>防渗措施</w:t>
                  </w:r>
                </w:p>
              </w:tc>
              <w:tc>
                <w:tcPr>
                  <w:tcW w:w="3438" w:type="dxa"/>
                  <w:noWrap w:val="0"/>
                  <w:vAlign w:val="center"/>
                </w:tcPr>
                <w:p>
                  <w:pPr>
                    <w:widowControl/>
                    <w:adjustRightInd w:val="0"/>
                    <w:jc w:val="center"/>
                    <w:rPr>
                      <w:rFonts w:hint="default"/>
                      <w:lang w:val="en-US" w:eastAsia="zh-CN"/>
                    </w:rPr>
                  </w:pPr>
                  <w:r>
                    <w:rPr>
                      <w:rFonts w:hint="default"/>
                      <w:lang w:val="en-US" w:eastAsia="zh-CN"/>
                    </w:rPr>
                    <w:t>储罐场地防渗、防腐，并按行业规范贮存，收集事故废水和消防水至废水处理系统。</w:t>
                  </w:r>
                </w:p>
              </w:tc>
              <w:tc>
                <w:tcPr>
                  <w:tcW w:w="3000" w:type="dxa"/>
                  <w:noWrap w:val="0"/>
                  <w:vAlign w:val="center"/>
                </w:tcPr>
                <w:p>
                  <w:pPr>
                    <w:widowControl/>
                    <w:adjustRightInd w:val="0"/>
                    <w:jc w:val="center"/>
                    <w:rPr>
                      <w:rFonts w:hint="eastAsia"/>
                      <w:lang w:val="en-US" w:eastAsia="zh-CN"/>
                    </w:rPr>
                  </w:pPr>
                  <w:r>
                    <w:rPr>
                      <w:rFonts w:hint="default"/>
                      <w:lang w:val="en-US" w:eastAsia="zh-CN"/>
                    </w:rPr>
                    <w:t>储罐场地防渗、防腐，并按行业规范贮存，收集事故废水和消防水至废水处理系统。</w:t>
                  </w:r>
                </w:p>
              </w:tc>
              <w:tc>
                <w:tcPr>
                  <w:tcW w:w="150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lang w:eastAsia="zh-CN"/>
                    </w:rPr>
                  </w:pPr>
                  <w:r>
                    <w:rPr>
                      <w:rFonts w:hint="eastAsia"/>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68" w:type="dxa"/>
                  <w:vMerge w:val="restart"/>
                  <w:noWrap w:val="0"/>
                  <w:vAlign w:val="center"/>
                </w:tcPr>
                <w:p>
                  <w:pPr>
                    <w:pStyle w:val="63"/>
                    <w:keepNext w:val="0"/>
                    <w:keepLines w:val="0"/>
                    <w:adjustRightInd w:val="0"/>
                    <w:snapToGrid w:val="0"/>
                    <w:spacing w:line="240" w:lineRule="atLeast"/>
                    <w:jc w:val="center"/>
                    <w:rPr>
                      <w:rFonts w:hint="eastAsia"/>
                      <w:lang w:val="en-US" w:eastAsia="zh-CN"/>
                    </w:rPr>
                  </w:pPr>
                  <w:r>
                    <w:rPr>
                      <w:rFonts w:hint="eastAsia"/>
                      <w:lang w:val="en-US" w:eastAsia="zh-CN"/>
                    </w:rPr>
                    <w:t>风险防范</w:t>
                  </w:r>
                </w:p>
              </w:tc>
              <w:tc>
                <w:tcPr>
                  <w:tcW w:w="885" w:type="dxa"/>
                  <w:noWrap w:val="0"/>
                  <w:vAlign w:val="center"/>
                </w:tcPr>
                <w:p>
                  <w:pPr>
                    <w:widowControl/>
                    <w:adjustRightInd w:val="0"/>
                    <w:ind w:left="-105" w:leftChars="-50" w:right="-111" w:rightChars="-53"/>
                    <w:jc w:val="center"/>
                    <w:rPr>
                      <w:rFonts w:hint="default"/>
                      <w:lang w:val="en-US" w:eastAsia="zh-CN"/>
                    </w:rPr>
                  </w:pPr>
                  <w:r>
                    <w:rPr>
                      <w:rFonts w:hint="default"/>
                      <w:lang w:val="en-US" w:eastAsia="zh-CN"/>
                    </w:rPr>
                    <w:t>报警系统</w:t>
                  </w:r>
                </w:p>
              </w:tc>
              <w:tc>
                <w:tcPr>
                  <w:tcW w:w="3438" w:type="dxa"/>
                  <w:noWrap w:val="0"/>
                  <w:vAlign w:val="center"/>
                </w:tcPr>
                <w:p>
                  <w:pPr>
                    <w:widowControl/>
                    <w:adjustRightInd w:val="0"/>
                    <w:jc w:val="center"/>
                    <w:rPr>
                      <w:rFonts w:hint="default"/>
                      <w:sz w:val="21"/>
                      <w:szCs w:val="21"/>
                      <w:lang w:val="en-US" w:eastAsia="zh-CN"/>
                    </w:rPr>
                  </w:pPr>
                  <w:r>
                    <w:rPr>
                      <w:rFonts w:hint="default"/>
                      <w:sz w:val="21"/>
                      <w:szCs w:val="21"/>
                      <w:lang w:val="en-US" w:eastAsia="zh-CN"/>
                    </w:rPr>
                    <w:t>新增装置区设置有毒、可燃气体报警系统，火警报警系统</w:t>
                  </w:r>
                </w:p>
              </w:tc>
              <w:tc>
                <w:tcPr>
                  <w:tcW w:w="3000" w:type="dxa"/>
                  <w:noWrap w:val="0"/>
                  <w:vAlign w:val="center"/>
                </w:tcPr>
                <w:p>
                  <w:pPr>
                    <w:widowControl/>
                    <w:adjustRightInd w:val="0"/>
                    <w:jc w:val="center"/>
                    <w:rPr>
                      <w:rFonts w:hint="default"/>
                      <w:lang w:val="en-US" w:eastAsia="zh-CN"/>
                    </w:rPr>
                  </w:pPr>
                  <w:r>
                    <w:rPr>
                      <w:rFonts w:hint="default"/>
                      <w:sz w:val="21"/>
                      <w:szCs w:val="21"/>
                      <w:lang w:val="en-US" w:eastAsia="zh-CN"/>
                    </w:rPr>
                    <w:t>新增装置区设置有毒、可燃气体报警系统，火警报警系统</w:t>
                  </w:r>
                </w:p>
              </w:tc>
              <w:tc>
                <w:tcPr>
                  <w:tcW w:w="150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68" w:type="dxa"/>
                  <w:vMerge w:val="continue"/>
                  <w:noWrap w:val="0"/>
                  <w:vAlign w:val="center"/>
                </w:tcPr>
                <w:p>
                  <w:pPr>
                    <w:pStyle w:val="63"/>
                    <w:keepNext w:val="0"/>
                    <w:keepLines w:val="0"/>
                    <w:adjustRightInd w:val="0"/>
                    <w:snapToGrid w:val="0"/>
                    <w:spacing w:line="240" w:lineRule="atLeast"/>
                    <w:jc w:val="center"/>
                    <w:rPr>
                      <w:rFonts w:hint="eastAsia"/>
                      <w:lang w:val="en-US" w:eastAsia="zh-CN"/>
                    </w:rPr>
                  </w:pPr>
                </w:p>
              </w:tc>
              <w:tc>
                <w:tcPr>
                  <w:tcW w:w="885" w:type="dxa"/>
                  <w:noWrap w:val="0"/>
                  <w:vAlign w:val="center"/>
                </w:tcPr>
                <w:p>
                  <w:pPr>
                    <w:widowControl/>
                    <w:adjustRightInd w:val="0"/>
                    <w:ind w:left="-105" w:leftChars="-50" w:right="-111" w:rightChars="-53"/>
                    <w:jc w:val="center"/>
                    <w:rPr>
                      <w:rFonts w:hint="eastAsia"/>
                    </w:rPr>
                  </w:pPr>
                  <w:r>
                    <w:rPr>
                      <w:rFonts w:hint="eastAsia"/>
                    </w:rPr>
                    <w:t>消防设施</w:t>
                  </w:r>
                </w:p>
              </w:tc>
              <w:tc>
                <w:tcPr>
                  <w:tcW w:w="3438" w:type="dxa"/>
                  <w:noWrap w:val="0"/>
                  <w:vAlign w:val="center"/>
                </w:tcPr>
                <w:p>
                  <w:pPr>
                    <w:widowControl/>
                    <w:adjustRightInd w:val="0"/>
                    <w:jc w:val="center"/>
                    <w:rPr>
                      <w:rFonts w:hint="eastAsia"/>
                      <w:lang w:val="en-US" w:eastAsia="zh-CN"/>
                    </w:rPr>
                  </w:pPr>
                  <w:r>
                    <w:rPr>
                      <w:rFonts w:hint="eastAsia"/>
                    </w:rPr>
                    <w:t>新增装置区安装消防管道设施，配备干粉灭火器、二氧化碳灭火器、正压式防毒面具等</w:t>
                  </w:r>
                </w:p>
              </w:tc>
              <w:tc>
                <w:tcPr>
                  <w:tcW w:w="3000" w:type="dxa"/>
                  <w:noWrap w:val="0"/>
                  <w:vAlign w:val="center"/>
                </w:tcPr>
                <w:p>
                  <w:pPr>
                    <w:widowControl/>
                    <w:adjustRightInd w:val="0"/>
                    <w:jc w:val="center"/>
                    <w:rPr>
                      <w:rFonts w:hint="eastAsia"/>
                      <w:lang w:val="en-US" w:eastAsia="zh-CN"/>
                    </w:rPr>
                  </w:pPr>
                  <w:r>
                    <w:rPr>
                      <w:rFonts w:hint="eastAsia"/>
                    </w:rPr>
                    <w:t>新增装置区安装消防管道设施，配备干粉灭火器、二氧化碳灭火器、正压式防毒面具等</w:t>
                  </w:r>
                </w:p>
              </w:tc>
              <w:tc>
                <w:tcPr>
                  <w:tcW w:w="150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68" w:type="dxa"/>
                  <w:vMerge w:val="continue"/>
                  <w:noWrap w:val="0"/>
                  <w:vAlign w:val="center"/>
                </w:tcPr>
                <w:p>
                  <w:pPr>
                    <w:pStyle w:val="63"/>
                    <w:keepNext w:val="0"/>
                    <w:keepLines w:val="0"/>
                    <w:adjustRightInd w:val="0"/>
                    <w:snapToGrid w:val="0"/>
                    <w:spacing w:line="240" w:lineRule="atLeast"/>
                    <w:jc w:val="center"/>
                    <w:rPr>
                      <w:rFonts w:hint="eastAsia"/>
                      <w:lang w:val="en-US" w:eastAsia="zh-CN"/>
                    </w:rPr>
                  </w:pPr>
                </w:p>
              </w:tc>
              <w:tc>
                <w:tcPr>
                  <w:tcW w:w="885" w:type="dxa"/>
                  <w:noWrap w:val="0"/>
                  <w:vAlign w:val="center"/>
                </w:tcPr>
                <w:p>
                  <w:pPr>
                    <w:widowControl/>
                    <w:adjustRightInd w:val="0"/>
                    <w:ind w:left="-105" w:leftChars="-50" w:right="-111" w:rightChars="-53"/>
                    <w:jc w:val="center"/>
                    <w:rPr>
                      <w:rFonts w:hint="eastAsia"/>
                    </w:rPr>
                  </w:pPr>
                  <w:r>
                    <w:rPr>
                      <w:spacing w:val="-1"/>
                    </w:rPr>
                    <w:t>储罐区防爆防火</w:t>
                  </w:r>
                  <w:r>
                    <w:rPr>
                      <w:spacing w:val="1"/>
                    </w:rPr>
                    <w:t xml:space="preserve"> </w:t>
                  </w:r>
                  <w:r>
                    <w:rPr>
                      <w:spacing w:val="-2"/>
                    </w:rPr>
                    <w:t>堤围堰</w:t>
                  </w:r>
                </w:p>
              </w:tc>
              <w:tc>
                <w:tcPr>
                  <w:tcW w:w="3438" w:type="dxa"/>
                  <w:noWrap w:val="0"/>
                  <w:vAlign w:val="center"/>
                </w:tcPr>
                <w:p>
                  <w:pPr>
                    <w:keepNext w:val="0"/>
                    <w:keepLines w:val="0"/>
                    <w:widowControl/>
                    <w:suppressLineNumbers w:val="0"/>
                    <w:jc w:val="center"/>
                    <w:textAlignment w:val="center"/>
                    <w:rPr>
                      <w:rFonts w:hint="eastAsia"/>
                    </w:rPr>
                  </w:pPr>
                  <w:r>
                    <w:rPr>
                      <w:spacing w:val="-1"/>
                    </w:rPr>
                    <w:t>贮罐区设置围堰，围堰有效容积不小于罐</w:t>
                  </w:r>
                  <w:r>
                    <w:t>区最大罐体的容积，并配备相连的备用贮</w:t>
                  </w:r>
                  <w:r>
                    <w:rPr>
                      <w:spacing w:val="-1"/>
                    </w:rPr>
                    <w:t>罐，以便发生事故时可及时将其转移到安</w:t>
                  </w:r>
                  <w:r>
                    <w:rPr>
                      <w:spacing w:val="6"/>
                    </w:rPr>
                    <w:t>全处</w:t>
                  </w:r>
                </w:p>
              </w:tc>
              <w:tc>
                <w:tcPr>
                  <w:tcW w:w="3000" w:type="dxa"/>
                  <w:noWrap w:val="0"/>
                  <w:vAlign w:val="center"/>
                </w:tcPr>
                <w:p>
                  <w:pPr>
                    <w:widowControl/>
                    <w:adjustRightInd w:val="0"/>
                    <w:jc w:val="center"/>
                    <w:rPr>
                      <w:rFonts w:hint="eastAsia"/>
                      <w:lang w:val="en-US" w:eastAsia="zh-CN"/>
                    </w:rPr>
                  </w:pPr>
                  <w:r>
                    <w:rPr>
                      <w:spacing w:val="-1"/>
                    </w:rPr>
                    <w:t>贮罐区设置围堰，围堰有效容积不小于罐</w:t>
                  </w:r>
                  <w:r>
                    <w:t>区最大罐体的容积，并配备相连的备用贮</w:t>
                  </w:r>
                  <w:r>
                    <w:rPr>
                      <w:spacing w:val="-1"/>
                    </w:rPr>
                    <w:t>罐，以便发生事故时可及时将其转移到安</w:t>
                  </w:r>
                  <w:r>
                    <w:rPr>
                      <w:spacing w:val="6"/>
                    </w:rPr>
                    <w:t>全处</w:t>
                  </w:r>
                </w:p>
              </w:tc>
              <w:tc>
                <w:tcPr>
                  <w:tcW w:w="150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jc w:val="center"/>
              </w:trPr>
              <w:tc>
                <w:tcPr>
                  <w:tcW w:w="868" w:type="dxa"/>
                  <w:vMerge w:val="continue"/>
                  <w:noWrap w:val="0"/>
                  <w:vAlign w:val="center"/>
                </w:tcPr>
                <w:p>
                  <w:pPr>
                    <w:pStyle w:val="63"/>
                    <w:keepNext w:val="0"/>
                    <w:keepLines w:val="0"/>
                    <w:adjustRightInd w:val="0"/>
                    <w:snapToGrid w:val="0"/>
                    <w:spacing w:line="240" w:lineRule="atLeast"/>
                    <w:jc w:val="center"/>
                    <w:rPr>
                      <w:rFonts w:hint="eastAsia"/>
                      <w:lang w:val="en-US" w:eastAsia="zh-CN"/>
                    </w:rPr>
                  </w:pPr>
                </w:p>
              </w:tc>
              <w:tc>
                <w:tcPr>
                  <w:tcW w:w="885" w:type="dxa"/>
                  <w:noWrap w:val="0"/>
                  <w:vAlign w:val="center"/>
                </w:tcPr>
                <w:p>
                  <w:pPr>
                    <w:widowControl/>
                    <w:adjustRightInd w:val="0"/>
                    <w:ind w:left="-105" w:leftChars="-50" w:right="-111" w:rightChars="-53"/>
                    <w:jc w:val="center"/>
                    <w:rPr>
                      <w:rFonts w:hint="eastAsia"/>
                    </w:rPr>
                  </w:pPr>
                  <w:r>
                    <w:rPr>
                      <w:spacing w:val="-1"/>
                    </w:rPr>
                    <w:t>事故消防水池</w:t>
                  </w:r>
                </w:p>
              </w:tc>
              <w:tc>
                <w:tcPr>
                  <w:tcW w:w="3438" w:type="dxa"/>
                  <w:noWrap w:val="0"/>
                  <w:vAlign w:val="center"/>
                </w:tcPr>
                <w:p>
                  <w:pPr>
                    <w:keepNext w:val="0"/>
                    <w:keepLines w:val="0"/>
                    <w:widowControl/>
                    <w:suppressLineNumbers w:val="0"/>
                    <w:jc w:val="center"/>
                    <w:textAlignment w:val="center"/>
                    <w:rPr>
                      <w:rFonts w:hint="eastAsia"/>
                      <w:sz w:val="21"/>
                      <w:szCs w:val="21"/>
                    </w:rPr>
                  </w:pPr>
                  <w:r>
                    <w:t xml:space="preserve">项目利用罐区集液池作事故消防废水池， </w:t>
                  </w:r>
                  <w:r>
                    <w:rPr>
                      <w:spacing w:val="3"/>
                    </w:rPr>
                    <w:t>同时依托储罐区15000m³围堰作为备用事</w:t>
                  </w:r>
                  <w:r>
                    <w:rPr>
                      <w:spacing w:val="-1"/>
                    </w:rPr>
                    <w:t>故消防废水池，保证其处于空池状态。确保任何异常状况下，事故废水只能导入厂</w:t>
                  </w:r>
                  <w:r>
                    <w:t>内事故水池，不得以任何形式在无害化处</w:t>
                  </w:r>
                  <w:r>
                    <w:rPr>
                      <w:spacing w:val="5"/>
                    </w:rPr>
                    <w:t>理前排出厂区</w:t>
                  </w:r>
                </w:p>
              </w:tc>
              <w:tc>
                <w:tcPr>
                  <w:tcW w:w="3000" w:type="dxa"/>
                  <w:noWrap w:val="0"/>
                  <w:vAlign w:val="center"/>
                </w:tcPr>
                <w:p>
                  <w:pPr>
                    <w:keepNext w:val="0"/>
                    <w:keepLines w:val="0"/>
                    <w:widowControl/>
                    <w:suppressLineNumbers w:val="0"/>
                    <w:jc w:val="center"/>
                    <w:textAlignment w:val="center"/>
                    <w:rPr>
                      <w:rFonts w:hint="eastAsia"/>
                      <w:lang w:val="en-US" w:eastAsia="zh-CN"/>
                    </w:rPr>
                  </w:pPr>
                  <w:r>
                    <w:t xml:space="preserve">项目利用罐区集液池作事故消防废水池， </w:t>
                  </w:r>
                  <w:r>
                    <w:rPr>
                      <w:spacing w:val="3"/>
                    </w:rPr>
                    <w:t>同时依托储罐区15000m³围堰作为备用事</w:t>
                  </w:r>
                  <w:r>
                    <w:rPr>
                      <w:spacing w:val="-1"/>
                    </w:rPr>
                    <w:t>故消防废水池，保证其处于空池状态。确保任何异常状况下，事故废水只能导入厂</w:t>
                  </w:r>
                  <w:r>
                    <w:t>内事故水池，不得以任何形式在无害化处</w:t>
                  </w:r>
                  <w:r>
                    <w:rPr>
                      <w:spacing w:val="5"/>
                    </w:rPr>
                    <w:t>理前排出厂区</w:t>
                  </w:r>
                </w:p>
              </w:tc>
              <w:tc>
                <w:tcPr>
                  <w:tcW w:w="150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68" w:type="dxa"/>
                  <w:vMerge w:val="continue"/>
                  <w:noWrap w:val="0"/>
                  <w:vAlign w:val="center"/>
                </w:tcPr>
                <w:p>
                  <w:pPr>
                    <w:pStyle w:val="63"/>
                    <w:keepNext w:val="0"/>
                    <w:keepLines w:val="0"/>
                    <w:adjustRightInd w:val="0"/>
                    <w:snapToGrid w:val="0"/>
                    <w:spacing w:line="240" w:lineRule="atLeast"/>
                    <w:jc w:val="center"/>
                    <w:rPr>
                      <w:rFonts w:hint="eastAsia"/>
                      <w:lang w:val="en-US" w:eastAsia="zh-CN"/>
                    </w:rPr>
                  </w:pPr>
                </w:p>
              </w:tc>
              <w:tc>
                <w:tcPr>
                  <w:tcW w:w="885" w:type="dxa"/>
                  <w:noWrap w:val="0"/>
                  <w:vAlign w:val="center"/>
                </w:tcPr>
                <w:p>
                  <w:pPr>
                    <w:widowControl/>
                    <w:adjustRightInd w:val="0"/>
                    <w:ind w:left="-105" w:leftChars="-50" w:right="-111" w:rightChars="-53"/>
                    <w:jc w:val="center"/>
                    <w:rPr>
                      <w:rFonts w:hint="eastAsia"/>
                    </w:rPr>
                  </w:pPr>
                  <w:r>
                    <w:rPr>
                      <w:spacing w:val="-1"/>
                    </w:rPr>
                    <w:t>事故状态下雨污</w:t>
                  </w:r>
                  <w:r>
                    <w:t xml:space="preserve"> </w:t>
                  </w:r>
                  <w:r>
                    <w:rPr>
                      <w:spacing w:val="-3"/>
                    </w:rPr>
                    <w:t>管道</w:t>
                  </w:r>
                </w:p>
              </w:tc>
              <w:tc>
                <w:tcPr>
                  <w:tcW w:w="3438" w:type="dxa"/>
                  <w:noWrap w:val="0"/>
                  <w:vAlign w:val="center"/>
                </w:tcPr>
                <w:p>
                  <w:pPr>
                    <w:keepNext w:val="0"/>
                    <w:keepLines w:val="0"/>
                    <w:widowControl/>
                    <w:suppressLineNumbers w:val="0"/>
                    <w:jc w:val="center"/>
                    <w:textAlignment w:val="center"/>
                    <w:rPr>
                      <w:rFonts w:hint="eastAsia"/>
                    </w:rPr>
                  </w:pPr>
                  <w:r>
                    <w:rPr>
                      <w:rFonts w:ascii="Times New Roman" w:hAnsi="Times New Roman" w:eastAsia="宋体" w:cs="Times New Roman"/>
                      <w:spacing w:val="3"/>
                    </w:rPr>
                    <w:t>厂内雨、污管网出口设置闸门</w:t>
                  </w:r>
                  <w:r>
                    <w:rPr>
                      <w:rFonts w:hint="eastAsia" w:ascii="Times New Roman" w:hAnsi="Times New Roman" w:eastAsia="宋体" w:cs="Times New Roman"/>
                      <w:spacing w:val="3"/>
                      <w:lang w:eastAsia="zh-CN"/>
                    </w:rPr>
                    <w:t>（</w:t>
                  </w:r>
                  <w:r>
                    <w:rPr>
                      <w:rFonts w:ascii="Times New Roman" w:hAnsi="Times New Roman" w:eastAsia="宋体" w:cs="Times New Roman"/>
                      <w:spacing w:val="3"/>
                    </w:rPr>
                    <w:t>闸门需定期保养</w:t>
                  </w:r>
                  <w:r>
                    <w:rPr>
                      <w:rFonts w:hint="eastAsia" w:ascii="Times New Roman" w:hAnsi="Times New Roman" w:eastAsia="宋体" w:cs="Times New Roman"/>
                      <w:spacing w:val="3"/>
                      <w:lang w:eastAsia="zh-CN"/>
                    </w:rPr>
                    <w:t>），</w:t>
                  </w:r>
                  <w:r>
                    <w:rPr>
                      <w:rFonts w:ascii="Times New Roman" w:hAnsi="Times New Roman" w:eastAsia="宋体" w:cs="Times New Roman"/>
                      <w:spacing w:val="3"/>
                    </w:rPr>
                    <w:t>必须有通往事故池的管路</w:t>
                  </w:r>
                  <w:r>
                    <w:rPr>
                      <w:rFonts w:hint="eastAsia" w:ascii="Times New Roman" w:hAnsi="Times New Roman" w:eastAsia="宋体" w:cs="Times New Roman"/>
                      <w:spacing w:val="3"/>
                      <w:lang w:eastAsia="zh-CN"/>
                    </w:rPr>
                    <w:t>（</w:t>
                  </w:r>
                  <w:r>
                    <w:rPr>
                      <w:rFonts w:ascii="Times New Roman" w:hAnsi="Times New Roman" w:eastAsia="宋体" w:cs="Times New Roman"/>
                      <w:spacing w:val="3"/>
                    </w:rPr>
                    <w:t>管径必须确保及时排泄短期内较大流量的事故废水</w:t>
                  </w:r>
                  <w:r>
                    <w:rPr>
                      <w:rFonts w:hint="eastAsia" w:ascii="Times New Roman" w:hAnsi="Times New Roman" w:eastAsia="宋体" w:cs="Times New Roman"/>
                      <w:spacing w:val="3"/>
                      <w:lang w:eastAsia="zh-CN"/>
                    </w:rPr>
                    <w:t>）</w:t>
                  </w:r>
                  <w:r>
                    <w:rPr>
                      <w:rFonts w:ascii="Times New Roman" w:hAnsi="Times New Roman" w:eastAsia="宋体" w:cs="Times New Roman"/>
                      <w:spacing w:val="3"/>
                    </w:rPr>
                    <w:t>。 一旦发生事故，立即打开通向事故池的所有连接口，将事故废水引入</w:t>
                  </w:r>
                  <w:r>
                    <w:rPr>
                      <w:rFonts w:hint="eastAsia" w:ascii="Times New Roman" w:hAnsi="Times New Roman" w:eastAsia="宋体" w:cs="Times New Roman"/>
                      <w:spacing w:val="3"/>
                      <w:lang w:eastAsia="zh-CN"/>
                    </w:rPr>
                    <w:t>；</w:t>
                  </w:r>
                  <w:r>
                    <w:rPr>
                      <w:rFonts w:ascii="Times New Roman" w:hAnsi="Times New Roman" w:eastAsia="宋体" w:cs="Times New Roman"/>
                      <w:spacing w:val="3"/>
                    </w:rPr>
                    <w:t xml:space="preserve">  同时做好事故应急水池的日常维护工作，发生事故时立即关闭出厂雨、污管道，以杜绝事故废水外流。</w:t>
                  </w:r>
                </w:p>
              </w:tc>
              <w:tc>
                <w:tcPr>
                  <w:tcW w:w="3000" w:type="dxa"/>
                  <w:noWrap w:val="0"/>
                  <w:vAlign w:val="center"/>
                </w:tcPr>
                <w:p>
                  <w:pPr>
                    <w:keepNext w:val="0"/>
                    <w:keepLines w:val="0"/>
                    <w:widowControl/>
                    <w:suppressLineNumbers w:val="0"/>
                    <w:jc w:val="center"/>
                    <w:textAlignment w:val="center"/>
                    <w:rPr>
                      <w:rFonts w:hint="eastAsia"/>
                      <w:lang w:val="en-US" w:eastAsia="zh-CN"/>
                    </w:rPr>
                  </w:pPr>
                  <w:r>
                    <w:rPr>
                      <w:rFonts w:ascii="Times New Roman" w:hAnsi="Times New Roman" w:eastAsia="宋体" w:cs="Times New Roman"/>
                      <w:spacing w:val="3"/>
                    </w:rPr>
                    <w:t>厂内雨、污管网出口设置闸门</w:t>
                  </w:r>
                  <w:r>
                    <w:rPr>
                      <w:rFonts w:hint="eastAsia" w:ascii="Times New Roman" w:hAnsi="Times New Roman" w:eastAsia="宋体" w:cs="Times New Roman"/>
                      <w:spacing w:val="3"/>
                      <w:lang w:eastAsia="zh-CN"/>
                    </w:rPr>
                    <w:t>（</w:t>
                  </w:r>
                  <w:r>
                    <w:rPr>
                      <w:rFonts w:ascii="Times New Roman" w:hAnsi="Times New Roman" w:eastAsia="宋体" w:cs="Times New Roman"/>
                      <w:spacing w:val="3"/>
                    </w:rPr>
                    <w:t>闸门需定期保养</w:t>
                  </w:r>
                  <w:r>
                    <w:rPr>
                      <w:rFonts w:hint="eastAsia" w:ascii="Times New Roman" w:hAnsi="Times New Roman" w:eastAsia="宋体" w:cs="Times New Roman"/>
                      <w:spacing w:val="3"/>
                      <w:lang w:eastAsia="zh-CN"/>
                    </w:rPr>
                    <w:t>），</w:t>
                  </w:r>
                  <w:r>
                    <w:rPr>
                      <w:rFonts w:ascii="Times New Roman" w:hAnsi="Times New Roman" w:eastAsia="宋体" w:cs="Times New Roman"/>
                      <w:spacing w:val="3"/>
                    </w:rPr>
                    <w:t>必须有通往事故池的管路</w:t>
                  </w:r>
                  <w:r>
                    <w:rPr>
                      <w:rFonts w:hint="eastAsia" w:ascii="Times New Roman" w:hAnsi="Times New Roman" w:eastAsia="宋体" w:cs="Times New Roman"/>
                      <w:spacing w:val="3"/>
                      <w:lang w:eastAsia="zh-CN"/>
                    </w:rPr>
                    <w:t>（</w:t>
                  </w:r>
                  <w:r>
                    <w:rPr>
                      <w:rFonts w:ascii="Times New Roman" w:hAnsi="Times New Roman" w:eastAsia="宋体" w:cs="Times New Roman"/>
                      <w:spacing w:val="3"/>
                    </w:rPr>
                    <w:t>管径必须确保及时排泄短期内较大流量的事故废水</w:t>
                  </w:r>
                  <w:r>
                    <w:rPr>
                      <w:rFonts w:hint="eastAsia" w:ascii="Times New Roman" w:hAnsi="Times New Roman" w:eastAsia="宋体" w:cs="Times New Roman"/>
                      <w:spacing w:val="3"/>
                      <w:lang w:eastAsia="zh-CN"/>
                    </w:rPr>
                    <w:t>）</w:t>
                  </w:r>
                  <w:r>
                    <w:rPr>
                      <w:rFonts w:ascii="Times New Roman" w:hAnsi="Times New Roman" w:eastAsia="宋体" w:cs="Times New Roman"/>
                      <w:spacing w:val="3"/>
                    </w:rPr>
                    <w:t>。 一旦发生事故，立即打开通向事故池的所有连接口，将事故废水引入</w:t>
                  </w:r>
                  <w:r>
                    <w:rPr>
                      <w:rFonts w:hint="eastAsia" w:ascii="Times New Roman" w:hAnsi="Times New Roman" w:eastAsia="宋体" w:cs="Times New Roman"/>
                      <w:spacing w:val="3"/>
                      <w:lang w:eastAsia="zh-CN"/>
                    </w:rPr>
                    <w:t>；</w:t>
                  </w:r>
                  <w:r>
                    <w:rPr>
                      <w:rFonts w:ascii="Times New Roman" w:hAnsi="Times New Roman" w:eastAsia="宋体" w:cs="Times New Roman"/>
                      <w:spacing w:val="3"/>
                    </w:rPr>
                    <w:t xml:space="preserve">  同时做好事故应急水池的日常维护工作，发生事故时立即关闭出厂雨、污管道，以杜绝事故废水外流。</w:t>
                  </w:r>
                </w:p>
              </w:tc>
              <w:tc>
                <w:tcPr>
                  <w:tcW w:w="150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lang w:val="en-US" w:eastAsia="zh-CN"/>
                    </w:rPr>
                    <w:t>依托</w:t>
                  </w:r>
                </w:p>
              </w:tc>
            </w:tr>
          </w:tbl>
          <w:p>
            <w:pPr>
              <w:rPr>
                <w:rFonts w:hint="default"/>
              </w:rPr>
            </w:pPr>
          </w:p>
          <w:p>
            <w:pPr>
              <w:spacing w:line="240" w:lineRule="auto"/>
              <w:jc w:val="center"/>
              <w:rPr>
                <w:rFonts w:hint="default"/>
                <w:color w:val="auto"/>
              </w:rPr>
            </w:pPr>
            <w:r>
              <w:rPr>
                <w:rFonts w:hint="default"/>
                <w:b/>
                <w:bCs/>
                <w:sz w:val="24"/>
                <w:szCs w:val="24"/>
              </w:rPr>
              <w:t xml:space="preserve">表2-2  </w:t>
            </w:r>
            <w:r>
              <w:rPr>
                <w:rFonts w:hint="default"/>
                <w:b/>
                <w:bCs/>
                <w:color w:val="auto"/>
                <w:sz w:val="24"/>
                <w:szCs w:val="24"/>
              </w:rPr>
              <w:t>项目主要</w:t>
            </w:r>
            <w:r>
              <w:rPr>
                <w:rFonts w:hint="eastAsia"/>
                <w:b/>
                <w:bCs/>
                <w:color w:val="auto"/>
                <w:sz w:val="24"/>
                <w:szCs w:val="24"/>
                <w:lang w:val="en-US" w:eastAsia="zh-CN"/>
              </w:rPr>
              <w:t>生产</w:t>
            </w:r>
            <w:r>
              <w:rPr>
                <w:rFonts w:hint="default"/>
                <w:b/>
                <w:bCs/>
                <w:color w:val="auto"/>
                <w:sz w:val="24"/>
                <w:szCs w:val="24"/>
              </w:rPr>
              <w:t>设备一览表</w:t>
            </w:r>
          </w:p>
          <w:tbl>
            <w:tblPr>
              <w:tblStyle w:val="32"/>
              <w:tblW w:w="98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0"/>
              <w:gridCol w:w="2048"/>
              <w:gridCol w:w="4533"/>
              <w:gridCol w:w="1080"/>
              <w:gridCol w:w="12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lang w:val="en-US" w:eastAsia="zh-CN"/>
                    </w:rPr>
                  </w:pPr>
                  <w:r>
                    <w:rPr>
                      <w:rFonts w:hint="eastAsia"/>
                      <w:lang w:val="en-US" w:eastAsia="zh-CN"/>
                    </w:rPr>
                    <w:t>序号</w:t>
                  </w:r>
                </w:p>
              </w:tc>
              <w:tc>
                <w:tcPr>
                  <w:tcW w:w="20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lang w:val="en-US" w:eastAsia="zh-CN"/>
                    </w:rPr>
                  </w:pPr>
                  <w:r>
                    <w:rPr>
                      <w:rFonts w:hint="eastAsia"/>
                      <w:lang w:val="en-US" w:eastAsia="zh-CN"/>
                    </w:rPr>
                    <w:t>设备名称</w:t>
                  </w:r>
                </w:p>
              </w:tc>
              <w:tc>
                <w:tcPr>
                  <w:tcW w:w="45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lang w:val="en-US" w:eastAsia="zh-CN"/>
                    </w:rPr>
                  </w:pPr>
                  <w:r>
                    <w:rPr>
                      <w:rFonts w:hint="eastAsia" w:ascii="Times New Roman" w:hAnsi="Times New Roman" w:eastAsia="宋体" w:cs="Times New Roman"/>
                      <w:lang w:val="en-US" w:eastAsia="zh-CN"/>
                    </w:rPr>
                    <w:t>参数规格</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color w:val="auto"/>
                      <w:lang w:val="en-US" w:eastAsia="zh-CN"/>
                    </w:rPr>
                  </w:pPr>
                  <w:r>
                    <w:rPr>
                      <w:rFonts w:hint="eastAsia"/>
                      <w:lang w:val="en-US" w:eastAsia="zh-CN"/>
                    </w:rPr>
                    <w:t>数量</w:t>
                  </w:r>
                </w:p>
              </w:tc>
              <w:tc>
                <w:tcPr>
                  <w:tcW w:w="12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default" w:eastAsia="宋体"/>
                      <w:lang w:val="en-US" w:eastAsia="zh-CN"/>
                    </w:rPr>
                  </w:pPr>
                  <w:r>
                    <w:rPr>
                      <w:rFonts w:hint="eastAsia"/>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20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LNG储罐</w:t>
                  </w:r>
                </w:p>
              </w:tc>
              <w:tc>
                <w:tcPr>
                  <w:tcW w:w="45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20000×16270(内罐),22300×21600 (外罐)，有效容积(m³)：5000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w:t>
                  </w:r>
                </w:p>
              </w:tc>
              <w:tc>
                <w:tcPr>
                  <w:tcW w:w="12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default"/>
                      <w:lang w:val="en-US" w:eastAsia="zh-CN"/>
                    </w:rPr>
                  </w:pPr>
                  <w:r>
                    <w:rPr>
                      <w:rFonts w:hint="eastAsia"/>
                      <w:lang w:val="en-US" w:eastAsia="zh-CN"/>
                    </w:rPr>
                    <w:t>最大储量4200t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w:t>
                  </w:r>
                </w:p>
              </w:tc>
              <w:tc>
                <w:tcPr>
                  <w:tcW w:w="20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BOG缓冲罐</w:t>
                  </w:r>
                </w:p>
              </w:tc>
              <w:tc>
                <w:tcPr>
                  <w:tcW w:w="45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0600 PN5.0MPa</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12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3</w:t>
                  </w:r>
                </w:p>
              </w:tc>
              <w:tc>
                <w:tcPr>
                  <w:tcW w:w="20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BOG平衡罐</w:t>
                  </w:r>
                </w:p>
              </w:tc>
              <w:tc>
                <w:tcPr>
                  <w:tcW w:w="45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01400 PN1.0MPa</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12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4</w:t>
                  </w:r>
                </w:p>
              </w:tc>
              <w:tc>
                <w:tcPr>
                  <w:tcW w:w="20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BOG压缩机</w:t>
                  </w:r>
                </w:p>
              </w:tc>
              <w:tc>
                <w:tcPr>
                  <w:tcW w:w="45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功率185KW；增压到50bar</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w:t>
                  </w:r>
                </w:p>
              </w:tc>
              <w:tc>
                <w:tcPr>
                  <w:tcW w:w="12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w:t>
                  </w:r>
                </w:p>
              </w:tc>
              <w:tc>
                <w:tcPr>
                  <w:tcW w:w="20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BOG加热器</w:t>
                  </w:r>
                </w:p>
              </w:tc>
              <w:tc>
                <w:tcPr>
                  <w:tcW w:w="45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1000M</w:t>
                  </w:r>
                  <w:r>
                    <w:rPr>
                      <w:rFonts w:hint="eastAsia" w:ascii="Times New Roman" w:hAnsi="Times New Roman" w:eastAsia="宋体" w:cs="Times New Roman"/>
                      <w:vertAlign w:val="superscript"/>
                      <w:lang w:val="en-US" w:eastAsia="zh-CN"/>
                    </w:rPr>
                    <w:t>3</w:t>
                  </w:r>
                  <w:r>
                    <w:rPr>
                      <w:rFonts w:hint="eastAsia" w:ascii="Times New Roman" w:hAnsi="Times New Roman" w:eastAsia="宋体" w:cs="Times New Roman"/>
                      <w:lang w:val="en-US" w:eastAsia="zh-CN"/>
                    </w:rPr>
                    <w:t>/h</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w:t>
                  </w:r>
                </w:p>
              </w:tc>
              <w:tc>
                <w:tcPr>
                  <w:tcW w:w="12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6</w:t>
                  </w:r>
                </w:p>
              </w:tc>
              <w:tc>
                <w:tcPr>
                  <w:tcW w:w="20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LNG装车泵</w:t>
                  </w:r>
                </w:p>
              </w:tc>
              <w:tc>
                <w:tcPr>
                  <w:tcW w:w="45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低温泵，30kw</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4</w:t>
                  </w:r>
                </w:p>
              </w:tc>
              <w:tc>
                <w:tcPr>
                  <w:tcW w:w="12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7</w:t>
                  </w:r>
                </w:p>
              </w:tc>
              <w:tc>
                <w:tcPr>
                  <w:tcW w:w="20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装车臂</w:t>
                  </w:r>
                </w:p>
              </w:tc>
              <w:tc>
                <w:tcPr>
                  <w:tcW w:w="45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80M</w:t>
                  </w:r>
                  <w:r>
                    <w:rPr>
                      <w:rFonts w:hint="eastAsia" w:ascii="Times New Roman" w:hAnsi="Times New Roman" w:eastAsia="宋体" w:cs="Times New Roman"/>
                      <w:vertAlign w:val="superscript"/>
                      <w:lang w:val="en-US" w:eastAsia="zh-CN"/>
                    </w:rPr>
                    <w:t>3</w:t>
                  </w:r>
                  <w:r>
                    <w:rPr>
                      <w:rFonts w:hint="eastAsia" w:ascii="Times New Roman" w:hAnsi="Times New Roman" w:eastAsia="宋体" w:cs="Times New Roman"/>
                      <w:lang w:val="en-US" w:eastAsia="zh-CN"/>
                    </w:rPr>
                    <w:t>/h</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3</w:t>
                  </w:r>
                </w:p>
              </w:tc>
              <w:tc>
                <w:tcPr>
                  <w:tcW w:w="12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default"/>
                      <w:lang w:val="en-US" w:eastAsia="zh-CN"/>
                    </w:rPr>
                  </w:pPr>
                </w:p>
              </w:tc>
            </w:tr>
          </w:tbl>
          <w:p>
            <w:pPr>
              <w:spacing w:line="360" w:lineRule="auto"/>
              <w:rPr>
                <w:rFonts w:hint="default"/>
                <w:sz w:val="24"/>
                <w:szCs w:val="24"/>
              </w:rPr>
            </w:pPr>
          </w:p>
          <w:p>
            <w:pPr>
              <w:spacing w:line="360" w:lineRule="auto"/>
              <w:rPr>
                <w:rFonts w:hint="eastAsia"/>
                <w:sz w:val="24"/>
                <w:szCs w:val="24"/>
                <w:lang w:val="en-US" w:eastAsia="zh-CN"/>
              </w:rPr>
            </w:pPr>
            <w:r>
              <w:rPr>
                <w:rFonts w:hint="default"/>
                <w:sz w:val="24"/>
                <w:szCs w:val="24"/>
              </w:rPr>
              <w:t>项目主要原辅材料及能耗见表2-3</w:t>
            </w:r>
            <w:r>
              <w:rPr>
                <w:rFonts w:hint="eastAsia"/>
                <w:sz w:val="24"/>
                <w:szCs w:val="24"/>
                <w:lang w:val="en-US" w:eastAsia="zh-CN"/>
              </w:rPr>
              <w:t>。</w:t>
            </w:r>
          </w:p>
          <w:p>
            <w:pPr>
              <w:spacing w:line="240" w:lineRule="auto"/>
              <w:jc w:val="center"/>
              <w:rPr>
                <w:rFonts w:hint="default"/>
                <w:b/>
                <w:bCs/>
                <w:color w:val="auto"/>
                <w:sz w:val="24"/>
                <w:szCs w:val="24"/>
              </w:rPr>
            </w:pPr>
            <w:r>
              <w:rPr>
                <w:rFonts w:hint="default"/>
                <w:b/>
                <w:bCs/>
                <w:sz w:val="24"/>
                <w:szCs w:val="24"/>
              </w:rPr>
              <w:t xml:space="preserve">表2-3 </w:t>
            </w:r>
            <w:r>
              <w:rPr>
                <w:rFonts w:hint="eastAsia"/>
                <w:b/>
                <w:bCs/>
                <w:sz w:val="24"/>
                <w:szCs w:val="24"/>
                <w:lang w:val="en-US" w:eastAsia="zh-CN"/>
              </w:rPr>
              <w:t xml:space="preserve"> </w:t>
            </w:r>
            <w:r>
              <w:rPr>
                <w:rFonts w:hint="default"/>
                <w:b/>
                <w:bCs/>
                <w:color w:val="auto"/>
                <w:sz w:val="24"/>
                <w:szCs w:val="24"/>
              </w:rPr>
              <w:t>主要原辅材料及能耗表</w:t>
            </w:r>
          </w:p>
          <w:tbl>
            <w:tblPr>
              <w:tblStyle w:val="32"/>
              <w:tblW w:w="88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27"/>
              <w:gridCol w:w="1815"/>
              <w:gridCol w:w="1440"/>
              <w:gridCol w:w="1140"/>
              <w:gridCol w:w="2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3" w:hRule="atLeast"/>
                <w:jc w:val="center"/>
              </w:trPr>
              <w:tc>
                <w:tcPr>
                  <w:tcW w:w="334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color w:val="auto"/>
                    </w:rPr>
                  </w:pPr>
                  <w:r>
                    <w:rPr>
                      <w:rFonts w:hint="eastAsia"/>
                      <w:color w:val="auto"/>
                      <w:lang w:val="en-US" w:eastAsia="zh-CN"/>
                    </w:rPr>
                    <w:t>类别</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color w:val="auto"/>
                      <w:lang w:val="en-US" w:eastAsia="zh-CN"/>
                    </w:rPr>
                  </w:pPr>
                  <w:r>
                    <w:rPr>
                      <w:rFonts w:hint="eastAsia"/>
                      <w:color w:val="auto"/>
                      <w:lang w:val="en-US" w:eastAsia="zh-CN"/>
                    </w:rPr>
                    <w:t>耗量</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default"/>
                      <w:color w:val="auto"/>
                      <w:lang w:val="en-US" w:eastAsia="zh-CN"/>
                    </w:rPr>
                  </w:pPr>
                  <w:r>
                    <w:rPr>
                      <w:rFonts w:hint="eastAsia"/>
                      <w:color w:val="auto"/>
                      <w:lang w:val="en-US" w:eastAsia="zh-CN"/>
                    </w:rPr>
                    <w:t>单位</w:t>
                  </w:r>
                </w:p>
              </w:tc>
              <w:tc>
                <w:tcPr>
                  <w:tcW w:w="2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color w:val="auto"/>
                    </w:rPr>
                  </w:pPr>
                  <w:r>
                    <w:rPr>
                      <w:rFonts w:hint="eastAsia"/>
                      <w:color w:val="auto"/>
                      <w:lang w:val="en-US" w:eastAsia="zh-CN"/>
                    </w:rPr>
                    <w:t>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1527" w:type="dxa"/>
                  <w:vMerge w:val="restart"/>
                  <w:tcBorders>
                    <w:left w:val="single" w:color="000000" w:sz="4" w:space="0"/>
                    <w:right w:val="single" w:color="auto" w:sz="4" w:space="0"/>
                  </w:tcBorders>
                  <w:noWrap/>
                  <w:vAlign w:val="center"/>
                </w:tcPr>
                <w:p>
                  <w:pPr>
                    <w:keepNext w:val="0"/>
                    <w:keepLines w:val="0"/>
                    <w:widowControl/>
                    <w:suppressLineNumbers w:val="0"/>
                    <w:spacing w:line="360" w:lineRule="auto"/>
                    <w:jc w:val="center"/>
                    <w:textAlignment w:val="center"/>
                    <w:rPr>
                      <w:rFonts w:hint="eastAsia"/>
                      <w:color w:val="auto"/>
                      <w:lang w:val="en-US" w:eastAsia="zh-CN"/>
                    </w:rPr>
                  </w:pPr>
                  <w:r>
                    <w:rPr>
                      <w:rFonts w:hint="eastAsia"/>
                      <w:color w:val="auto"/>
                      <w:lang w:val="en-US" w:eastAsia="zh-CN"/>
                    </w:rPr>
                    <w:t>主（辅）料</w:t>
                  </w:r>
                </w:p>
              </w:tc>
              <w:tc>
                <w:tcPr>
                  <w:tcW w:w="1815" w:type="dxa"/>
                  <w:tcBorders>
                    <w:left w:val="single" w:color="auto" w:sz="4" w:space="0"/>
                    <w:bottom w:val="single" w:color="auto"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color w:val="auto"/>
                      <w:sz w:val="21"/>
                      <w:szCs w:val="21"/>
                      <w:lang w:val="en-US" w:eastAsia="zh-CN"/>
                    </w:rPr>
                  </w:pPr>
                  <w:r>
                    <w:rPr>
                      <w:rFonts w:hint="eastAsia"/>
                      <w:color w:val="auto"/>
                      <w:sz w:val="21"/>
                      <w:szCs w:val="21"/>
                      <w:lang w:val="en-US" w:eastAsia="zh-CN"/>
                    </w:rPr>
                    <w:t>液化天然气</w:t>
                  </w:r>
                </w:p>
              </w:tc>
              <w:tc>
                <w:tcPr>
                  <w:tcW w:w="1440" w:type="dxa"/>
                  <w:tcBorders>
                    <w:left w:val="single" w:color="000000" w:sz="4" w:space="0"/>
                    <w:bottom w:val="single" w:color="auto" w:sz="4" w:space="0"/>
                    <w:right w:val="single" w:color="000000" w:sz="4" w:space="0"/>
                  </w:tcBorders>
                  <w:noWrap/>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4200</w:t>
                  </w:r>
                </w:p>
              </w:tc>
              <w:tc>
                <w:tcPr>
                  <w:tcW w:w="1140" w:type="dxa"/>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t/a</w:t>
                  </w:r>
                </w:p>
              </w:tc>
              <w:tc>
                <w:tcPr>
                  <w:tcW w:w="2960" w:type="dxa"/>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color w:val="auto"/>
                      <w:lang w:val="en-US" w:eastAsia="zh-CN"/>
                    </w:rPr>
                  </w:pPr>
                  <w:r>
                    <w:rPr>
                      <w:rFonts w:hint="eastAsia"/>
                      <w:color w:val="auto"/>
                      <w:lang w:val="en-US" w:eastAsia="zh-CN"/>
                    </w:rPr>
                    <w:t>原厂区生产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1527" w:type="dxa"/>
                  <w:vMerge w:val="continue"/>
                  <w:tcBorders>
                    <w:left w:val="single" w:color="000000" w:sz="4" w:space="0"/>
                    <w:right w:val="single" w:color="auto" w:sz="4" w:space="0"/>
                  </w:tcBorders>
                  <w:noWrap/>
                  <w:vAlign w:val="center"/>
                </w:tcPr>
                <w:p>
                  <w:pPr>
                    <w:keepNext w:val="0"/>
                    <w:keepLines w:val="0"/>
                    <w:widowControl/>
                    <w:suppressLineNumbers w:val="0"/>
                    <w:spacing w:line="360" w:lineRule="auto"/>
                    <w:jc w:val="center"/>
                    <w:textAlignment w:val="center"/>
                    <w:rPr>
                      <w:rFonts w:hint="eastAsia"/>
                      <w:color w:val="auto"/>
                      <w:lang w:val="en-US" w:eastAsia="zh-CN"/>
                    </w:rPr>
                  </w:pPr>
                </w:p>
              </w:tc>
              <w:tc>
                <w:tcPr>
                  <w:tcW w:w="1815" w:type="dxa"/>
                  <w:tcBorders>
                    <w:top w:val="single" w:color="auto" w:sz="4" w:space="0"/>
                    <w:left w:val="single" w:color="auto" w:sz="4" w:space="0"/>
                    <w:bottom w:val="single" w:color="auto"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color w:val="auto"/>
                      <w:lang w:val="en-US" w:eastAsia="zh-CN"/>
                    </w:rPr>
                  </w:pPr>
                  <w:r>
                    <w:rPr>
                      <w:rFonts w:hint="eastAsia"/>
                      <w:color w:val="auto"/>
                      <w:lang w:val="en-US" w:eastAsia="zh-CN"/>
                    </w:rPr>
                    <w:t>仪表空气</w:t>
                  </w:r>
                </w:p>
              </w:tc>
              <w:tc>
                <w:tcPr>
                  <w:tcW w:w="144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40</w:t>
                  </w:r>
                </w:p>
              </w:tc>
              <w:tc>
                <w:tcPr>
                  <w:tcW w:w="1140" w:type="dxa"/>
                  <w:tcBorders>
                    <w:left w:val="single" w:color="000000" w:sz="4" w:space="0"/>
                    <w:bottom w:val="single" w:color="auto" w:sz="4" w:space="0"/>
                    <w:right w:val="single" w:color="000000" w:sz="4" w:space="0"/>
                  </w:tcBorders>
                  <w:noWrap/>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Nm</w:t>
                  </w:r>
                  <w:r>
                    <w:rPr>
                      <w:rFonts w:hint="eastAsia" w:cs="Times New Roman"/>
                      <w:color w:val="auto"/>
                      <w:kern w:val="2"/>
                      <w:sz w:val="21"/>
                      <w:szCs w:val="21"/>
                      <w:vertAlign w:val="superscript"/>
                      <w:lang w:val="en-US" w:eastAsia="zh-CN" w:bidi="ar-SA"/>
                    </w:rPr>
                    <w:t>3</w:t>
                  </w:r>
                  <w:r>
                    <w:rPr>
                      <w:rFonts w:hint="eastAsia" w:cs="Times New Roman"/>
                      <w:color w:val="auto"/>
                      <w:kern w:val="2"/>
                      <w:sz w:val="21"/>
                      <w:szCs w:val="21"/>
                      <w:lang w:val="en-US" w:eastAsia="zh-CN" w:bidi="ar-SA"/>
                    </w:rPr>
                    <w:t>/h</w:t>
                  </w:r>
                </w:p>
              </w:tc>
              <w:tc>
                <w:tcPr>
                  <w:tcW w:w="2960" w:type="dxa"/>
                  <w:tcBorders>
                    <w:left w:val="single" w:color="000000" w:sz="4" w:space="0"/>
                    <w:bottom w:val="single" w:color="auto"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color w:val="auto"/>
                      <w:lang w:val="en-US" w:eastAsia="zh-CN"/>
                    </w:rPr>
                  </w:pPr>
                  <w:r>
                    <w:rPr>
                      <w:rFonts w:hint="eastAsia"/>
                      <w:color w:val="auto"/>
                      <w:lang w:val="en-US" w:eastAsia="zh-CN"/>
                    </w:rPr>
                    <w:t>原厂区供应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1527" w:type="dxa"/>
                  <w:vMerge w:val="continue"/>
                  <w:tcBorders>
                    <w:left w:val="single" w:color="000000" w:sz="4" w:space="0"/>
                    <w:right w:val="single" w:color="auto" w:sz="4" w:space="0"/>
                  </w:tcBorders>
                  <w:noWrap/>
                  <w:vAlign w:val="center"/>
                </w:tcPr>
                <w:p>
                  <w:pPr>
                    <w:keepNext w:val="0"/>
                    <w:keepLines w:val="0"/>
                    <w:widowControl/>
                    <w:suppressLineNumbers w:val="0"/>
                    <w:spacing w:line="360" w:lineRule="auto"/>
                    <w:jc w:val="center"/>
                    <w:textAlignment w:val="center"/>
                    <w:rPr>
                      <w:rFonts w:hint="eastAsia"/>
                      <w:color w:val="auto"/>
                      <w:lang w:val="en-US" w:eastAsia="zh-CN"/>
                    </w:rPr>
                  </w:pPr>
                </w:p>
              </w:tc>
              <w:tc>
                <w:tcPr>
                  <w:tcW w:w="1815" w:type="dxa"/>
                  <w:tcBorders>
                    <w:top w:val="single" w:color="auto" w:sz="4" w:space="0"/>
                    <w:left w:val="single" w:color="auto"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color w:val="auto"/>
                      <w:lang w:val="en-US" w:eastAsia="zh-CN"/>
                    </w:rPr>
                  </w:pPr>
                  <w:r>
                    <w:rPr>
                      <w:rFonts w:hint="eastAsia"/>
                      <w:color w:val="auto"/>
                      <w:lang w:val="en-US" w:eastAsia="zh-CN"/>
                    </w:rPr>
                    <w:t>氮气</w:t>
                  </w:r>
                </w:p>
              </w:tc>
              <w:tc>
                <w:tcPr>
                  <w:tcW w:w="1440" w:type="dxa"/>
                  <w:tcBorders>
                    <w:top w:val="single" w:color="auto" w:sz="4" w:space="0"/>
                    <w:left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20</w:t>
                  </w:r>
                </w:p>
              </w:tc>
              <w:tc>
                <w:tcPr>
                  <w:tcW w:w="1140" w:type="dxa"/>
                  <w:tcBorders>
                    <w:top w:val="single" w:color="auto" w:sz="4" w:space="0"/>
                    <w:left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Nm</w:t>
                  </w:r>
                  <w:r>
                    <w:rPr>
                      <w:rFonts w:hint="eastAsia" w:cs="Times New Roman"/>
                      <w:color w:val="auto"/>
                      <w:kern w:val="2"/>
                      <w:sz w:val="21"/>
                      <w:szCs w:val="21"/>
                      <w:vertAlign w:val="superscript"/>
                      <w:lang w:val="en-US" w:eastAsia="zh-CN" w:bidi="ar-SA"/>
                    </w:rPr>
                    <w:t>3</w:t>
                  </w:r>
                  <w:r>
                    <w:rPr>
                      <w:rFonts w:hint="eastAsia" w:cs="Times New Roman"/>
                      <w:color w:val="auto"/>
                      <w:kern w:val="2"/>
                      <w:sz w:val="21"/>
                      <w:szCs w:val="21"/>
                      <w:lang w:val="en-US" w:eastAsia="zh-CN" w:bidi="ar-SA"/>
                    </w:rPr>
                    <w:t>/h</w:t>
                  </w:r>
                </w:p>
              </w:tc>
              <w:tc>
                <w:tcPr>
                  <w:tcW w:w="296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color w:val="auto"/>
                      <w:lang w:val="en-US" w:eastAsia="zh-CN"/>
                    </w:rPr>
                  </w:pPr>
                  <w:r>
                    <w:rPr>
                      <w:rFonts w:hint="eastAsia"/>
                      <w:color w:val="auto"/>
                      <w:lang w:val="en-US" w:eastAsia="zh-CN"/>
                    </w:rPr>
                    <w:t>原厂区供应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1527" w:type="dxa"/>
                  <w:vMerge w:val="restart"/>
                  <w:tcBorders>
                    <w:top w:val="single" w:color="000000" w:sz="4" w:space="0"/>
                    <w:left w:val="single" w:color="000000" w:sz="4" w:space="0"/>
                    <w:right w:val="single" w:color="auto" w:sz="4" w:space="0"/>
                  </w:tcBorders>
                  <w:noWrap/>
                  <w:vAlign w:val="center"/>
                </w:tcPr>
                <w:p>
                  <w:pPr>
                    <w:keepNext w:val="0"/>
                    <w:keepLines w:val="0"/>
                    <w:widowControl/>
                    <w:suppressLineNumbers w:val="0"/>
                    <w:spacing w:line="360" w:lineRule="auto"/>
                    <w:jc w:val="center"/>
                    <w:textAlignment w:val="center"/>
                    <w:rPr>
                      <w:rFonts w:hint="eastAsia"/>
                      <w:color w:val="auto"/>
                    </w:rPr>
                  </w:pPr>
                  <w:r>
                    <w:rPr>
                      <w:rFonts w:hint="eastAsia"/>
                      <w:color w:val="auto"/>
                      <w:lang w:val="en-US" w:eastAsia="zh-CN"/>
                    </w:rPr>
                    <w:t>能源</w:t>
                  </w:r>
                </w:p>
              </w:tc>
              <w:tc>
                <w:tcPr>
                  <w:tcW w:w="1815" w:type="dxa"/>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color w:val="auto"/>
                      <w:lang w:val="en-US" w:eastAsia="zh-CN"/>
                    </w:rPr>
                  </w:pPr>
                  <w:r>
                    <w:rPr>
                      <w:rFonts w:hint="eastAsia"/>
                      <w:color w:val="auto"/>
                      <w:lang w:val="en-US" w:eastAsia="zh-CN"/>
                    </w:rPr>
                    <w:t>电</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default"/>
                      <w:color w:val="auto"/>
                      <w:lang w:val="en-US" w:eastAsia="zh-CN"/>
                    </w:rPr>
                  </w:pPr>
                  <w:r>
                    <w:rPr>
                      <w:rFonts w:hint="eastAsia"/>
                      <w:color w:val="auto"/>
                      <w:lang w:val="en-US" w:eastAsia="zh-CN"/>
                    </w:rPr>
                    <w:t>325</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default"/>
                      <w:color w:val="auto"/>
                      <w:lang w:val="en-US" w:eastAsia="zh-CN"/>
                    </w:rPr>
                  </w:pPr>
                  <w:r>
                    <w:rPr>
                      <w:rFonts w:hint="eastAsia"/>
                      <w:color w:val="auto"/>
                      <w:lang w:val="en-US" w:eastAsia="zh-CN"/>
                    </w:rPr>
                    <w:t>万kwh/a</w:t>
                  </w:r>
                </w:p>
              </w:tc>
              <w:tc>
                <w:tcPr>
                  <w:tcW w:w="2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eastAsia="宋体"/>
                      <w:color w:val="auto"/>
                      <w:lang w:eastAsia="zh-CN"/>
                    </w:rPr>
                  </w:pPr>
                  <w:r>
                    <w:rPr>
                      <w:rFonts w:hint="eastAsia"/>
                      <w:color w:val="auto"/>
                      <w:lang w:eastAsia="zh-CN"/>
                    </w:rPr>
                    <w:t>本项目不新增变压器等设备，用电接自原厂区预留负荷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1527" w:type="dxa"/>
                  <w:vMerge w:val="continue"/>
                  <w:tcBorders>
                    <w:left w:val="single" w:color="000000" w:sz="4" w:space="0"/>
                    <w:right w:val="single" w:color="auto" w:sz="4" w:space="0"/>
                  </w:tcBorders>
                  <w:noWrap/>
                  <w:vAlign w:val="center"/>
                </w:tcPr>
                <w:p>
                  <w:pPr>
                    <w:keepNext w:val="0"/>
                    <w:keepLines w:val="0"/>
                    <w:widowControl/>
                    <w:suppressLineNumbers w:val="0"/>
                    <w:spacing w:line="360" w:lineRule="auto"/>
                    <w:jc w:val="center"/>
                    <w:textAlignment w:val="center"/>
                    <w:rPr>
                      <w:rFonts w:hint="eastAsia"/>
                      <w:color w:val="auto"/>
                    </w:rPr>
                  </w:pPr>
                </w:p>
              </w:tc>
              <w:tc>
                <w:tcPr>
                  <w:tcW w:w="1815" w:type="dxa"/>
                  <w:tcBorders>
                    <w:top w:val="single" w:color="auto" w:sz="4" w:space="0"/>
                    <w:left w:val="single" w:color="auto"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eastAsia="宋体"/>
                      <w:color w:val="auto"/>
                      <w:lang w:eastAsia="zh-CN"/>
                    </w:rPr>
                  </w:pPr>
                  <w:r>
                    <w:rPr>
                      <w:rFonts w:hint="eastAsia"/>
                      <w:color w:val="auto"/>
                      <w:lang w:eastAsia="zh-CN"/>
                    </w:rPr>
                    <w:t>新鲜水</w:t>
                  </w:r>
                </w:p>
              </w:tc>
              <w:tc>
                <w:tcPr>
                  <w:tcW w:w="1440" w:type="dxa"/>
                  <w:tcBorders>
                    <w:top w:val="single" w:color="000000" w:sz="4" w:space="0"/>
                    <w:left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default"/>
                      <w:color w:val="auto"/>
                      <w:sz w:val="21"/>
                      <w:szCs w:val="21"/>
                      <w:lang w:val="en-US" w:eastAsia="zh-CN"/>
                    </w:rPr>
                  </w:pPr>
                  <w:r>
                    <w:rPr>
                      <w:rFonts w:hint="eastAsia"/>
                      <w:color w:val="auto"/>
                      <w:lang w:val="en-US" w:eastAsia="zh-CN"/>
                    </w:rPr>
                    <w:t>180</w:t>
                  </w:r>
                </w:p>
              </w:tc>
              <w:tc>
                <w:tcPr>
                  <w:tcW w:w="1140" w:type="dxa"/>
                  <w:tcBorders>
                    <w:top w:val="single" w:color="000000" w:sz="4" w:space="0"/>
                    <w:left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default"/>
                      <w:color w:val="auto"/>
                      <w:lang w:val="en-US" w:eastAsia="zh-CN"/>
                    </w:rPr>
                  </w:pPr>
                  <w:r>
                    <w:rPr>
                      <w:rFonts w:hint="eastAsia" w:cs="Times New Roman"/>
                      <w:color w:val="auto"/>
                      <w:kern w:val="2"/>
                      <w:sz w:val="21"/>
                      <w:szCs w:val="21"/>
                      <w:lang w:val="en-US" w:eastAsia="zh-CN" w:bidi="ar-SA"/>
                    </w:rPr>
                    <w:t>t/a</w:t>
                  </w:r>
                </w:p>
              </w:tc>
              <w:tc>
                <w:tcPr>
                  <w:tcW w:w="2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default" w:eastAsia="宋体"/>
                      <w:color w:val="auto"/>
                      <w:lang w:val="en-US" w:eastAsia="zh-CN"/>
                    </w:rPr>
                  </w:pPr>
                  <w:r>
                    <w:rPr>
                      <w:rFonts w:hint="eastAsia"/>
                      <w:color w:val="auto"/>
                      <w:lang w:val="en-US" w:eastAsia="zh-CN"/>
                    </w:rPr>
                    <w:t>当地供水管网</w:t>
                  </w:r>
                </w:p>
              </w:tc>
            </w:tr>
          </w:tbl>
          <w:p>
            <w:pPr>
              <w:spacing w:before="48" w:beforeLines="20" w:line="360" w:lineRule="auto"/>
              <w:rPr>
                <w:rFonts w:hint="default"/>
                <w:lang w:val="en-US" w:eastAsia="zh-CN"/>
              </w:rPr>
            </w:pPr>
          </w:p>
          <w:p>
            <w:pPr>
              <w:pStyle w:val="4"/>
              <w:numPr>
                <w:ilvl w:val="2"/>
                <w:numId w:val="0"/>
              </w:numPr>
              <w:tabs>
                <w:tab w:val="clear" w:pos="420"/>
              </w:tabs>
              <w:bidi w:val="0"/>
              <w:rPr>
                <w:rFonts w:hint="eastAsia"/>
              </w:rPr>
            </w:pPr>
            <w:r>
              <w:rPr>
                <w:rFonts w:hint="eastAsia"/>
              </w:rPr>
              <w:t>主要工艺流程及产物环节（附处理工艺流程图，标出产污节点）</w:t>
            </w:r>
          </w:p>
          <w:p>
            <w:pPr>
              <w:pStyle w:val="72"/>
              <w:numPr>
                <w:ilvl w:val="0"/>
                <w:numId w:val="0"/>
              </w:numPr>
              <w:bidi w:val="0"/>
              <w:spacing w:line="360" w:lineRule="auto"/>
              <w:ind w:leftChars="0" w:right="113" w:rightChars="0"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本项目工艺简述：</w:t>
            </w:r>
          </w:p>
          <w:p>
            <w:pPr>
              <w:pStyle w:val="72"/>
              <w:numPr>
                <w:ilvl w:val="0"/>
                <w:numId w:val="0"/>
              </w:numPr>
              <w:bidi w:val="0"/>
              <w:spacing w:line="360" w:lineRule="auto"/>
              <w:ind w:leftChars="0" w:right="113" w:rightChars="0"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本项目为川东北储气调峰基地项目，工艺较为简单，即在夏季天然气产气高峰期，利用原有生产线富余产能将天然气液化后储存在5000两座水容积5000立方LNG储罐中，冬季将储存的液态天然气以专用车辆装车外运，以补充天然气的使用。</w:t>
            </w:r>
          </w:p>
          <w:p>
            <w:pPr>
              <w:pStyle w:val="72"/>
              <w:numPr>
                <w:ilvl w:val="0"/>
                <w:numId w:val="0"/>
              </w:numPr>
              <w:bidi w:val="0"/>
              <w:spacing w:line="360" w:lineRule="auto"/>
              <w:ind w:right="113" w:rightChars="0"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从原生产线冷箱来的LNG分别可以进2#(ST2301)、3#(ST3301)LNG储槽。在2#(ST2301)、</w:t>
            </w:r>
          </w:p>
          <w:p>
            <w:pPr>
              <w:pStyle w:val="72"/>
              <w:numPr>
                <w:ilvl w:val="0"/>
                <w:numId w:val="0"/>
              </w:numPr>
              <w:bidi w:val="0"/>
              <w:spacing w:line="360" w:lineRule="auto"/>
              <w:ind w:right="113" w:rightChars="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3#(ST3301)LNG储槽各增加2台装车泵(P2401A/B、P3401A/B)，这4台泵与1#(ST1301）储罐的装车泵(P1401A/B)出口管线汇聚在一起，去装车管线总管。</w:t>
            </w:r>
          </w:p>
          <w:p>
            <w:pPr>
              <w:pStyle w:val="72"/>
              <w:numPr>
                <w:ilvl w:val="0"/>
                <w:numId w:val="0"/>
              </w:numPr>
              <w:bidi w:val="0"/>
              <w:spacing w:line="360" w:lineRule="auto"/>
              <w:ind w:leftChars="0" w:right="113" w:rightChars="0"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设置倒罐管线一条，将LNG装车泵P1401A/B、P2401A/B、P3401A/B汇聚到一条管线，在通过程控阀UV1450分别到储罐1#(ST1301)、2#(ST2301)、3#(ST3301)LNG储槽，实现LNG倒罐功能。</w:t>
            </w:r>
          </w:p>
          <w:p>
            <w:pPr>
              <w:pStyle w:val="72"/>
              <w:numPr>
                <w:ilvl w:val="0"/>
                <w:numId w:val="0"/>
              </w:numPr>
              <w:bidi w:val="0"/>
              <w:spacing w:line="360" w:lineRule="auto"/>
              <w:ind w:leftChars="0" w:right="113" w:rightChars="0"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在2#(ST2301)、3#(ST3301)LNG储槽BOG出口分别设置汽化器，再与1#(ST1301)LNG储罐的BOG气混合后三路合并一起，在通过孔板流量计计量，进入新增的BOG压缩系统，增压到45barg与原料天然气混合继续液化。</w:t>
            </w:r>
          </w:p>
          <w:p>
            <w:pPr>
              <w:pStyle w:val="72"/>
              <w:numPr>
                <w:ilvl w:val="0"/>
                <w:numId w:val="0"/>
              </w:numPr>
              <w:bidi w:val="0"/>
              <w:spacing w:line="360" w:lineRule="auto"/>
              <w:ind w:leftChars="0" w:right="113" w:rightChars="0" w:firstLine="420" w:firstLineChars="200"/>
              <w:jc w:val="both"/>
              <w:rPr>
                <w:rFonts w:hint="default" w:ascii="宋体" w:hAnsi="宋体" w:eastAsia="宋体" w:cs="宋体"/>
                <w:sz w:val="24"/>
                <w:szCs w:val="24"/>
                <w:lang w:val="en-US" w:eastAsia="zh-CN"/>
              </w:rPr>
            </w:pPr>
            <w:r>
              <w:drawing>
                <wp:inline distT="0" distB="0" distL="114300" distR="114300">
                  <wp:extent cx="5951855" cy="3707765"/>
                  <wp:effectExtent l="0" t="0" r="10795" b="6985"/>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r:embed="rId17"/>
                          <a:stretch>
                            <a:fillRect/>
                          </a:stretch>
                        </pic:blipFill>
                        <pic:spPr>
                          <a:xfrm>
                            <a:off x="0" y="0"/>
                            <a:ext cx="5951855" cy="3707765"/>
                          </a:xfrm>
                          <a:prstGeom prst="rect">
                            <a:avLst/>
                          </a:prstGeom>
                          <a:noFill/>
                          <a:ln>
                            <a:noFill/>
                          </a:ln>
                        </pic:spPr>
                      </pic:pic>
                    </a:graphicData>
                  </a:graphic>
                </wp:inline>
              </w:drawing>
            </w:r>
          </w:p>
          <w:p>
            <w:pPr>
              <w:numPr>
                <w:ilvl w:val="0"/>
                <w:numId w:val="0"/>
              </w:numPr>
              <w:spacing w:before="120" w:beforeLines="50" w:line="360" w:lineRule="auto"/>
              <w:jc w:val="center"/>
              <w:rPr>
                <w:rFonts w:hint="eastAsia"/>
                <w:b/>
                <w:bCs/>
                <w:lang w:eastAsia="zh-CN"/>
              </w:rPr>
            </w:pPr>
          </w:p>
          <w:p>
            <w:pPr>
              <w:numPr>
                <w:ilvl w:val="0"/>
                <w:numId w:val="0"/>
              </w:numPr>
              <w:spacing w:before="120" w:beforeLines="50" w:line="360" w:lineRule="auto"/>
              <w:jc w:val="center"/>
              <w:rPr>
                <w:rFonts w:hint="eastAsia"/>
                <w:lang w:val="en-US" w:eastAsia="zh-CN"/>
              </w:rPr>
            </w:pPr>
            <w:r>
              <w:rPr>
                <w:rFonts w:hint="eastAsia"/>
                <w:b/>
                <w:bCs/>
                <w:lang w:eastAsia="zh-CN"/>
              </w:rPr>
              <w:t>图</w:t>
            </w:r>
            <w:r>
              <w:rPr>
                <w:rFonts w:hint="eastAsia"/>
                <w:b/>
                <w:bCs/>
                <w:lang w:val="en-US" w:eastAsia="zh-CN"/>
              </w:rPr>
              <w:t>2-2</w:t>
            </w:r>
            <w:r>
              <w:rPr>
                <w:b/>
                <w:bCs/>
              </w:rPr>
              <w:t>项</w:t>
            </w:r>
            <w:r>
              <w:rPr>
                <w:b/>
                <w:bCs/>
                <w:color w:val="auto"/>
              </w:rPr>
              <w:t>目</w:t>
            </w:r>
            <w:r>
              <w:rPr>
                <w:rFonts w:hint="eastAsia"/>
                <w:b/>
                <w:bCs/>
                <w:color w:val="auto"/>
              </w:rPr>
              <w:t>总体工艺流程及产排污示意图</w:t>
            </w:r>
          </w:p>
          <w:p>
            <w:pPr>
              <w:pStyle w:val="4"/>
              <w:numPr>
                <w:ilvl w:val="2"/>
                <w:numId w:val="0"/>
              </w:numPr>
              <w:tabs>
                <w:tab w:val="clear" w:pos="420"/>
              </w:tabs>
              <w:bidi w:val="0"/>
              <w:rPr>
                <w:rFonts w:hint="eastAsia"/>
                <w:color w:val="auto"/>
                <w:lang w:val="en-US" w:eastAsia="zh-CN"/>
              </w:rPr>
            </w:pPr>
            <w:r>
              <w:rPr>
                <w:rFonts w:hint="eastAsia"/>
                <w:color w:val="auto"/>
                <w:lang w:val="en-US" w:eastAsia="zh-CN"/>
              </w:rPr>
              <w:t>项目变动情况分析</w:t>
            </w:r>
          </w:p>
          <w:p>
            <w:pPr>
              <w:pStyle w:val="87"/>
              <w:numPr>
                <w:ilvl w:val="0"/>
                <w:numId w:val="0"/>
              </w:numPr>
              <w:spacing w:before="120" w:beforeLines="50"/>
              <w:ind w:left="140" w:leftChars="0" w:firstLine="480" w:firstLineChars="200"/>
              <w:rPr>
                <w:rFonts w:hint="eastAsia"/>
                <w:lang w:val="en-US" w:eastAsia="zh-CN"/>
              </w:rPr>
            </w:pPr>
            <w:r>
              <w:rPr>
                <w:rFonts w:hint="eastAsia"/>
                <w:lang w:val="en-US" w:eastAsia="zh-CN"/>
              </w:rPr>
              <w:t>1、本项目变动情况</w:t>
            </w:r>
          </w:p>
          <w:p>
            <w:pPr>
              <w:pStyle w:val="87"/>
              <w:numPr>
                <w:ilvl w:val="0"/>
                <w:numId w:val="0"/>
              </w:numPr>
              <w:spacing w:before="120" w:beforeLines="50"/>
              <w:ind w:left="140" w:leftChars="0" w:firstLine="480" w:firstLineChars="200"/>
              <w:rPr>
                <w:rFonts w:hint="eastAsia" w:eastAsia="宋体" w:cs="Times New Roman"/>
                <w:lang w:val="en-US" w:eastAsia="zh-CN"/>
              </w:rPr>
            </w:pPr>
            <w:r>
              <w:rPr>
                <w:rFonts w:hint="eastAsia" w:eastAsia="宋体" w:cs="Times New Roman"/>
                <w:lang w:val="en-US" w:eastAsia="zh-CN"/>
              </w:rPr>
              <w:t>经现场勘查和环评文件对照，本项目在建设过程中存在以下变</w:t>
            </w:r>
            <w:r>
              <w:rPr>
                <w:rFonts w:hint="default" w:eastAsia="宋体" w:cs="Times New Roman"/>
                <w:lang w:val="en-US" w:eastAsia="zh-CN"/>
              </w:rPr>
              <w:t>动情况</w:t>
            </w:r>
            <w:r>
              <w:rPr>
                <w:rFonts w:hint="eastAsia" w:eastAsia="宋体" w:cs="Times New Roman"/>
                <w:lang w:val="en-US" w:eastAsia="zh-CN"/>
              </w:rPr>
              <w:t>，具体见表</w:t>
            </w:r>
            <w:r>
              <w:rPr>
                <w:rFonts w:hint="default" w:eastAsia="宋体" w:cs="Times New Roman"/>
                <w:lang w:val="en-US" w:eastAsia="zh-CN"/>
              </w:rPr>
              <w:t xml:space="preserve"> 2-5项目变动情况</w:t>
            </w:r>
            <w:r>
              <w:rPr>
                <w:rFonts w:hint="eastAsia" w:eastAsia="宋体" w:cs="Times New Roman"/>
                <w:lang w:val="en-US" w:eastAsia="zh-CN"/>
              </w:rPr>
              <w:t>表。</w:t>
            </w:r>
          </w:p>
          <w:p>
            <w:pPr>
              <w:pStyle w:val="4"/>
              <w:numPr>
                <w:ilvl w:val="2"/>
                <w:numId w:val="0"/>
              </w:numPr>
              <w:tabs>
                <w:tab w:val="clear" w:pos="420"/>
              </w:tabs>
              <w:bidi w:val="0"/>
              <w:spacing w:line="360" w:lineRule="auto"/>
              <w:ind w:firstLine="723" w:firstLineChars="300"/>
              <w:jc w:val="center"/>
              <w:rPr>
                <w:rFonts w:hint="eastAsia" w:ascii="Times New Roman" w:hAnsi="Times New Roman" w:eastAsia="宋体" w:cs="Times New Roman"/>
                <w:b/>
                <w:spacing w:val="0"/>
                <w:kern w:val="2"/>
                <w:sz w:val="24"/>
                <w:szCs w:val="24"/>
                <w:lang w:val="en-US" w:eastAsia="zh-CN" w:bidi="ar-SA"/>
              </w:rPr>
            </w:pPr>
          </w:p>
          <w:p>
            <w:pPr>
              <w:pStyle w:val="4"/>
              <w:numPr>
                <w:ilvl w:val="2"/>
                <w:numId w:val="0"/>
              </w:numPr>
              <w:tabs>
                <w:tab w:val="clear" w:pos="420"/>
              </w:tabs>
              <w:bidi w:val="0"/>
              <w:spacing w:line="360" w:lineRule="auto"/>
              <w:ind w:firstLine="723" w:firstLineChars="300"/>
              <w:jc w:val="center"/>
              <w:rPr>
                <w:rFonts w:hint="eastAsia" w:ascii="Times New Roman" w:hAnsi="Times New Roman" w:eastAsia="宋体" w:cs="Times New Roman"/>
                <w:b/>
                <w:spacing w:val="0"/>
                <w:kern w:val="2"/>
                <w:sz w:val="21"/>
                <w:szCs w:val="20"/>
                <w:lang w:val="en-US" w:eastAsia="zh-CN" w:bidi="ar-SA"/>
              </w:rPr>
            </w:pPr>
            <w:r>
              <w:rPr>
                <w:rFonts w:hint="eastAsia" w:ascii="Times New Roman" w:hAnsi="Times New Roman" w:eastAsia="宋体" w:cs="Times New Roman"/>
                <w:b/>
                <w:spacing w:val="0"/>
                <w:kern w:val="2"/>
                <w:sz w:val="24"/>
                <w:szCs w:val="24"/>
                <w:lang w:val="en-US" w:eastAsia="zh-CN" w:bidi="ar-SA"/>
              </w:rPr>
              <w:t>表 2-5</w:t>
            </w:r>
            <w:r>
              <w:rPr>
                <w:rFonts w:hint="default"/>
                <w:b/>
                <w:bCs/>
                <w:sz w:val="24"/>
                <w:szCs w:val="24"/>
                <w:lang w:val="en-US" w:eastAsia="zh-CN"/>
              </w:rPr>
              <w:t xml:space="preserve"> 项目变动</w:t>
            </w:r>
            <w:r>
              <w:rPr>
                <w:rFonts w:hint="eastAsia"/>
                <w:b/>
                <w:bCs/>
                <w:sz w:val="24"/>
                <w:szCs w:val="24"/>
                <w:lang w:val="en-US" w:eastAsia="zh-CN"/>
              </w:rPr>
              <w:t>情况</w:t>
            </w:r>
            <w:r>
              <w:rPr>
                <w:rFonts w:hint="default"/>
                <w:b/>
                <w:bCs/>
                <w:sz w:val="24"/>
                <w:szCs w:val="24"/>
                <w:lang w:val="en-US" w:eastAsia="zh-CN"/>
              </w:rPr>
              <w:t>一览表</w:t>
            </w:r>
          </w:p>
          <w:tbl>
            <w:tblPr>
              <w:tblStyle w:val="32"/>
              <w:tblW w:w="9017"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612"/>
              <w:gridCol w:w="2075"/>
              <w:gridCol w:w="3070"/>
              <w:gridCol w:w="2268"/>
              <w:gridCol w:w="992"/>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612" w:type="dxa"/>
                  <w:noWrap w:val="0"/>
                  <w:vAlign w:val="center"/>
                </w:tcPr>
                <w:p>
                  <w:pPr>
                    <w:pStyle w:val="56"/>
                    <w:keepNext w:val="0"/>
                    <w:keepLines w:val="0"/>
                    <w:pageBreakBefore w:val="0"/>
                    <w:widowControl w:val="0"/>
                    <w:kinsoku/>
                    <w:wordWrap/>
                    <w:overflowPunct/>
                    <w:topLinePunct w:val="0"/>
                    <w:autoSpaceDE w:val="0"/>
                    <w:autoSpaceDN w:val="0"/>
                    <w:bidi w:val="0"/>
                    <w:adjustRightInd/>
                    <w:snapToGrid/>
                    <w:ind w:left="0" w:right="0" w:firstLine="0"/>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 xml:space="preserve"> 类型</w:t>
                  </w:r>
                </w:p>
              </w:tc>
              <w:tc>
                <w:tcPr>
                  <w:tcW w:w="2075" w:type="dxa"/>
                  <w:noWrap w:val="0"/>
                  <w:vAlign w:val="center"/>
                </w:tcPr>
                <w:p>
                  <w:pPr>
                    <w:pStyle w:val="56"/>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lang w:val="en-US" w:eastAsia="zh-CN"/>
                    </w:rPr>
                    <w:t>环评</w:t>
                  </w:r>
                  <w:r>
                    <w:rPr>
                      <w:rFonts w:hint="default" w:ascii="Times New Roman" w:hAnsi="Times New Roman" w:eastAsia="宋体" w:cs="Times New Roman"/>
                      <w:b/>
                      <w:color w:val="auto"/>
                      <w:sz w:val="21"/>
                      <w:szCs w:val="21"/>
                    </w:rPr>
                    <w:t>建设内容</w:t>
                  </w:r>
                </w:p>
              </w:tc>
              <w:tc>
                <w:tcPr>
                  <w:tcW w:w="3070" w:type="dxa"/>
                  <w:noWrap w:val="0"/>
                  <w:vAlign w:val="center"/>
                </w:tcPr>
                <w:p>
                  <w:pPr>
                    <w:pStyle w:val="56"/>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实际建设内容</w:t>
                  </w:r>
                </w:p>
              </w:tc>
              <w:tc>
                <w:tcPr>
                  <w:tcW w:w="2268" w:type="dxa"/>
                  <w:noWrap w:val="0"/>
                  <w:vAlign w:val="center"/>
                </w:tcPr>
                <w:p>
                  <w:pPr>
                    <w:pStyle w:val="56"/>
                    <w:keepNext w:val="0"/>
                    <w:keepLines w:val="0"/>
                    <w:pageBreakBefore w:val="0"/>
                    <w:widowControl w:val="0"/>
                    <w:kinsoku/>
                    <w:wordWrap/>
                    <w:overflowPunct/>
                    <w:topLinePunct w:val="0"/>
                    <w:autoSpaceDE w:val="0"/>
                    <w:autoSpaceDN w:val="0"/>
                    <w:bidi w:val="0"/>
                    <w:adjustRightInd/>
                    <w:snapToGrid/>
                    <w:ind w:left="0" w:right="0" w:firstLine="0"/>
                    <w:jc w:val="center"/>
                    <w:textAlignment w:val="auto"/>
                    <w:rPr>
                      <w:rFonts w:hint="default"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变化原因及合理性分析</w:t>
                  </w:r>
                </w:p>
              </w:tc>
              <w:tc>
                <w:tcPr>
                  <w:tcW w:w="992" w:type="dxa"/>
                  <w:noWrap w:val="0"/>
                  <w:vAlign w:val="center"/>
                </w:tcPr>
                <w:p>
                  <w:pPr>
                    <w:pStyle w:val="56"/>
                    <w:keepNext w:val="0"/>
                    <w:keepLines w:val="0"/>
                    <w:pageBreakBefore w:val="0"/>
                    <w:widowControl w:val="0"/>
                    <w:kinsoku/>
                    <w:wordWrap/>
                    <w:overflowPunct/>
                    <w:topLinePunct w:val="0"/>
                    <w:autoSpaceDE w:val="0"/>
                    <w:autoSpaceDN w:val="0"/>
                    <w:bidi w:val="0"/>
                    <w:adjustRightInd/>
                    <w:snapToGrid/>
                    <w:ind w:left="0" w:right="0" w:firstLine="0"/>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w w:val="95"/>
                      <w:sz w:val="21"/>
                      <w:szCs w:val="21"/>
                    </w:rPr>
                    <w:t>是否属于</w:t>
                  </w:r>
                </w:p>
                <w:p>
                  <w:pPr>
                    <w:pStyle w:val="56"/>
                    <w:keepNext w:val="0"/>
                    <w:keepLines w:val="0"/>
                    <w:pageBreakBefore w:val="0"/>
                    <w:widowControl w:val="0"/>
                    <w:kinsoku/>
                    <w:wordWrap/>
                    <w:overflowPunct/>
                    <w:topLinePunct w:val="0"/>
                    <w:autoSpaceDE w:val="0"/>
                    <w:autoSpaceDN w:val="0"/>
                    <w:bidi w:val="0"/>
                    <w:adjustRightInd/>
                    <w:snapToGrid/>
                    <w:ind w:left="0" w:right="0" w:firstLine="0"/>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w w:val="95"/>
                      <w:sz w:val="21"/>
                      <w:szCs w:val="21"/>
                    </w:rPr>
                    <w:t>重大变更</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92" w:hRule="atLeast"/>
                <w:jc w:val="center"/>
              </w:trPr>
              <w:tc>
                <w:tcPr>
                  <w:tcW w:w="612" w:type="dxa"/>
                  <w:noWrap w:val="0"/>
                  <w:vAlign w:val="center"/>
                </w:tcPr>
                <w:p>
                  <w:pPr>
                    <w:pStyle w:val="56"/>
                    <w:keepNext w:val="0"/>
                    <w:keepLines w:val="0"/>
                    <w:pageBreakBefore w:val="0"/>
                    <w:widowControl w:val="0"/>
                    <w:tabs>
                      <w:tab w:val="left" w:pos="220"/>
                    </w:tabs>
                    <w:kinsoku/>
                    <w:wordWrap/>
                    <w:overflowPunct/>
                    <w:topLinePunct w:val="0"/>
                    <w:autoSpaceDE w:val="0"/>
                    <w:autoSpaceDN w:val="0"/>
                    <w:bidi w:val="0"/>
                    <w:adjustRightInd/>
                    <w:snapToGrid/>
                    <w:ind w:left="0" w:right="0" w:firstLine="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环保措施</w:t>
                  </w:r>
                </w:p>
              </w:tc>
              <w:tc>
                <w:tcPr>
                  <w:tcW w:w="2075" w:type="dxa"/>
                  <w:noWrap w:val="0"/>
                  <w:vAlign w:val="center"/>
                </w:tcPr>
                <w:p>
                  <w:pPr>
                    <w:pStyle w:val="56"/>
                    <w:keepNext w:val="0"/>
                    <w:keepLines w:val="0"/>
                    <w:pageBreakBefore w:val="0"/>
                    <w:widowControl w:val="0"/>
                    <w:kinsoku/>
                    <w:wordWrap/>
                    <w:overflowPunct/>
                    <w:topLinePunct w:val="0"/>
                    <w:autoSpaceDE w:val="0"/>
                    <w:autoSpaceDN w:val="0"/>
                    <w:bidi w:val="0"/>
                    <w:adjustRightInd/>
                    <w:snapToGrid/>
                    <w:spacing w:line="360" w:lineRule="auto"/>
                    <w:ind w:left="0" w:right="0" w:firstLine="0"/>
                    <w:jc w:val="center"/>
                    <w:textAlignment w:val="auto"/>
                    <w:rPr>
                      <w:rFonts w:hint="default"/>
                      <w:sz w:val="21"/>
                      <w:szCs w:val="21"/>
                      <w:lang w:val="en-US" w:eastAsia="zh-CN"/>
                    </w:rPr>
                  </w:pPr>
                  <w:r>
                    <w:rPr>
                      <w:rFonts w:hint="eastAsia"/>
                      <w:sz w:val="21"/>
                      <w:szCs w:val="21"/>
                      <w:lang w:val="en-US" w:eastAsia="zh-CN"/>
                    </w:rPr>
                    <w:t>危废桶装收集后依托原项目危废间暂存，送资质单位处理</w:t>
                  </w:r>
                </w:p>
              </w:tc>
              <w:tc>
                <w:tcPr>
                  <w:tcW w:w="3070" w:type="dxa"/>
                  <w:noWrap w:val="0"/>
                  <w:vAlign w:val="center"/>
                </w:tcPr>
                <w:p>
                  <w:pPr>
                    <w:pStyle w:val="56"/>
                    <w:keepNext w:val="0"/>
                    <w:keepLines w:val="0"/>
                    <w:pageBreakBefore w:val="0"/>
                    <w:widowControl w:val="0"/>
                    <w:numPr>
                      <w:ilvl w:val="0"/>
                      <w:numId w:val="0"/>
                    </w:numPr>
                    <w:tabs>
                      <w:tab w:val="left" w:pos="560"/>
                    </w:tabs>
                    <w:kinsoku/>
                    <w:wordWrap/>
                    <w:overflowPunct/>
                    <w:topLinePunct w:val="0"/>
                    <w:autoSpaceDE w:val="0"/>
                    <w:autoSpaceDN w:val="0"/>
                    <w:bidi w:val="0"/>
                    <w:adjustRightInd/>
                    <w:snapToGrid/>
                    <w:spacing w:after="0" w:line="324" w:lineRule="auto"/>
                    <w:ind w:leftChars="0" w:right="0" w:rightChars="0" w:firstLine="0"/>
                    <w:jc w:val="center"/>
                    <w:textAlignment w:val="auto"/>
                    <w:rPr>
                      <w:rFonts w:hint="default"/>
                      <w:sz w:val="21"/>
                      <w:szCs w:val="21"/>
                      <w:lang w:val="en-US" w:eastAsia="zh-CN"/>
                    </w:rPr>
                  </w:pPr>
                  <w:r>
                    <w:rPr>
                      <w:rFonts w:hint="eastAsia"/>
                      <w:sz w:val="21"/>
                      <w:szCs w:val="21"/>
                      <w:lang w:val="en-US" w:eastAsia="zh-CN"/>
                    </w:rPr>
                    <w:t>苍溪经济开发区管理委员会于2023年11月13日下文拆除危废暂存，统一规划建设。危废现暂存于库房，</w:t>
                  </w:r>
                  <w:r>
                    <w:rPr>
                      <w:rFonts w:hint="eastAsia"/>
                      <w:color w:val="auto"/>
                      <w:lang w:val="en-US" w:eastAsia="zh-CN"/>
                    </w:rPr>
                    <w:t>与</w:t>
                  </w:r>
                  <w:r>
                    <w:rPr>
                      <w:rFonts w:hint="eastAsia" w:cs="Times New Roman"/>
                      <w:color w:val="auto"/>
                      <w:lang w:eastAsia="zh-CN"/>
                    </w:rPr>
                    <w:t>四川中明环境治理有限公司</w:t>
                  </w:r>
                  <w:r>
                    <w:rPr>
                      <w:rFonts w:hint="eastAsia"/>
                      <w:color w:val="auto"/>
                      <w:lang w:val="en-US" w:eastAsia="zh-CN"/>
                    </w:rPr>
                    <w:t>签订危废处置合同</w:t>
                  </w:r>
                </w:p>
              </w:tc>
              <w:tc>
                <w:tcPr>
                  <w:tcW w:w="2268" w:type="dxa"/>
                  <w:noWrap w:val="0"/>
                  <w:vAlign w:val="center"/>
                </w:tcPr>
                <w:p>
                  <w:pPr>
                    <w:pStyle w:val="56"/>
                    <w:keepNext w:val="0"/>
                    <w:keepLines w:val="0"/>
                    <w:pageBreakBefore w:val="0"/>
                    <w:widowControl w:val="0"/>
                    <w:numPr>
                      <w:ilvl w:val="0"/>
                      <w:numId w:val="0"/>
                    </w:numPr>
                    <w:tabs>
                      <w:tab w:val="left" w:pos="558"/>
                    </w:tabs>
                    <w:kinsoku/>
                    <w:wordWrap/>
                    <w:overflowPunct/>
                    <w:topLinePunct w:val="0"/>
                    <w:autoSpaceDE w:val="0"/>
                    <w:autoSpaceDN w:val="0"/>
                    <w:bidi w:val="0"/>
                    <w:adjustRightInd/>
                    <w:snapToGrid/>
                    <w:spacing w:after="0" w:line="324" w:lineRule="auto"/>
                    <w:ind w:leftChars="0" w:right="0" w:rightChars="0" w:firstLine="0"/>
                    <w:jc w:val="center"/>
                    <w:textAlignment w:val="auto"/>
                    <w:rPr>
                      <w:rFonts w:hint="default" w:ascii="Times New Roman" w:hAnsi="Times New Roman" w:cs="Times New Roman"/>
                      <w:color w:val="auto"/>
                      <w:sz w:val="21"/>
                      <w:szCs w:val="21"/>
                      <w:lang w:val="en-US" w:eastAsia="zh-CN"/>
                    </w:rPr>
                  </w:pPr>
                  <w:r>
                    <w:rPr>
                      <w:rFonts w:hint="eastAsia"/>
                      <w:sz w:val="21"/>
                      <w:szCs w:val="21"/>
                      <w:lang w:val="en-US" w:eastAsia="zh-CN"/>
                    </w:rPr>
                    <w:t>苍溪经济开发区管理委员会于2023年11月13日下文拆除危废暂存，统一规划建设。</w:t>
                  </w:r>
                </w:p>
              </w:tc>
              <w:tc>
                <w:tcPr>
                  <w:tcW w:w="992" w:type="dxa"/>
                  <w:noWrap w:val="0"/>
                  <w:vAlign w:val="center"/>
                </w:tcPr>
                <w:p>
                  <w:pPr>
                    <w:pStyle w:val="56"/>
                    <w:keepNext w:val="0"/>
                    <w:keepLines w:val="0"/>
                    <w:pageBreakBefore w:val="0"/>
                    <w:widowControl w:val="0"/>
                    <w:kinsoku/>
                    <w:wordWrap/>
                    <w:overflowPunct/>
                    <w:topLinePunct w:val="0"/>
                    <w:autoSpaceDE w:val="0"/>
                    <w:autoSpaceDN w:val="0"/>
                    <w:bidi w:val="0"/>
                    <w:adjustRightInd/>
                    <w:snapToGrid/>
                    <w:ind w:left="0" w:right="0" w:firstLine="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否</w:t>
                  </w:r>
                </w:p>
              </w:tc>
            </w:tr>
          </w:tbl>
          <w:p>
            <w:pPr>
              <w:pStyle w:val="4"/>
              <w:numPr>
                <w:ilvl w:val="2"/>
                <w:numId w:val="0"/>
              </w:numPr>
              <w:tabs>
                <w:tab w:val="clear" w:pos="420"/>
              </w:tabs>
              <w:bidi w:val="0"/>
              <w:spacing w:line="360" w:lineRule="auto"/>
              <w:ind w:firstLine="720" w:firstLineChars="300"/>
              <w:rPr>
                <w:rFonts w:hint="default"/>
                <w:b w:val="0"/>
                <w:bCs w:val="0"/>
                <w:sz w:val="24"/>
                <w:szCs w:val="24"/>
              </w:rPr>
            </w:pPr>
          </w:p>
          <w:p>
            <w:pPr>
              <w:pStyle w:val="87"/>
              <w:numPr>
                <w:ilvl w:val="0"/>
                <w:numId w:val="6"/>
              </w:numPr>
              <w:spacing w:before="120" w:beforeLines="50"/>
              <w:ind w:left="360" w:leftChars="0" w:firstLine="480" w:firstLineChars="0"/>
              <w:rPr>
                <w:rFonts w:hint="eastAsia" w:ascii="Times New Roman" w:hAnsi="Times New Roman" w:eastAsia="宋体" w:cs="Times New Roman"/>
                <w:b w:val="0"/>
                <w:sz w:val="24"/>
                <w:lang w:val="en-US" w:eastAsia="zh-CN"/>
              </w:rPr>
            </w:pPr>
            <w:r>
              <w:rPr>
                <w:rFonts w:hint="eastAsia"/>
                <w:lang w:val="en-US" w:eastAsia="zh-CN"/>
              </w:rPr>
              <w:t>与</w:t>
            </w:r>
            <w:r>
              <w:rPr>
                <w:rFonts w:hint="default" w:ascii="Times New Roman" w:hAnsi="Times New Roman" w:eastAsia="宋体" w:cs="Times New Roman"/>
                <w:b w:val="0"/>
                <w:sz w:val="24"/>
              </w:rPr>
              <w:t>环办环评函[</w:t>
            </w:r>
            <w:r>
              <w:rPr>
                <w:rFonts w:hint="eastAsia" w:ascii="Times New Roman" w:hAnsi="Times New Roman" w:cs="Times New Roman"/>
                <w:b w:val="0"/>
                <w:sz w:val="24"/>
                <w:lang w:val="en-US" w:eastAsia="zh-CN"/>
              </w:rPr>
              <w:t>2009</w:t>
            </w:r>
            <w:r>
              <w:rPr>
                <w:rFonts w:hint="default" w:ascii="Times New Roman" w:hAnsi="Times New Roman" w:eastAsia="宋体" w:cs="Times New Roman"/>
                <w:b w:val="0"/>
                <w:sz w:val="24"/>
              </w:rPr>
              <w:t>]</w:t>
            </w:r>
            <w:r>
              <w:rPr>
                <w:rFonts w:hint="eastAsia" w:ascii="Times New Roman" w:hAnsi="Times New Roman" w:cs="Times New Roman"/>
                <w:b w:val="0"/>
                <w:sz w:val="24"/>
                <w:lang w:val="en-US" w:eastAsia="zh-CN"/>
              </w:rPr>
              <w:t>36</w:t>
            </w:r>
            <w:r>
              <w:rPr>
                <w:rFonts w:hint="default" w:ascii="Times New Roman" w:hAnsi="Times New Roman" w:eastAsia="宋体" w:cs="Times New Roman"/>
                <w:b w:val="0"/>
                <w:sz w:val="24"/>
              </w:rPr>
              <w:t>号</w:t>
            </w:r>
            <w:r>
              <w:rPr>
                <w:rFonts w:hint="eastAsia" w:ascii="Times New Roman" w:hAnsi="Times New Roman" w:eastAsia="宋体" w:cs="Times New Roman"/>
                <w:b w:val="0"/>
                <w:sz w:val="24"/>
                <w:lang w:val="en-US" w:eastAsia="zh-CN"/>
              </w:rPr>
              <w:t>要求对照检查与</w:t>
            </w:r>
            <w:r>
              <w:rPr>
                <w:rFonts w:hint="default" w:ascii="Times New Roman" w:hAnsi="Times New Roman" w:eastAsia="宋体" w:cs="Times New Roman"/>
                <w:b w:val="0"/>
                <w:sz w:val="24"/>
              </w:rPr>
              <w:t>环办环函[</w:t>
            </w:r>
            <w:r>
              <w:rPr>
                <w:rFonts w:hint="eastAsia" w:ascii="Times New Roman" w:hAnsi="Times New Roman" w:cs="Times New Roman"/>
                <w:b w:val="0"/>
                <w:sz w:val="24"/>
                <w:lang w:val="en-US" w:eastAsia="zh-CN"/>
              </w:rPr>
              <w:t>2009</w:t>
            </w:r>
            <w:r>
              <w:rPr>
                <w:rFonts w:hint="default" w:ascii="Times New Roman" w:hAnsi="Times New Roman" w:eastAsia="宋体" w:cs="Times New Roman"/>
                <w:b w:val="0"/>
                <w:sz w:val="24"/>
              </w:rPr>
              <w:t>]</w:t>
            </w:r>
            <w:r>
              <w:rPr>
                <w:rFonts w:hint="eastAsia" w:ascii="Times New Roman" w:hAnsi="Times New Roman" w:cs="Times New Roman"/>
                <w:b w:val="0"/>
                <w:sz w:val="24"/>
                <w:lang w:val="en-US" w:eastAsia="zh-CN"/>
              </w:rPr>
              <w:t>36</w:t>
            </w:r>
            <w:r>
              <w:rPr>
                <w:rFonts w:hint="default" w:ascii="Times New Roman" w:hAnsi="Times New Roman" w:eastAsia="宋体" w:cs="Times New Roman"/>
                <w:b w:val="0"/>
                <w:sz w:val="24"/>
              </w:rPr>
              <w:t>号</w:t>
            </w:r>
            <w:r>
              <w:rPr>
                <w:rFonts w:hint="eastAsia" w:ascii="Times New Roman" w:hAnsi="Times New Roman" w:eastAsia="宋体" w:cs="Times New Roman"/>
                <w:b w:val="0"/>
                <w:sz w:val="24"/>
                <w:lang w:val="en-US" w:eastAsia="zh-CN"/>
              </w:rPr>
              <w:t>要求对照检查情况见</w:t>
            </w:r>
            <w:r>
              <w:rPr>
                <w:rFonts w:hint="default" w:ascii="Times New Roman" w:hAnsi="Times New Roman" w:eastAsia="宋体" w:cs="Times New Roman"/>
                <w:b w:val="0"/>
                <w:sz w:val="24"/>
              </w:rPr>
              <w:t>表 2-</w:t>
            </w:r>
            <w:r>
              <w:rPr>
                <w:rFonts w:hint="eastAsia" w:ascii="Times New Roman" w:hAnsi="Times New Roman" w:eastAsia="宋体" w:cs="Times New Roman"/>
                <w:b w:val="0"/>
                <w:sz w:val="24"/>
                <w:lang w:val="en-US" w:eastAsia="zh-CN"/>
              </w:rPr>
              <w:t>6。</w:t>
            </w:r>
          </w:p>
          <w:p>
            <w:pPr>
              <w:pStyle w:val="87"/>
              <w:numPr>
                <w:ilvl w:val="0"/>
                <w:numId w:val="0"/>
              </w:numPr>
              <w:spacing w:before="120" w:beforeLines="50"/>
              <w:ind w:left="840" w:leftChars="0"/>
              <w:jc w:val="center"/>
              <w:rPr>
                <w:rFonts w:hint="eastAsia" w:ascii="Times New Roman" w:hAnsi="Times New Roman" w:eastAsia="宋体" w:cs="Times New Roman"/>
                <w:b w:val="0"/>
                <w:sz w:val="24"/>
                <w:lang w:val="en-US" w:eastAsia="zh-CN"/>
              </w:rPr>
            </w:pPr>
            <w:r>
              <w:rPr>
                <w:rFonts w:hint="default" w:ascii="Times New Roman" w:hAnsi="Times New Roman" w:eastAsia="宋体" w:cs="Times New Roman"/>
                <w:b/>
                <w:color w:val="auto"/>
                <w:sz w:val="24"/>
                <w:szCs w:val="24"/>
              </w:rPr>
              <w:t>表 2-</w:t>
            </w:r>
            <w:r>
              <w:rPr>
                <w:rFonts w:hint="eastAsia" w:ascii="Times New Roman" w:hAnsi="Times New Roman" w:eastAsia="宋体" w:cs="Times New Roman"/>
                <w:b/>
                <w:color w:val="auto"/>
                <w:sz w:val="24"/>
                <w:szCs w:val="24"/>
                <w:lang w:val="en-US" w:eastAsia="zh-CN"/>
              </w:rPr>
              <w:t>6</w:t>
            </w:r>
            <w:r>
              <w:rPr>
                <w:rFonts w:hint="default" w:ascii="Times New Roman" w:hAnsi="Times New Roman" w:eastAsia="宋体" w:cs="Times New Roman"/>
                <w:b/>
                <w:color w:val="auto"/>
                <w:sz w:val="24"/>
                <w:szCs w:val="24"/>
              </w:rPr>
              <w:t xml:space="preserve"> 项目实际建设与原环评变更情况对照表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046"/>
              <w:gridCol w:w="2066"/>
              <w:gridCol w:w="2160"/>
              <w:gridCol w:w="1815"/>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noWrap w:val="0"/>
                  <w:vAlign w:val="center"/>
                </w:tcPr>
                <w:p>
                  <w:pPr>
                    <w:pStyle w:val="56"/>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lang w:val="en-US" w:eastAsia="zh-CN"/>
                    </w:rPr>
                  </w:pPr>
                  <w:r>
                    <w:rPr>
                      <w:rFonts w:hint="default" w:ascii="Times New Roman" w:hAnsi="Times New Roman" w:eastAsia="宋体" w:cs="Times New Roman"/>
                      <w:b/>
                      <w:color w:val="auto"/>
                      <w:sz w:val="21"/>
                      <w:szCs w:val="21"/>
                      <w:lang w:val="en-US" w:eastAsia="zh-CN"/>
                    </w:rPr>
                    <w:t>类型</w:t>
                  </w:r>
                </w:p>
              </w:tc>
              <w:tc>
                <w:tcPr>
                  <w:tcW w:w="2046" w:type="dxa"/>
                  <w:noWrap w:val="0"/>
                  <w:vAlign w:val="center"/>
                </w:tcPr>
                <w:p>
                  <w:pPr>
                    <w:pStyle w:val="56"/>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both"/>
                    <w:textAlignment w:val="auto"/>
                    <w:rPr>
                      <w:rFonts w:hint="default"/>
                      <w:lang w:val="en-US" w:eastAsia="zh-CN"/>
                    </w:rPr>
                  </w:pPr>
                  <w:r>
                    <w:rPr>
                      <w:rFonts w:hint="eastAsia" w:ascii="Times New Roman" w:hAnsi="Times New Roman" w:eastAsia="宋体" w:cs="Times New Roman"/>
                      <w:b/>
                      <w:color w:val="auto"/>
                      <w:sz w:val="21"/>
                      <w:szCs w:val="21"/>
                      <w:lang w:val="en-US" w:eastAsia="zh-CN"/>
                    </w:rPr>
                    <w:t>苍环审批[2019]14号要求</w:t>
                  </w:r>
                </w:p>
              </w:tc>
              <w:tc>
                <w:tcPr>
                  <w:tcW w:w="2066" w:type="dxa"/>
                  <w:noWrap w:val="0"/>
                  <w:vAlign w:val="center"/>
                </w:tcPr>
                <w:p>
                  <w:pPr>
                    <w:pStyle w:val="56"/>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lang w:val="en-US" w:eastAsia="zh-CN"/>
                    </w:rPr>
                  </w:pPr>
                  <w:r>
                    <w:rPr>
                      <w:rFonts w:hint="eastAsia" w:ascii="Times New Roman" w:hAnsi="Times New Roman" w:eastAsia="宋体" w:cs="Times New Roman"/>
                      <w:b/>
                      <w:color w:val="auto"/>
                      <w:sz w:val="21"/>
                      <w:szCs w:val="21"/>
                      <w:lang w:val="en-US" w:eastAsia="zh-CN"/>
                    </w:rPr>
                    <w:t>环评要求</w:t>
                  </w:r>
                </w:p>
              </w:tc>
              <w:tc>
                <w:tcPr>
                  <w:tcW w:w="2160" w:type="dxa"/>
                  <w:noWrap w:val="0"/>
                  <w:vAlign w:val="center"/>
                </w:tcPr>
                <w:p>
                  <w:pPr>
                    <w:pStyle w:val="56"/>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default"/>
                      <w:lang w:val="en-US" w:eastAsia="zh-CN"/>
                    </w:rPr>
                  </w:pPr>
                  <w:r>
                    <w:rPr>
                      <w:rFonts w:hint="default" w:ascii="Times New Roman" w:hAnsi="Times New Roman" w:eastAsia="宋体" w:cs="Times New Roman"/>
                      <w:b/>
                      <w:color w:val="auto"/>
                      <w:sz w:val="21"/>
                      <w:szCs w:val="21"/>
                      <w:lang w:val="en-US" w:eastAsia="zh-CN"/>
                    </w:rPr>
                    <w:t>实际建设内容</w:t>
                  </w:r>
                </w:p>
              </w:tc>
              <w:tc>
                <w:tcPr>
                  <w:tcW w:w="1815" w:type="dxa"/>
                  <w:noWrap w:val="0"/>
                  <w:vAlign w:val="center"/>
                </w:tcPr>
                <w:p>
                  <w:pPr>
                    <w:pStyle w:val="56"/>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lang w:val="en-US" w:eastAsia="zh-CN"/>
                    </w:rPr>
                  </w:pPr>
                  <w:r>
                    <w:rPr>
                      <w:rFonts w:hint="eastAsia" w:ascii="Times New Roman" w:hAnsi="Times New Roman" w:eastAsia="宋体" w:cs="Times New Roman"/>
                      <w:b/>
                      <w:color w:val="auto"/>
                      <w:sz w:val="21"/>
                      <w:szCs w:val="21"/>
                      <w:lang w:val="en-US" w:eastAsia="zh-CN"/>
                    </w:rPr>
                    <w:t>变动情况</w:t>
                  </w:r>
                </w:p>
              </w:tc>
              <w:tc>
                <w:tcPr>
                  <w:tcW w:w="703" w:type="dxa"/>
                  <w:noWrap w:val="0"/>
                  <w:vAlign w:val="center"/>
                </w:tcPr>
                <w:p>
                  <w:pPr>
                    <w:pStyle w:val="56"/>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lang w:val="en-US" w:eastAsia="zh-CN"/>
                    </w:rPr>
                    <w:t>是否属于</w:t>
                  </w:r>
                </w:p>
                <w:p>
                  <w:pPr>
                    <w:pStyle w:val="56"/>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lang w:val="en-US" w:eastAsia="zh-CN"/>
                    </w:rPr>
                  </w:pPr>
                  <w:r>
                    <w:rPr>
                      <w:rFonts w:hint="default" w:ascii="Times New Roman" w:hAnsi="Times New Roman" w:eastAsia="宋体" w:cs="Times New Roman"/>
                      <w:b/>
                      <w:color w:val="auto"/>
                      <w:sz w:val="21"/>
                      <w:szCs w:val="21"/>
                      <w:lang w:val="en-US" w:eastAsia="zh-CN"/>
                    </w:rPr>
                    <w:t>重大变更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22" w:type="dxa"/>
                  <w:noWrap w:val="0"/>
                  <w:vAlign w:val="center"/>
                </w:tcPr>
                <w:p>
                  <w:pPr>
                    <w:keepNext w:val="0"/>
                    <w:keepLines w:val="0"/>
                    <w:suppressLineNumbers w:val="0"/>
                    <w:spacing w:before="0" w:beforeAutospacing="0" w:after="0" w:afterAutospacing="0" w:line="240" w:lineRule="auto"/>
                    <w:ind w:left="0" w:leftChars="0" w:right="0" w:rightChars="0"/>
                    <w:jc w:val="center"/>
                    <w:rPr>
                      <w:rFonts w:hint="default"/>
                      <w:lang w:val="en-US" w:eastAsia="zh-CN"/>
                    </w:rPr>
                  </w:pPr>
                  <w:r>
                    <w:rPr>
                      <w:rFonts w:hint="eastAsia"/>
                      <w:lang w:val="en-US" w:eastAsia="zh-CN"/>
                    </w:rPr>
                    <w:t xml:space="preserve">性质 </w:t>
                  </w:r>
                </w:p>
              </w:tc>
              <w:tc>
                <w:tcPr>
                  <w:tcW w:w="2046" w:type="dxa"/>
                  <w:noWrap w:val="0"/>
                  <w:vAlign w:val="center"/>
                </w:tcPr>
                <w:p>
                  <w:pPr>
                    <w:keepNext w:val="0"/>
                    <w:keepLines w:val="0"/>
                    <w:suppressLineNumbers w:val="0"/>
                    <w:spacing w:before="0" w:beforeAutospacing="0" w:after="0" w:afterAutospacing="0" w:line="240" w:lineRule="auto"/>
                    <w:ind w:left="0" w:leftChars="0" w:right="0" w:rightChars="0"/>
                    <w:jc w:val="center"/>
                    <w:rPr>
                      <w:rFonts w:hint="default"/>
                      <w:lang w:val="en-US" w:eastAsia="zh-CN"/>
                    </w:rPr>
                  </w:pPr>
                  <w:r>
                    <w:rPr>
                      <w:rFonts w:hint="eastAsia"/>
                      <w:lang w:val="en-US" w:eastAsia="zh-CN"/>
                    </w:rPr>
                    <w:t>新建</w:t>
                  </w:r>
                </w:p>
              </w:tc>
              <w:tc>
                <w:tcPr>
                  <w:tcW w:w="2066" w:type="dxa"/>
                  <w:noWrap w:val="0"/>
                  <w:vAlign w:val="center"/>
                </w:tcPr>
                <w:p>
                  <w:pPr>
                    <w:keepNext w:val="0"/>
                    <w:keepLines w:val="0"/>
                    <w:suppressLineNumbers w:val="0"/>
                    <w:spacing w:before="0" w:beforeAutospacing="0" w:after="0" w:afterAutospacing="0" w:line="240" w:lineRule="auto"/>
                    <w:ind w:left="0" w:leftChars="0" w:right="0" w:rightChars="0"/>
                    <w:jc w:val="center"/>
                    <w:rPr>
                      <w:rFonts w:hint="eastAsia"/>
                      <w:lang w:val="en-US" w:eastAsia="zh-CN"/>
                    </w:rPr>
                  </w:pPr>
                  <w:r>
                    <w:rPr>
                      <w:rFonts w:hint="eastAsia"/>
                      <w:lang w:val="en-US" w:eastAsia="zh-CN"/>
                    </w:rPr>
                    <w:t>新建</w:t>
                  </w:r>
                </w:p>
              </w:tc>
              <w:tc>
                <w:tcPr>
                  <w:tcW w:w="2160" w:type="dxa"/>
                  <w:noWrap w:val="0"/>
                  <w:vAlign w:val="center"/>
                </w:tcPr>
                <w:p>
                  <w:pPr>
                    <w:keepNext w:val="0"/>
                    <w:keepLines w:val="0"/>
                    <w:suppressLineNumbers w:val="0"/>
                    <w:spacing w:before="0" w:beforeAutospacing="0" w:after="0" w:afterAutospacing="0" w:line="240" w:lineRule="auto"/>
                    <w:ind w:left="0" w:leftChars="0" w:right="0" w:rightChars="0"/>
                    <w:jc w:val="center"/>
                    <w:rPr>
                      <w:rFonts w:hint="eastAsia"/>
                      <w:lang w:val="en-US" w:eastAsia="zh-CN"/>
                    </w:rPr>
                  </w:pPr>
                  <w:r>
                    <w:rPr>
                      <w:rFonts w:hint="eastAsia"/>
                      <w:lang w:val="en-US" w:eastAsia="zh-CN"/>
                    </w:rPr>
                    <w:t>新建</w:t>
                  </w:r>
                </w:p>
              </w:tc>
              <w:tc>
                <w:tcPr>
                  <w:tcW w:w="1815" w:type="dxa"/>
                  <w:noWrap w:val="0"/>
                  <w:vAlign w:val="center"/>
                </w:tcPr>
                <w:p>
                  <w:pPr>
                    <w:keepNext w:val="0"/>
                    <w:keepLines w:val="0"/>
                    <w:suppressLineNumbers w:val="0"/>
                    <w:spacing w:before="0" w:beforeAutospacing="0" w:after="0" w:afterAutospacing="0" w:line="240" w:lineRule="auto"/>
                    <w:ind w:left="0" w:right="0"/>
                    <w:jc w:val="center"/>
                    <w:rPr>
                      <w:rFonts w:hint="default"/>
                      <w:lang w:val="en-US" w:eastAsia="zh-CN"/>
                    </w:rPr>
                  </w:pPr>
                  <w:r>
                    <w:rPr>
                      <w:rFonts w:hint="eastAsia"/>
                      <w:lang w:val="en-US" w:eastAsia="zh-CN"/>
                    </w:rPr>
                    <w:t>/</w:t>
                  </w:r>
                </w:p>
              </w:tc>
              <w:tc>
                <w:tcPr>
                  <w:tcW w:w="703" w:type="dxa"/>
                  <w:noWrap w:val="0"/>
                  <w:vAlign w:val="center"/>
                </w:tcPr>
                <w:p>
                  <w:pPr>
                    <w:keepNext w:val="0"/>
                    <w:keepLines w:val="0"/>
                    <w:suppressLineNumbers w:val="0"/>
                    <w:spacing w:before="0" w:beforeAutospacing="0" w:after="0" w:afterAutospacing="0" w:line="240" w:lineRule="auto"/>
                    <w:ind w:left="0" w:right="0"/>
                    <w:jc w:val="center"/>
                    <w:rPr>
                      <w:rFonts w:hint="default"/>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noWrap w:val="0"/>
                  <w:vAlign w:val="center"/>
                </w:tcPr>
                <w:p>
                  <w:pPr>
                    <w:keepNext w:val="0"/>
                    <w:keepLines w:val="0"/>
                    <w:suppressLineNumbers w:val="0"/>
                    <w:spacing w:before="0" w:beforeAutospacing="0" w:after="0" w:afterAutospacing="0" w:line="240" w:lineRule="auto"/>
                    <w:ind w:left="0" w:leftChars="0" w:right="0" w:rightChars="0"/>
                    <w:jc w:val="center"/>
                    <w:rPr>
                      <w:rFonts w:hint="default"/>
                      <w:lang w:val="en-US" w:eastAsia="zh-CN"/>
                    </w:rPr>
                  </w:pPr>
                  <w:r>
                    <w:rPr>
                      <w:rFonts w:hint="eastAsia"/>
                      <w:lang w:val="en-US" w:eastAsia="zh-CN"/>
                    </w:rPr>
                    <w:t>地点</w:t>
                  </w:r>
                </w:p>
              </w:tc>
              <w:tc>
                <w:tcPr>
                  <w:tcW w:w="2046" w:type="dxa"/>
                  <w:noWrap w:val="0"/>
                  <w:vAlign w:val="center"/>
                </w:tcPr>
                <w:p>
                  <w:pPr>
                    <w:keepNext w:val="0"/>
                    <w:keepLines w:val="0"/>
                    <w:suppressLineNumbers w:val="0"/>
                    <w:spacing w:before="0" w:beforeAutospacing="0" w:after="0" w:afterAutospacing="0" w:line="240" w:lineRule="auto"/>
                    <w:ind w:left="0" w:leftChars="0" w:right="0" w:right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苍溪经济开发区古梁工业园</w:t>
                  </w:r>
                </w:p>
              </w:tc>
              <w:tc>
                <w:tcPr>
                  <w:tcW w:w="2066" w:type="dxa"/>
                  <w:noWrap w:val="0"/>
                  <w:vAlign w:val="center"/>
                </w:tcPr>
                <w:p>
                  <w:pPr>
                    <w:keepNext w:val="0"/>
                    <w:keepLines w:val="0"/>
                    <w:suppressLineNumbers w:val="0"/>
                    <w:spacing w:before="0" w:beforeAutospacing="0" w:after="0" w:afterAutospacing="0" w:line="240" w:lineRule="auto"/>
                    <w:ind w:left="0" w:leftChars="0" w:right="0" w:right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苍溪经济开发区古梁工业园</w:t>
                  </w:r>
                </w:p>
              </w:tc>
              <w:tc>
                <w:tcPr>
                  <w:tcW w:w="2160" w:type="dxa"/>
                  <w:noWrap w:val="0"/>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苍溪经济开发区古梁工业园</w:t>
                  </w:r>
                </w:p>
              </w:tc>
              <w:tc>
                <w:tcPr>
                  <w:tcW w:w="1815" w:type="dxa"/>
                  <w:noWrap w:val="0"/>
                  <w:vAlign w:val="center"/>
                </w:tcPr>
                <w:p>
                  <w:pPr>
                    <w:keepNext w:val="0"/>
                    <w:keepLines w:val="0"/>
                    <w:suppressLineNumbers w:val="0"/>
                    <w:tabs>
                      <w:tab w:val="center" w:pos="968"/>
                      <w:tab w:val="right" w:pos="1816"/>
                    </w:tabs>
                    <w:spacing w:before="0" w:beforeAutospacing="0" w:after="0" w:afterAutospacing="0" w:line="240" w:lineRule="auto"/>
                    <w:ind w:left="0" w:right="0"/>
                    <w:jc w:val="left"/>
                    <w:rPr>
                      <w:rFonts w:hint="default"/>
                      <w:lang w:val="en-US" w:eastAsia="zh-CN"/>
                    </w:rPr>
                  </w:pPr>
                  <w:r>
                    <w:rPr>
                      <w:rFonts w:hint="eastAsia"/>
                      <w:lang w:val="en-US" w:eastAsia="zh-CN"/>
                    </w:rPr>
                    <w:tab/>
                  </w:r>
                  <w:r>
                    <w:rPr>
                      <w:rFonts w:hint="eastAsia"/>
                      <w:lang w:val="en-US" w:eastAsia="zh-CN"/>
                    </w:rPr>
                    <w:t>/</w:t>
                  </w:r>
                  <w:r>
                    <w:rPr>
                      <w:rFonts w:hint="eastAsia"/>
                      <w:lang w:val="en-US" w:eastAsia="zh-CN"/>
                    </w:rPr>
                    <w:tab/>
                  </w:r>
                </w:p>
              </w:tc>
              <w:tc>
                <w:tcPr>
                  <w:tcW w:w="703" w:type="dxa"/>
                  <w:noWrap w:val="0"/>
                  <w:vAlign w:val="center"/>
                </w:tcPr>
                <w:p>
                  <w:pPr>
                    <w:keepNext w:val="0"/>
                    <w:keepLines w:val="0"/>
                    <w:suppressLineNumbers w:val="0"/>
                    <w:spacing w:before="0" w:beforeAutospacing="0" w:after="0" w:afterAutospacing="0" w:line="240" w:lineRule="auto"/>
                    <w:ind w:left="0" w:right="0"/>
                    <w:jc w:val="center"/>
                    <w:rPr>
                      <w:rFonts w:hint="default"/>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noWrap w:val="0"/>
                  <w:vAlign w:val="center"/>
                </w:tcPr>
                <w:p>
                  <w:pPr>
                    <w:keepNext w:val="0"/>
                    <w:keepLines w:val="0"/>
                    <w:suppressLineNumbers w:val="0"/>
                    <w:spacing w:before="0" w:beforeAutospacing="0" w:after="0" w:afterAutospacing="0" w:line="240" w:lineRule="auto"/>
                    <w:ind w:left="0" w:leftChars="0" w:right="0" w:rightChars="0"/>
                    <w:jc w:val="center"/>
                    <w:rPr>
                      <w:rFonts w:hint="default"/>
                      <w:lang w:val="en-US" w:eastAsia="zh-CN"/>
                    </w:rPr>
                  </w:pPr>
                  <w:r>
                    <w:rPr>
                      <w:rFonts w:hint="eastAsia"/>
                      <w:lang w:val="en-US" w:eastAsia="zh-CN"/>
                    </w:rPr>
                    <w:t>规模</w:t>
                  </w:r>
                </w:p>
              </w:tc>
              <w:tc>
                <w:tcPr>
                  <w:tcW w:w="2046" w:type="dxa"/>
                  <w:noWrap w:val="0"/>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储气规模600万立方</w:t>
                  </w:r>
                </w:p>
              </w:tc>
              <w:tc>
                <w:tcPr>
                  <w:tcW w:w="2066" w:type="dxa"/>
                  <w:noWrap w:val="0"/>
                  <w:vAlign w:val="center"/>
                </w:tcPr>
                <w:p>
                  <w:pPr>
                    <w:keepNext w:val="0"/>
                    <w:keepLines w:val="0"/>
                    <w:suppressLineNumbers w:val="0"/>
                    <w:spacing w:before="0" w:beforeAutospacing="0" w:after="0" w:afterAutospacing="0" w:line="240" w:lineRule="auto"/>
                    <w:ind w:left="0" w:leftChars="0" w:right="0" w:right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储气规模600万立方</w:t>
                  </w:r>
                </w:p>
              </w:tc>
              <w:tc>
                <w:tcPr>
                  <w:tcW w:w="2160" w:type="dxa"/>
                  <w:noWrap w:val="0"/>
                  <w:vAlign w:val="center"/>
                </w:tcPr>
                <w:p>
                  <w:pPr>
                    <w:keepNext w:val="0"/>
                    <w:keepLines w:val="0"/>
                    <w:suppressLineNumbers w:val="0"/>
                    <w:spacing w:before="0" w:beforeAutospacing="0" w:after="0" w:afterAutospacing="0" w:line="240" w:lineRule="auto"/>
                    <w:ind w:left="0" w:leftChars="0" w:right="0" w:right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储气规模600万立方</w:t>
                  </w:r>
                </w:p>
              </w:tc>
              <w:tc>
                <w:tcPr>
                  <w:tcW w:w="1815" w:type="dxa"/>
                  <w:noWrap w:val="0"/>
                  <w:vAlign w:val="center"/>
                </w:tcPr>
                <w:p>
                  <w:pPr>
                    <w:keepNext w:val="0"/>
                    <w:keepLines w:val="0"/>
                    <w:suppressLineNumbers w:val="0"/>
                    <w:spacing w:before="0" w:beforeAutospacing="0" w:after="0" w:afterAutospacing="0" w:line="240" w:lineRule="auto"/>
                    <w:ind w:left="0" w:leftChars="0" w:right="0" w:rightChars="0"/>
                    <w:jc w:val="center"/>
                    <w:rPr>
                      <w:rFonts w:hint="eastAsia"/>
                      <w:color w:val="auto"/>
                      <w:lang w:val="en-US" w:eastAsia="zh-CN"/>
                    </w:rPr>
                  </w:pPr>
                  <w:r>
                    <w:rPr>
                      <w:rFonts w:hint="eastAsia"/>
                      <w:lang w:val="en-US" w:eastAsia="zh-CN"/>
                    </w:rPr>
                    <w:t>/</w:t>
                  </w:r>
                </w:p>
              </w:tc>
              <w:tc>
                <w:tcPr>
                  <w:tcW w:w="703" w:type="dxa"/>
                  <w:noWrap w:val="0"/>
                  <w:vAlign w:val="center"/>
                </w:tcPr>
                <w:p>
                  <w:pPr>
                    <w:keepNext w:val="0"/>
                    <w:keepLines w:val="0"/>
                    <w:suppressLineNumbers w:val="0"/>
                    <w:spacing w:before="0" w:beforeAutospacing="0" w:after="0" w:afterAutospacing="0" w:line="240" w:lineRule="auto"/>
                    <w:ind w:left="0" w:right="0"/>
                    <w:jc w:val="center"/>
                    <w:rPr>
                      <w:rFonts w:hint="default"/>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noWrap w:val="0"/>
                  <w:vAlign w:val="center"/>
                </w:tcPr>
                <w:p>
                  <w:pPr>
                    <w:keepNext w:val="0"/>
                    <w:keepLines w:val="0"/>
                    <w:suppressLineNumbers w:val="0"/>
                    <w:spacing w:before="0" w:beforeAutospacing="0" w:after="0" w:afterAutospacing="0" w:line="240" w:lineRule="auto"/>
                    <w:ind w:left="0" w:leftChars="0" w:right="0" w:rightChars="0"/>
                    <w:jc w:val="center"/>
                    <w:rPr>
                      <w:rFonts w:hint="default"/>
                      <w:lang w:val="en-US" w:eastAsia="zh-CN"/>
                    </w:rPr>
                  </w:pPr>
                  <w:r>
                    <w:rPr>
                      <w:rFonts w:hint="eastAsia"/>
                      <w:lang w:val="en-US" w:eastAsia="zh-CN"/>
                    </w:rPr>
                    <w:t>生产工艺</w:t>
                  </w:r>
                </w:p>
              </w:tc>
              <w:tc>
                <w:tcPr>
                  <w:tcW w:w="2046" w:type="dxa"/>
                  <w:noWrap w:val="0"/>
                  <w:vAlign w:val="center"/>
                </w:tcPr>
                <w:p>
                  <w:pPr>
                    <w:keepNext w:val="0"/>
                    <w:keepLines w:val="0"/>
                    <w:suppressLineNumbers w:val="0"/>
                    <w:spacing w:before="0" w:beforeAutospacing="0" w:after="0" w:afterAutospacing="0" w:line="240" w:lineRule="auto"/>
                    <w:ind w:left="0" w:leftChars="0" w:right="0" w:right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本项目为川东北储气调峰基地项目，工艺较为简单，即在夏季天然气产气高峰期，利用原有生产线富余产能将天然气液化后储存在5000两座水容积5000立方LNG储罐中，冬季将储存的液态天然气以专用车辆装车外运，以补充天然气的使用。从原生产线冷箱来的LNG分别可以2#(ST2301)、3#(ST3301)LNG储槽。在2#(ST2301)、</w:t>
                  </w:r>
                </w:p>
                <w:p>
                  <w:pPr>
                    <w:keepNext w:val="0"/>
                    <w:keepLines w:val="0"/>
                    <w:suppressLineNumbers w:val="0"/>
                    <w:spacing w:before="0" w:beforeAutospacing="0" w:after="0" w:afterAutospacing="0" w:line="240" w:lineRule="auto"/>
                    <w:ind w:left="0" w:leftChars="0" w:right="0" w:right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ST3301)LNG储槽各增加2台装车泵(P2401A/B、P3401A/B)，这4台泵与1#(ST1301）储罐的装车泵(P1401A/B)出口管线汇聚在一起，去装车管线总管。设置倒罐管线一条，将LNG装车泵P1401A/B、P2401A/B、P3401A/B汇聚到一条管线，通过程控阀UV1450分别到储罐1#(ST1301)2#(ST2301)3#(ST3301)LNG储槽，实现LNG倒罐功能2#(ST2301)、3#(ST3301)LNG储槽BOG出口分别设置汽化器，再与1#(ST1301)LNG储罐的BOG气混合后三路合并一起，在通过孔板流量计计量，进入新增的BOG压缩系统，增压到45barg与原料天然气混合继续液化。</w:t>
                  </w:r>
                </w:p>
                <w:p>
                  <w:pPr>
                    <w:keepNext w:val="0"/>
                    <w:keepLines w:val="0"/>
                    <w:suppressLineNumbers w:val="0"/>
                    <w:spacing w:before="0" w:beforeAutospacing="0" w:after="0" w:afterAutospacing="0" w:line="240" w:lineRule="auto"/>
                    <w:ind w:left="0" w:leftChars="0" w:right="0" w:rightChars="0"/>
                    <w:jc w:val="center"/>
                    <w:rPr>
                      <w:rFonts w:hint="default"/>
                      <w:lang w:val="en-US" w:eastAsia="zh-CN"/>
                    </w:rPr>
                  </w:pPr>
                </w:p>
              </w:tc>
              <w:tc>
                <w:tcPr>
                  <w:tcW w:w="2066" w:type="dxa"/>
                  <w:noWrap w:val="0"/>
                  <w:vAlign w:val="center"/>
                </w:tcPr>
                <w:p>
                  <w:pPr>
                    <w:keepNext w:val="0"/>
                    <w:keepLines w:val="0"/>
                    <w:suppressLineNumbers w:val="0"/>
                    <w:spacing w:before="0" w:beforeAutospacing="0" w:after="0" w:afterAutospacing="0" w:line="240" w:lineRule="auto"/>
                    <w:ind w:left="0" w:leftChars="0" w:right="0" w:right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本项目为川东北储气调峰基地项目，工艺较为简单，即在夏季天然气产气高峰期，利用原有生产线富余产能将天然气液化后储存在5000两座水容积5000立方LNG储罐中，冬季将储存的液态天然气以专用车辆装车外运，以补充天然气的使用。从原生产线冷箱来的LNG分别可以2#(ST2301)、3#(ST3301)LNG储槽。在2#(ST2301)、3#(ST3301)LNG储槽各增加2台装车泵(P2401A/B、P3401A/B)，这4台泵与1#(ST1301）储罐的装车泵(P1401A/B)出口管线汇聚在一起，去装车管线总管。设置倒罐管线一条，将LNG装车泵P1401A/B、P2401A/B、P3401A/B汇聚到一条管线，通过程控阀UV1450分别到储罐1#(ST1301)2#(ST2301)3#(ST3301)LNG储槽，实现LNG倒罐功能2#(ST2301)、3#(ST3301)LNG储槽BOG出口分别设置汽化器，再与1#(ST1301)LNG储罐的BOG气混合后三路合并一起，在通过孔板流量计计量，进入新增的BOG压缩系统，增压到45barg与原料天然气混合继续液化。</w:t>
                  </w:r>
                </w:p>
                <w:p>
                  <w:pPr>
                    <w:keepNext w:val="0"/>
                    <w:keepLines w:val="0"/>
                    <w:suppressLineNumbers w:val="0"/>
                    <w:spacing w:before="0" w:beforeAutospacing="0" w:after="0" w:afterAutospacing="0" w:line="240" w:lineRule="auto"/>
                    <w:ind w:left="0" w:leftChars="0" w:right="0" w:rightChars="0"/>
                    <w:jc w:val="center"/>
                    <w:rPr>
                      <w:rFonts w:hint="eastAsia" w:ascii="Times New Roman" w:hAnsi="Times New Roman" w:eastAsia="宋体" w:cs="Times New Roman"/>
                      <w:kern w:val="2"/>
                      <w:sz w:val="21"/>
                      <w:szCs w:val="21"/>
                      <w:lang w:val="en-US" w:eastAsia="zh-CN" w:bidi="ar-SA"/>
                    </w:rPr>
                  </w:pPr>
                </w:p>
              </w:tc>
              <w:tc>
                <w:tcPr>
                  <w:tcW w:w="2160" w:type="dxa"/>
                  <w:noWrap w:val="0"/>
                  <w:vAlign w:val="center"/>
                </w:tcPr>
                <w:p>
                  <w:pPr>
                    <w:keepNext w:val="0"/>
                    <w:keepLines w:val="0"/>
                    <w:suppressLineNumbers w:val="0"/>
                    <w:spacing w:before="0" w:beforeAutospacing="0" w:after="0" w:afterAutospacing="0" w:line="240" w:lineRule="auto"/>
                    <w:ind w:left="0" w:leftChars="0" w:right="0" w:right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本项目为川东北储气调峰基地项目，工艺较为简单，即在夏季天然气产气高峰期，利用原有生产线富余产能将天然气液化后储存在5000两座水容积5000立方LNG储罐中，冬季将储存的液态天然气以专用车辆装车外运，以补充天然气的使用。从原生产线冷箱来的LNG分别可2#(ST2301)、3#(ST3301)LNG储槽。在2#(ST2301)、3#(ST3301)LNG储槽各增加2台装车泵(P2401A/B、P3401A/B)，这4台泵与1#(ST1301）储罐的装车泵(P1401A/B)出口管线汇聚在一起，去装车管线总管。设置倒罐管线一条，将LNG装车泵P1401A/B、P2401A/B、P3401A/B汇聚到一条管线，在通过程控阀UV1450分别到储罐1#(ST1301)2#(ST2301)3#(ST3301)LNG储槽，实现LNG倒罐功能2#(ST2301)、3#(ST3301)LNG储槽BOG出口分别设置汽化器，再与1#(ST1301)LNG储罐的BOG气混合后三路合并一起，在通过孔板流量计计量，进入新增的BOG压缩系统，增压到45barg与原料天然气混合继续液化。</w:t>
                  </w:r>
                </w:p>
                <w:p>
                  <w:pPr>
                    <w:keepNext w:val="0"/>
                    <w:keepLines w:val="0"/>
                    <w:suppressLineNumbers w:val="0"/>
                    <w:spacing w:before="0" w:beforeAutospacing="0" w:after="0" w:afterAutospacing="0" w:line="240" w:lineRule="auto"/>
                    <w:ind w:left="0" w:leftChars="0" w:right="0" w:rightChars="0"/>
                    <w:jc w:val="center"/>
                    <w:rPr>
                      <w:rFonts w:hint="default"/>
                      <w:lang w:val="en-US" w:eastAsia="zh-CN"/>
                    </w:rPr>
                  </w:pPr>
                </w:p>
              </w:tc>
              <w:tc>
                <w:tcPr>
                  <w:tcW w:w="1815" w:type="dxa"/>
                  <w:noWrap w:val="0"/>
                  <w:vAlign w:val="center"/>
                </w:tcPr>
                <w:p>
                  <w:pPr>
                    <w:keepNext w:val="0"/>
                    <w:keepLines w:val="0"/>
                    <w:suppressLineNumbers w:val="0"/>
                    <w:spacing w:before="0" w:beforeAutospacing="0" w:after="0" w:afterAutospacing="0" w:line="240" w:lineRule="auto"/>
                    <w:ind w:left="0" w:leftChars="0" w:right="0" w:rightChars="0"/>
                    <w:jc w:val="center"/>
                    <w:rPr>
                      <w:rFonts w:hint="default"/>
                      <w:color w:val="auto"/>
                      <w:lang w:val="en-US" w:eastAsia="zh-CN"/>
                    </w:rPr>
                  </w:pPr>
                  <w:r>
                    <w:rPr>
                      <w:rFonts w:hint="eastAsia"/>
                      <w:lang w:val="en-US" w:eastAsia="zh-CN"/>
                    </w:rPr>
                    <w:t>/</w:t>
                  </w:r>
                </w:p>
              </w:tc>
              <w:tc>
                <w:tcPr>
                  <w:tcW w:w="703" w:type="dxa"/>
                  <w:noWrap w:val="0"/>
                  <w:vAlign w:val="center"/>
                </w:tcPr>
                <w:p>
                  <w:pPr>
                    <w:keepNext w:val="0"/>
                    <w:keepLines w:val="0"/>
                    <w:suppressLineNumbers w:val="0"/>
                    <w:spacing w:before="0" w:beforeAutospacing="0" w:after="0" w:afterAutospacing="0" w:line="240" w:lineRule="auto"/>
                    <w:ind w:left="0" w:leftChars="0" w:right="0" w:rightChars="0"/>
                    <w:jc w:val="center"/>
                    <w:rPr>
                      <w:rFonts w:hint="default"/>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2" w:hRule="atLeast"/>
                <w:jc w:val="center"/>
              </w:trPr>
              <w:tc>
                <w:tcPr>
                  <w:tcW w:w="722" w:type="dxa"/>
                  <w:noWrap w:val="0"/>
                  <w:vAlign w:val="center"/>
                </w:tcPr>
                <w:p>
                  <w:pPr>
                    <w:keepNext w:val="0"/>
                    <w:keepLines w:val="0"/>
                    <w:suppressLineNumbers w:val="0"/>
                    <w:spacing w:before="0" w:beforeAutospacing="0" w:after="0" w:afterAutospacing="0" w:line="240" w:lineRule="auto"/>
                    <w:ind w:left="0" w:leftChars="0" w:right="0" w:rightChars="0"/>
                    <w:jc w:val="center"/>
                    <w:rPr>
                      <w:rFonts w:hint="default"/>
                      <w:lang w:val="en-US" w:eastAsia="zh-CN"/>
                    </w:rPr>
                  </w:pPr>
                  <w:r>
                    <w:rPr>
                      <w:rFonts w:hint="eastAsia"/>
                      <w:lang w:val="en-US" w:eastAsia="zh-CN"/>
                    </w:rPr>
                    <w:t>环境保护措施</w:t>
                  </w:r>
                </w:p>
              </w:tc>
              <w:tc>
                <w:tcPr>
                  <w:tcW w:w="2046" w:type="dxa"/>
                  <w:noWrap w:val="0"/>
                  <w:vAlign w:val="center"/>
                </w:tcPr>
                <w:p>
                  <w:pPr>
                    <w:keepNext w:val="0"/>
                    <w:keepLines w:val="0"/>
                    <w:suppressLineNumbers w:val="0"/>
                    <w:spacing w:before="0" w:beforeAutospacing="0" w:after="0" w:afterAutospacing="0" w:line="240" w:lineRule="auto"/>
                    <w:ind w:left="0" w:leftChars="0" w:right="0" w:rightChars="0"/>
                    <w:jc w:val="left"/>
                    <w:rPr>
                      <w:rFonts w:hint="eastAsia" w:eastAsia="宋体"/>
                      <w:lang w:val="en-US" w:eastAsia="zh-CN"/>
                    </w:rPr>
                  </w:pPr>
                  <w:r>
                    <w:rPr>
                      <w:rFonts w:hint="eastAsia" w:ascii="Times New Roman" w:hAnsi="Times New Roman" w:eastAsia="宋体" w:cs="Times New Roman"/>
                      <w:lang w:val="en-US" w:eastAsia="zh-CN"/>
                    </w:rPr>
                    <w:t>总投资3100万元，其中环保投资52.3万元，占总投资的1.7%。</w:t>
                  </w:r>
                  <w:r>
                    <w:rPr>
                      <w:rFonts w:hint="eastAsia" w:ascii="Times New Roman" w:hAnsi="Times New Roman" w:eastAsia="宋体" w:cs="Times New Roman"/>
                      <w:lang w:val="en-US" w:eastAsia="zh-CN"/>
                    </w:rPr>
                    <w:br w:type="textWrapping"/>
                  </w:r>
                  <w:r>
                    <w:rPr>
                      <w:rFonts w:hint="eastAsia" w:ascii="Times New Roman" w:hAnsi="Times New Roman" w:eastAsia="宋体" w:cs="Times New Roman"/>
                      <w:lang w:val="en-US" w:eastAsia="zh-CN"/>
                    </w:rPr>
                    <w:t>1、加强对储罐、管线、BOG系统、装车设备设施运行维护与管理，确保设备设施安全运行，避免物料泄漏。生活污水，进入污水预处理设施处理后排入园区管网，进入石家坝污水处理厂处理。2、加强固体废物处置措施，设备检修产生的废油经桶装收集后依托原项目危废间暂存，定期送有资质单位处理，并建立转移联单制度，防止产生新的环境问题；生活垃圾妥善收集后交环卫部门处理。3、落实噪声污染防治措施，运营噪声通过厂房隔声、选用低噪声设备，设置合理的厂房布局，安装消声减振装置等措施，确保厂界噪声达标。4、强化环境风险防范措施和应急管理。制定完善的环境风险应急预案，加强区域环境风险管理，储罐场地进行重点防渗处理，贮罐区设置围堰，围堰有效容积不小于罐区最大罐体的容积，并配备相连的备用贮罐；修建事故消防废水收集池；厂内雨、污管网出口必须设置闸门。发生事故时及时切断事故污染源，有效控制和降低环境风险，确保环境安全。</w:t>
                  </w:r>
                </w:p>
              </w:tc>
              <w:tc>
                <w:tcPr>
                  <w:tcW w:w="2066" w:type="dxa"/>
                  <w:noWrap w:val="0"/>
                  <w:vAlign w:val="center"/>
                </w:tcPr>
                <w:p>
                  <w:pPr>
                    <w:keepNext w:val="0"/>
                    <w:keepLines w:val="0"/>
                    <w:suppressLineNumbers w:val="0"/>
                    <w:spacing w:before="0" w:beforeAutospacing="0" w:after="0" w:afterAutospacing="0" w:line="240" w:lineRule="auto"/>
                    <w:ind w:left="0" w:leftChars="0" w:right="0"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lang w:val="en-US" w:eastAsia="zh-CN"/>
                    </w:rPr>
                    <w:t>总投资3100万元，其中环保投资52.3万元，占总投资的1.7%。</w:t>
                  </w:r>
                  <w:r>
                    <w:rPr>
                      <w:rFonts w:hint="eastAsia" w:ascii="Times New Roman" w:hAnsi="Times New Roman" w:eastAsia="宋体" w:cs="Times New Roman"/>
                      <w:lang w:val="en-US" w:eastAsia="zh-CN"/>
                    </w:rPr>
                    <w:br w:type="textWrapping"/>
                  </w:r>
                  <w:r>
                    <w:rPr>
                      <w:rFonts w:hint="eastAsia" w:ascii="Times New Roman" w:hAnsi="Times New Roman" w:eastAsia="宋体" w:cs="Times New Roman"/>
                      <w:lang w:val="en-US" w:eastAsia="zh-CN"/>
                    </w:rPr>
                    <w:t>1、加强对储罐、管线、BOG系统、装车设备设施运行维护与管理，确保设备设施安全运行，避免物料泄漏。生活污水，进入污水预处理设施处理后排入园区管网，进入石家坝污水处理厂处理。2、加强固体废物处置措施，设备检修产生的废油经桶装收集后依托原项目危废间暂存，定期送有资质单位处理，并建立转移联单制度，防止产生新的环境问题；生活垃圾妥善收集后交环卫部门处理。3、落实噪声污染防治措施，运营噪声通过厂房隔声、选用低噪声设备，设置合理的厂房布局，安装消声减振装置等措施，确保厂界噪声达标。4、强化环境风险防范措施和应急管理。制定完善的环境风险应急预案，加强区域环境风险管理，储罐场地进行重点防渗处理，贮罐区设置围堰，围堰有效容积不小于罐区最大罐体的容积，并配备相连的备用贮罐；修建事故消防废水收集池；厂内雨、污管网出口必须设置闸门。发生事故时及时切断事故污染源，有效控制和降低环境风险，确保环境安全。</w:t>
                  </w:r>
                </w:p>
              </w:tc>
              <w:tc>
                <w:tcPr>
                  <w:tcW w:w="2160" w:type="dxa"/>
                  <w:noWrap w:val="0"/>
                  <w:vAlign w:val="center"/>
                </w:tcPr>
                <w:p>
                  <w:pPr>
                    <w:keepNext w:val="0"/>
                    <w:keepLines w:val="0"/>
                    <w:suppressLineNumbers w:val="0"/>
                    <w:spacing w:before="0" w:beforeAutospacing="0" w:after="0" w:afterAutospacing="0" w:line="240" w:lineRule="auto"/>
                    <w:ind w:left="0" w:leftChars="0" w:right="0" w:rightChars="0"/>
                    <w:jc w:val="center"/>
                    <w:rPr>
                      <w:rFonts w:hint="eastAsia"/>
                      <w:lang w:val="en-US" w:eastAsia="zh-CN"/>
                    </w:rPr>
                  </w:pPr>
                  <w:r>
                    <w:rPr>
                      <w:rFonts w:hint="eastAsia" w:ascii="Times New Roman" w:hAnsi="Times New Roman" w:eastAsia="宋体" w:cs="Times New Roman"/>
                      <w:lang w:val="en-US" w:eastAsia="zh-CN"/>
                    </w:rPr>
                    <w:t>总投资3100万元，其中环保投资52.3万元，占总投资的1.7%。</w:t>
                  </w:r>
                  <w:r>
                    <w:rPr>
                      <w:rFonts w:hint="eastAsia" w:ascii="Times New Roman" w:hAnsi="Times New Roman" w:eastAsia="宋体" w:cs="Times New Roman"/>
                      <w:lang w:val="en-US" w:eastAsia="zh-CN"/>
                    </w:rPr>
                    <w:br w:type="textWrapping"/>
                  </w:r>
                  <w:r>
                    <w:rPr>
                      <w:rFonts w:hint="eastAsia" w:ascii="Times New Roman" w:hAnsi="Times New Roman" w:eastAsia="宋体" w:cs="Times New Roman"/>
                      <w:lang w:val="en-US" w:eastAsia="zh-CN"/>
                    </w:rPr>
                    <w:t>1、加强对储罐、管线、BOG系统、装车设备设施运行维护与管理，确保设备设施安全运行，避免物料泄漏。生活污水，进入污水预处理设施处理后排入园区管网，进入石家坝污水处理厂处理。2、加强固体废物处置措施，设备检修产生的废油经桶装收集后依托原项目危废间暂存，定期送有资质单位处理，并建立转移联单制度，防止产生新的环境问题；生活垃圾妥善收集后交环卫部门处理。3、落实噪声污染防治措施，运营噪声通过厂房隔声、选用低噪声设备，设置合理的厂房布局，安装消声减振装置等措施，确保厂界噪声达标。4、强化环境风险防范措施和应急管理。制定完善的环境风险应急预案，加强区域环境风险管理，储罐场地进行重点防渗处理，贮罐区设置围堰，围堰有效容积不小于罐区最大罐体的容积，并配备相连的备用贮罐；修建事故消防废水收集池；厂内雨、污管网出口必须设置闸门。发生事故时及时切断事故污染源，有效控制和降低环境风险，确保环境安全。</w:t>
                  </w:r>
                </w:p>
              </w:tc>
              <w:tc>
                <w:tcPr>
                  <w:tcW w:w="1815" w:type="dxa"/>
                  <w:noWrap w:val="0"/>
                  <w:vAlign w:val="center"/>
                </w:tcPr>
                <w:p>
                  <w:pPr>
                    <w:keepNext w:val="0"/>
                    <w:keepLines w:val="0"/>
                    <w:suppressLineNumbers w:val="0"/>
                    <w:spacing w:before="0" w:beforeAutospacing="0" w:after="0" w:afterAutospacing="0" w:line="240" w:lineRule="auto"/>
                    <w:ind w:left="0" w:leftChars="0" w:right="0" w:rightChars="0"/>
                    <w:jc w:val="center"/>
                    <w:rPr>
                      <w:rFonts w:hint="eastAsia"/>
                      <w:lang w:val="en-US" w:eastAsia="zh-CN"/>
                    </w:rPr>
                  </w:pPr>
                  <w:r>
                    <w:rPr>
                      <w:rFonts w:hint="eastAsia"/>
                      <w:sz w:val="21"/>
                      <w:szCs w:val="21"/>
                      <w:lang w:val="en-US" w:eastAsia="zh-CN"/>
                    </w:rPr>
                    <w:t>苍溪经济开发区管理委员会于2023年11月13日下文拆除危废暂存，统一规划建设。危废现暂存于库房，</w:t>
                  </w:r>
                  <w:r>
                    <w:rPr>
                      <w:rFonts w:hint="eastAsia"/>
                      <w:color w:val="auto"/>
                      <w:lang w:val="en-US" w:eastAsia="zh-CN"/>
                    </w:rPr>
                    <w:t>与</w:t>
                  </w:r>
                  <w:r>
                    <w:rPr>
                      <w:rFonts w:hint="eastAsia" w:cs="Times New Roman"/>
                      <w:color w:val="auto"/>
                      <w:lang w:eastAsia="zh-CN"/>
                    </w:rPr>
                    <w:t>四川中明环境治理有限公司</w:t>
                  </w:r>
                  <w:r>
                    <w:rPr>
                      <w:rFonts w:hint="eastAsia"/>
                      <w:color w:val="auto"/>
                      <w:lang w:val="en-US" w:eastAsia="zh-CN"/>
                    </w:rPr>
                    <w:t>签订危废处置合同</w:t>
                  </w:r>
                </w:p>
              </w:tc>
              <w:tc>
                <w:tcPr>
                  <w:tcW w:w="703" w:type="dxa"/>
                  <w:noWrap w:val="0"/>
                  <w:vAlign w:val="center"/>
                </w:tcPr>
                <w:p>
                  <w:pPr>
                    <w:keepNext w:val="0"/>
                    <w:keepLines w:val="0"/>
                    <w:suppressLineNumbers w:val="0"/>
                    <w:spacing w:before="0" w:beforeAutospacing="0" w:after="0" w:afterAutospacing="0" w:line="240" w:lineRule="auto"/>
                    <w:ind w:left="0" w:leftChars="0" w:right="0" w:rightChars="0"/>
                    <w:jc w:val="center"/>
                    <w:rPr>
                      <w:rFonts w:hint="eastAsia"/>
                      <w:lang w:val="en-US" w:eastAsia="zh-CN"/>
                    </w:rPr>
                  </w:pPr>
                  <w:r>
                    <w:rPr>
                      <w:rFonts w:hint="eastAsia"/>
                      <w:lang w:val="en-US" w:eastAsia="zh-CN"/>
                    </w:rPr>
                    <w:t>否</w:t>
                  </w:r>
                </w:p>
              </w:tc>
            </w:tr>
          </w:tbl>
          <w:p>
            <w:pPr>
              <w:pStyle w:val="87"/>
              <w:numPr>
                <w:ilvl w:val="0"/>
                <w:numId w:val="0"/>
              </w:numPr>
              <w:spacing w:before="120" w:beforeLines="50"/>
              <w:ind w:left="140" w:leftChars="0" w:firstLine="480" w:firstLineChars="200"/>
              <w:rPr>
                <w:rFonts w:hint="default" w:eastAsia="宋体" w:cs="Times New Roman"/>
                <w:lang w:val="en-US" w:eastAsia="zh-CN"/>
              </w:rPr>
            </w:pPr>
            <w:r>
              <w:rPr>
                <w:rFonts w:hint="eastAsia" w:eastAsia="宋体" w:cs="Times New Roman"/>
                <w:lang w:val="en-US" w:eastAsia="zh-CN"/>
              </w:rPr>
              <w:t>3、小结</w:t>
            </w:r>
          </w:p>
          <w:p>
            <w:pPr>
              <w:spacing w:line="360" w:lineRule="auto"/>
              <w:ind w:firstLine="480" w:firstLineChars="200"/>
              <w:rPr>
                <w:rFonts w:hint="default"/>
              </w:rPr>
            </w:pPr>
            <w:r>
              <w:rPr>
                <w:rFonts w:hint="default" w:ascii="Times New Roman" w:hAnsi="Times New Roman" w:eastAsia="宋体" w:cs="Times New Roman"/>
                <w:color w:val="auto"/>
                <w:sz w:val="24"/>
              </w:rPr>
              <w:t>根据《关于印发环评管理中部分行业建设项目重大变动清单的通知》（环办[2015]52</w:t>
            </w:r>
            <w:r>
              <w:rPr>
                <w:rFonts w:hint="default" w:ascii="Times New Roman" w:hAnsi="Times New Roman" w:eastAsia="宋体" w:cs="Times New Roman"/>
                <w:color w:val="auto"/>
                <w:spacing w:val="-13"/>
                <w:sz w:val="24"/>
              </w:rPr>
              <w:t xml:space="preserve"> 号</w:t>
            </w:r>
            <w:r>
              <w:rPr>
                <w:rFonts w:hint="default" w:ascii="Times New Roman" w:hAnsi="Times New Roman" w:eastAsia="宋体" w:cs="Times New Roman"/>
                <w:color w:val="auto"/>
                <w:sz w:val="24"/>
              </w:rPr>
              <w:t>）以及《污染影响类建设项目重大变动清单（</w:t>
            </w:r>
            <w:r>
              <w:rPr>
                <w:rFonts w:hint="default" w:ascii="Times New Roman" w:hAnsi="Times New Roman" w:eastAsia="宋体" w:cs="Times New Roman"/>
                <w:color w:val="auto"/>
                <w:spacing w:val="2"/>
                <w:sz w:val="24"/>
              </w:rPr>
              <w:t>试行</w:t>
            </w:r>
            <w:r>
              <w:rPr>
                <w:rFonts w:hint="default" w:ascii="Times New Roman" w:hAnsi="Times New Roman" w:eastAsia="宋体" w:cs="Times New Roman"/>
                <w:color w:val="auto"/>
                <w:sz w:val="24"/>
              </w:rPr>
              <w:t>）》中“建设项</w:t>
            </w:r>
            <w:r>
              <w:rPr>
                <w:rFonts w:hint="default" w:ascii="Times New Roman" w:hAnsi="Times New Roman" w:eastAsia="宋体" w:cs="Times New Roman"/>
                <w:color w:val="auto"/>
                <w:spacing w:val="-11"/>
                <w:sz w:val="24"/>
              </w:rPr>
              <w:t>目的性质、规模、地点、生产工艺和环境保护措施五个因素中的一项或一项以上</w:t>
            </w:r>
            <w:r>
              <w:rPr>
                <w:rFonts w:hint="default" w:ascii="Times New Roman" w:hAnsi="Times New Roman" w:eastAsia="宋体" w:cs="Times New Roman"/>
                <w:color w:val="auto"/>
                <w:spacing w:val="-5"/>
                <w:sz w:val="24"/>
              </w:rPr>
              <w:t>发生重大变动，且可能导致环境影响显著变化</w:t>
            </w:r>
            <w:r>
              <w:rPr>
                <w:rFonts w:hint="default" w:ascii="Times New Roman" w:hAnsi="Times New Roman" w:eastAsia="宋体" w:cs="Times New Roman"/>
                <w:color w:val="auto"/>
                <w:sz w:val="24"/>
              </w:rPr>
              <w:t>（特别是不利影响加重</w:t>
            </w:r>
            <w:r>
              <w:rPr>
                <w:rFonts w:hint="default" w:ascii="Times New Roman" w:hAnsi="Times New Roman" w:eastAsia="宋体" w:cs="Times New Roman"/>
                <w:color w:val="auto"/>
                <w:spacing w:val="-22"/>
                <w:sz w:val="24"/>
              </w:rPr>
              <w:t>）</w:t>
            </w:r>
            <w:r>
              <w:rPr>
                <w:rFonts w:hint="default" w:ascii="Times New Roman" w:hAnsi="Times New Roman" w:eastAsia="宋体" w:cs="Times New Roman"/>
                <w:color w:val="auto"/>
                <w:spacing w:val="-10"/>
                <w:sz w:val="24"/>
              </w:rPr>
              <w:t>的，界定</w:t>
            </w:r>
            <w:r>
              <w:rPr>
                <w:rFonts w:hint="default" w:ascii="Times New Roman" w:hAnsi="Times New Roman" w:eastAsia="宋体" w:cs="Times New Roman"/>
                <w:color w:val="auto"/>
                <w:spacing w:val="-11"/>
                <w:sz w:val="24"/>
              </w:rPr>
              <w:t>为重大变动”，本项目的建设性质、规模、地点、生产工艺和环保措施均未发生</w:t>
            </w:r>
            <w:r>
              <w:rPr>
                <w:rFonts w:hint="default" w:ascii="Times New Roman" w:hAnsi="Times New Roman" w:eastAsia="宋体" w:cs="Times New Roman"/>
                <w:color w:val="auto"/>
                <w:sz w:val="24"/>
              </w:rPr>
              <w:t>重大变更。</w:t>
            </w:r>
          </w:p>
          <w:p>
            <w:pPr>
              <w:rPr>
                <w:rFonts w:hint="default"/>
                <w:lang w:val="en-US" w:eastAsia="zh-CN"/>
              </w:rPr>
            </w:pPr>
          </w:p>
        </w:tc>
      </w:tr>
    </w:tbl>
    <w:p>
      <w:pPr>
        <w:ind w:firstLine="420"/>
        <w:rPr>
          <w:rFonts w:hint="default" w:ascii="Times New Roman" w:hAnsi="Times New Roman" w:cs="Times New Roman"/>
          <w:color w:val="auto"/>
        </w:rPr>
        <w:sectPr>
          <w:footerReference r:id="rId11" w:type="default"/>
          <w:pgSz w:w="11906" w:h="16838"/>
          <w:pgMar w:top="1440" w:right="794" w:bottom="1440" w:left="794" w:header="851" w:footer="964" w:gutter="0"/>
          <w:pgBorders>
            <w:top w:val="none" w:sz="0" w:space="0"/>
            <w:left w:val="none" w:sz="0" w:space="0"/>
            <w:bottom w:val="none" w:sz="0" w:space="0"/>
            <w:right w:val="none" w:sz="0" w:space="0"/>
          </w:pgBorders>
          <w:pgNumType w:fmt="numberInDash" w:start="1"/>
          <w:cols w:space="720" w:num="1"/>
          <w:docGrid w:linePitch="360" w:charSpace="0"/>
        </w:sectPr>
      </w:pPr>
    </w:p>
    <w:p>
      <w:pPr>
        <w:pStyle w:val="2"/>
        <w:numPr>
          <w:ilvl w:val="0"/>
          <w:numId w:val="0"/>
        </w:numPr>
        <w:spacing w:before="120" w:after="120"/>
        <w:rPr>
          <w:rFonts w:hint="default" w:ascii="Times New Roman" w:hAnsi="Times New Roman" w:cs="Times New Roman"/>
          <w:color w:val="auto"/>
        </w:rPr>
      </w:pPr>
      <w:bookmarkStart w:id="10" w:name="_Toc9859"/>
      <w:bookmarkStart w:id="11" w:name="_Toc5384"/>
      <w:bookmarkStart w:id="12" w:name="_Toc17876_WPSOffice_Level1"/>
      <w:bookmarkStart w:id="13" w:name="_Toc18582_WPSOffice_Level1"/>
      <w:bookmarkStart w:id="14" w:name="_Toc7516"/>
      <w:r>
        <w:rPr>
          <w:rFonts w:hint="default" w:ascii="Times New Roman" w:hAnsi="Times New Roman" w:cs="Times New Roman"/>
          <w:color w:val="auto"/>
        </w:rPr>
        <w:t>表三  主要污染源及污染物处理和排放</w:t>
      </w:r>
      <w:bookmarkEnd w:id="10"/>
      <w:bookmarkEnd w:id="11"/>
      <w:bookmarkEnd w:id="12"/>
      <w:bookmarkEnd w:id="13"/>
      <w:bookmarkEnd w:id="14"/>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3" w:hRule="atLeast"/>
          <w:jc w:val="center"/>
        </w:trPr>
        <w:tc>
          <w:tcPr>
            <w:tcW w:w="9576" w:type="dxa"/>
            <w:noWrap w:val="0"/>
            <w:vAlign w:val="top"/>
          </w:tcPr>
          <w:p>
            <w:pPr>
              <w:pStyle w:val="4"/>
              <w:numPr>
                <w:ilvl w:val="2"/>
                <w:numId w:val="0"/>
              </w:numPr>
              <w:tabs>
                <w:tab w:val="clear" w:pos="420"/>
              </w:tabs>
              <w:bidi w:val="0"/>
              <w:rPr>
                <w:rFonts w:hint="eastAsia"/>
                <w:lang w:eastAsia="zh-CN"/>
              </w:rPr>
            </w:pPr>
            <w:bookmarkStart w:id="15" w:name="_Toc340476381"/>
            <w:r>
              <w:rPr>
                <w:rFonts w:hint="eastAsia"/>
                <w:lang w:val="en-US" w:eastAsia="zh-CN"/>
              </w:rPr>
              <w:t>1、</w:t>
            </w:r>
            <w:r>
              <w:rPr>
                <w:rFonts w:hint="default"/>
              </w:rPr>
              <w:t>废气的排放及治理</w:t>
            </w:r>
          </w:p>
          <w:p>
            <w:pPr>
              <w:numPr>
                <w:ilvl w:val="0"/>
                <w:numId w:val="0"/>
              </w:numPr>
              <w:spacing w:line="360" w:lineRule="auto"/>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两座储罐配套建设相应的管线阀门和两台BOG压缩机，蒸发气通过新建管道进入新建BOG压缩机系统，压缩后回用到原生产系统。根据储运装置管道仪表流程设计，整个储运过程为全密封系统，所有BOG蒸发气全部通过低温不锈钢管道密封连接到气化器， 再经管道进入全密封压缩机入口。运行过程采用全封闭系统，正常情况下无废气外排。</w:t>
            </w:r>
          </w:p>
          <w:p>
            <w:pPr>
              <w:jc w:val="both"/>
              <w:rPr>
                <w:rFonts w:hint="eastAsia"/>
                <w:lang w:val="en-US" w:eastAsia="zh-CN"/>
              </w:rPr>
            </w:pPr>
            <w:r>
              <w:rPr>
                <w:rFonts w:hint="eastAsia"/>
                <w:lang w:val="en-US" w:eastAsia="zh-CN"/>
              </w:rPr>
              <w:t xml:space="preserve">   </w:t>
            </w:r>
            <w:r>
              <w:drawing>
                <wp:inline distT="0" distB="0" distL="114300" distR="114300">
                  <wp:extent cx="5633085" cy="4895850"/>
                  <wp:effectExtent l="0" t="0" r="5715" b="0"/>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18"/>
                          <a:stretch>
                            <a:fillRect/>
                          </a:stretch>
                        </pic:blipFill>
                        <pic:spPr>
                          <a:xfrm>
                            <a:off x="0" y="0"/>
                            <a:ext cx="5633085" cy="4895850"/>
                          </a:xfrm>
                          <a:prstGeom prst="rect">
                            <a:avLst/>
                          </a:prstGeom>
                          <a:noFill/>
                          <a:ln>
                            <a:noFill/>
                          </a:ln>
                        </pic:spPr>
                      </pic:pic>
                    </a:graphicData>
                  </a:graphic>
                </wp:inline>
              </w:drawing>
            </w:r>
          </w:p>
          <w:p>
            <w:pPr>
              <w:jc w:val="both"/>
              <w:rPr>
                <w:rFonts w:hint="eastAsia"/>
                <w:lang w:val="en-US" w:eastAsia="zh-CN"/>
              </w:rPr>
            </w:pPr>
          </w:p>
          <w:p>
            <w:pPr>
              <w:jc w:val="both"/>
              <w:rPr>
                <w:rFonts w:hint="default"/>
                <w:lang w:val="en-US" w:eastAsia="zh-CN"/>
              </w:rPr>
            </w:pPr>
          </w:p>
          <w:p>
            <w:pPr>
              <w:pStyle w:val="3"/>
              <w:rPr>
                <w:rFonts w:hint="default"/>
                <w:lang w:val="en-US" w:eastAsia="zh-CN"/>
              </w:rPr>
            </w:pPr>
            <w:r>
              <w:drawing>
                <wp:inline distT="0" distB="0" distL="114300" distR="114300">
                  <wp:extent cx="5655945" cy="3810000"/>
                  <wp:effectExtent l="0" t="0" r="1905" b="0"/>
                  <wp:docPr id="1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pic:cNvPicPr>
                            <a:picLocks noChangeAspect="1"/>
                          </pic:cNvPicPr>
                        </pic:nvPicPr>
                        <pic:blipFill>
                          <a:blip r:embed="rId19"/>
                          <a:stretch>
                            <a:fillRect/>
                          </a:stretch>
                        </pic:blipFill>
                        <pic:spPr>
                          <a:xfrm>
                            <a:off x="0" y="0"/>
                            <a:ext cx="5655945" cy="3810000"/>
                          </a:xfrm>
                          <a:prstGeom prst="rect">
                            <a:avLst/>
                          </a:prstGeom>
                          <a:noFill/>
                          <a:ln>
                            <a:noFill/>
                          </a:ln>
                        </pic:spPr>
                      </pic:pic>
                    </a:graphicData>
                  </a:graphic>
                </wp:inline>
              </w:drawing>
            </w:r>
          </w:p>
          <w:p>
            <w:pPr>
              <w:pStyle w:val="4"/>
              <w:numPr>
                <w:ilvl w:val="2"/>
                <w:numId w:val="0"/>
              </w:numPr>
              <w:tabs>
                <w:tab w:val="clear" w:pos="420"/>
              </w:tabs>
              <w:bidi w:val="0"/>
              <w:rPr>
                <w:rFonts w:hint="eastAsia"/>
              </w:rPr>
            </w:pPr>
            <w:r>
              <w:rPr>
                <w:rFonts w:hint="eastAsia"/>
                <w:lang w:val="en-US" w:eastAsia="zh-CN"/>
              </w:rPr>
              <w:t>2、</w:t>
            </w:r>
            <w:r>
              <w:rPr>
                <w:rFonts w:hint="eastAsia"/>
              </w:rPr>
              <w:t>废水</w:t>
            </w:r>
            <w:r>
              <w:rPr>
                <w:rFonts w:hint="default"/>
              </w:rPr>
              <w:t>的排放及治理</w:t>
            </w:r>
          </w:p>
          <w:p>
            <w:pPr>
              <w:pStyle w:val="5"/>
              <w:keepNext/>
              <w:keepLines/>
              <w:pageBreakBefore w:val="0"/>
              <w:widowControl w:val="0"/>
              <w:numPr>
                <w:ilvl w:val="0"/>
                <w:numId w:val="0"/>
              </w:numPr>
              <w:tabs>
                <w:tab w:val="clear"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t>天然气储运过程中不产生生产废水，</w:t>
            </w:r>
            <w:r>
              <w:rPr>
                <w:spacing w:val="-1"/>
              </w:rPr>
              <w:t>生</w:t>
            </w:r>
            <w:r>
              <w:t>活污水依托原项目化粪池预处理后排入石家坝污水处理厂处理后达标排放。</w:t>
            </w:r>
          </w:p>
          <w:p>
            <w:pPr>
              <w:tabs>
                <w:tab w:val="left" w:pos="7650"/>
              </w:tabs>
              <w:bidi w:val="0"/>
              <w:jc w:val="left"/>
              <w:rPr>
                <w:rFonts w:hint="default" w:ascii="Times New Roman" w:hAnsi="Times New Roman" w:cs="Times New Roman"/>
                <w:color w:val="auto"/>
                <w:sz w:val="24"/>
                <w:szCs w:val="24"/>
              </w:rPr>
            </w:pPr>
            <w:r>
              <w:rPr>
                <w:rFonts w:hint="eastAsia"/>
                <w:lang w:val="en-US" w:eastAsia="zh-CN"/>
              </w:rPr>
              <w:t xml:space="preserve">    </w:t>
            </w:r>
            <w:r>
              <w:drawing>
                <wp:inline distT="0" distB="0" distL="114300" distR="114300">
                  <wp:extent cx="5669280" cy="3761105"/>
                  <wp:effectExtent l="0" t="0" r="7620" b="10795"/>
                  <wp:docPr id="2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
                          <pic:cNvPicPr>
                            <a:picLocks noChangeAspect="1"/>
                          </pic:cNvPicPr>
                        </pic:nvPicPr>
                        <pic:blipFill>
                          <a:blip r:embed="rId20"/>
                          <a:stretch>
                            <a:fillRect/>
                          </a:stretch>
                        </pic:blipFill>
                        <pic:spPr>
                          <a:xfrm>
                            <a:off x="0" y="0"/>
                            <a:ext cx="5669280" cy="3761105"/>
                          </a:xfrm>
                          <a:prstGeom prst="rect">
                            <a:avLst/>
                          </a:prstGeom>
                          <a:noFill/>
                          <a:ln>
                            <a:noFill/>
                          </a:ln>
                        </pic:spPr>
                      </pic:pic>
                    </a:graphicData>
                  </a:graphic>
                </wp:inline>
              </w:drawing>
            </w:r>
            <w:r>
              <w:rPr>
                <w:rFonts w:hint="eastAsia"/>
                <w:lang w:val="en-US" w:eastAsia="zh-CN"/>
              </w:rPr>
              <w:t xml:space="preserve">  </w:t>
            </w:r>
          </w:p>
          <w:p>
            <w:pPr>
              <w:pStyle w:val="4"/>
              <w:numPr>
                <w:ilvl w:val="2"/>
                <w:numId w:val="0"/>
              </w:numPr>
              <w:tabs>
                <w:tab w:val="clear" w:pos="420"/>
              </w:tabs>
              <w:bidi w:val="0"/>
              <w:rPr>
                <w:rFonts w:hint="eastAsia"/>
              </w:rPr>
            </w:pPr>
            <w:r>
              <w:rPr>
                <w:rFonts w:hint="eastAsia"/>
                <w:lang w:val="en-US" w:eastAsia="zh-CN"/>
              </w:rPr>
              <w:t>3、</w:t>
            </w:r>
            <w:r>
              <w:rPr>
                <w:rFonts w:hint="eastAsia"/>
                <w:lang w:eastAsia="zh-CN"/>
              </w:rPr>
              <w:t>噪声</w:t>
            </w:r>
            <w:r>
              <w:rPr>
                <w:rFonts w:hint="default"/>
              </w:rPr>
              <w:t>的排放及治理</w:t>
            </w:r>
          </w:p>
          <w:p>
            <w:pPr>
              <w:pStyle w:val="86"/>
              <w:keepNext w:val="0"/>
              <w:keepLines w:val="0"/>
              <w:suppressLineNumbers w:val="0"/>
              <w:spacing w:before="0" w:beforeAutospacing="0" w:after="0" w:afterAutospacing="0" w:line="360" w:lineRule="auto"/>
              <w:ind w:left="0" w:right="0"/>
              <w:rPr>
                <w:rFonts w:hint="eastAsia" w:cs="Times New Roman"/>
                <w:color w:val="auto"/>
                <w:lang w:eastAsia="zh-CN"/>
              </w:rPr>
            </w:pPr>
            <w:r>
              <w:rPr>
                <w:rFonts w:hint="eastAsia" w:cs="Times New Roman"/>
                <w:color w:val="auto"/>
                <w:lang w:eastAsia="zh-CN"/>
              </w:rPr>
              <w:t xml:space="preserve"> 天然气储运过程中的噪声主要来自于BOG压缩机、LNG装车泵等设备运行噪声和车辆运输噪声，新安装设备通过设备基础减振、消声、设备设置在厂房内隔声、加强现场运输车辆出入的管理，采取车辆进入现场限速行驶、减少启停、禁止鸣笛等措施减少对外环境的影响。</w:t>
            </w:r>
          </w:p>
          <w:p>
            <w:pPr>
              <w:pStyle w:val="86"/>
              <w:keepNext w:val="0"/>
              <w:keepLines w:val="0"/>
              <w:suppressLineNumbers w:val="0"/>
              <w:spacing w:before="0" w:beforeAutospacing="0" w:after="0" w:afterAutospacing="0" w:line="360" w:lineRule="auto"/>
              <w:ind w:left="0" w:right="0"/>
              <w:rPr>
                <w:rFonts w:hint="eastAsia" w:cs="Times New Roman"/>
                <w:color w:val="auto"/>
                <w:lang w:eastAsia="zh-CN"/>
              </w:rPr>
            </w:pPr>
            <w:r>
              <w:drawing>
                <wp:inline distT="0" distB="0" distL="114300" distR="114300">
                  <wp:extent cx="5937885" cy="3274695"/>
                  <wp:effectExtent l="0" t="0" r="5715" b="1905"/>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21"/>
                          <a:stretch>
                            <a:fillRect/>
                          </a:stretch>
                        </pic:blipFill>
                        <pic:spPr>
                          <a:xfrm>
                            <a:off x="0" y="0"/>
                            <a:ext cx="5937885" cy="3274695"/>
                          </a:xfrm>
                          <a:prstGeom prst="rect">
                            <a:avLst/>
                          </a:prstGeom>
                          <a:noFill/>
                          <a:ln>
                            <a:noFill/>
                          </a:ln>
                        </pic:spPr>
                      </pic:pic>
                    </a:graphicData>
                  </a:graphic>
                </wp:inline>
              </w:drawing>
            </w:r>
          </w:p>
          <w:p>
            <w:pPr>
              <w:jc w:val="center"/>
              <w:rPr>
                <w:rFonts w:hint="default"/>
                <w:b/>
                <w:bCs/>
                <w:color w:val="auto"/>
                <w:lang w:val="en-US"/>
              </w:rPr>
            </w:pPr>
            <w:r>
              <w:rPr>
                <w:rFonts w:hint="eastAsia"/>
                <w:b/>
                <w:bCs/>
                <w:color w:val="auto"/>
                <w:lang w:val="en-US" w:eastAsia="zh-CN"/>
              </w:rPr>
              <w:t>密闭车间</w:t>
            </w:r>
          </w:p>
          <w:p>
            <w:pPr>
              <w:pStyle w:val="4"/>
              <w:numPr>
                <w:ilvl w:val="2"/>
                <w:numId w:val="0"/>
              </w:numPr>
              <w:tabs>
                <w:tab w:val="clear" w:pos="420"/>
              </w:tabs>
              <w:bidi w:val="0"/>
              <w:rPr>
                <w:rFonts w:hint="eastAsia"/>
                <w:color w:val="auto"/>
              </w:rPr>
            </w:pPr>
            <w:r>
              <w:rPr>
                <w:rFonts w:hint="eastAsia"/>
                <w:color w:val="auto"/>
                <w:lang w:val="en-US" w:eastAsia="zh-CN"/>
              </w:rPr>
              <w:t>4、</w:t>
            </w:r>
            <w:r>
              <w:rPr>
                <w:rFonts w:hint="eastAsia"/>
                <w:color w:val="auto"/>
              </w:rPr>
              <w:t>固体废物</w:t>
            </w:r>
          </w:p>
          <w:p>
            <w:pPr>
              <w:pStyle w:val="86"/>
              <w:keepNext w:val="0"/>
              <w:keepLines w:val="0"/>
              <w:suppressLineNumbers w:val="0"/>
              <w:spacing w:before="0" w:beforeAutospacing="0" w:after="0" w:afterAutospacing="0" w:line="360" w:lineRule="auto"/>
              <w:ind w:left="0" w:right="0"/>
              <w:rPr>
                <w:rFonts w:hint="eastAsia"/>
                <w:color w:val="auto"/>
                <w:lang w:val="en-US" w:eastAsia="zh-CN"/>
              </w:rPr>
            </w:pPr>
            <w:r>
              <w:rPr>
                <w:rFonts w:hint="eastAsia" w:ascii="宋体" w:hAnsi="宋体" w:eastAsia="宋体" w:cs="Times New Roman"/>
                <w:color w:val="auto"/>
                <w:lang w:eastAsia="zh-CN"/>
              </w:rPr>
              <w:t>危险废物：产生的固体废弃物主要为设备、管道、阀门、罐体等装置检修产生的废油，采用桶装收集，属危废，依托原有项目危废暂存间暂存，</w:t>
            </w:r>
            <w:r>
              <w:rPr>
                <w:rFonts w:hint="eastAsia" w:ascii="宋体" w:hAnsi="宋体" w:eastAsia="宋体" w:cs="Times New Roman"/>
                <w:color w:val="auto"/>
                <w:lang w:val="en-US" w:eastAsia="zh-CN"/>
              </w:rPr>
              <w:t>苍溪经济开发区管理委员会于2023年11月13日下文拆除危废暂存，统一规划建设。危废现暂存于库房，与</w:t>
            </w:r>
            <w:r>
              <w:rPr>
                <w:rFonts w:hint="eastAsia" w:ascii="宋体" w:hAnsi="宋体" w:eastAsia="宋体" w:cs="Times New Roman"/>
                <w:color w:val="auto"/>
                <w:lang w:eastAsia="zh-CN"/>
              </w:rPr>
              <w:t>四川</w:t>
            </w:r>
            <w:r>
              <w:rPr>
                <w:rFonts w:hint="eastAsia" w:cs="Times New Roman"/>
                <w:color w:val="auto"/>
                <w:lang w:eastAsia="zh-CN"/>
              </w:rPr>
              <w:t>中明环境治理有限公司</w:t>
            </w:r>
            <w:r>
              <w:rPr>
                <w:rFonts w:hint="eastAsia"/>
                <w:color w:val="auto"/>
                <w:lang w:val="en-US" w:eastAsia="zh-CN"/>
              </w:rPr>
              <w:t>签订危废处置合同。</w:t>
            </w:r>
          </w:p>
          <w:p>
            <w:pPr>
              <w:pStyle w:val="86"/>
              <w:keepNext w:val="0"/>
              <w:keepLines w:val="0"/>
              <w:suppressLineNumbers w:val="0"/>
              <w:spacing w:before="0" w:beforeAutospacing="0" w:after="0" w:afterAutospacing="0" w:line="360" w:lineRule="auto"/>
              <w:ind w:left="0" w:right="0"/>
              <w:rPr>
                <w:rFonts w:hint="default" w:ascii="宋体" w:hAnsi="宋体" w:eastAsia="宋体" w:cs="Times New Roman"/>
                <w:color w:val="auto"/>
                <w:lang w:val="en-US" w:eastAsia="zh-CN"/>
              </w:rPr>
            </w:pPr>
            <w:r>
              <w:rPr>
                <w:rFonts w:hint="eastAsia" w:ascii="宋体" w:hAnsi="宋体" w:eastAsia="宋体" w:cs="Times New Roman"/>
                <w:color w:val="auto"/>
                <w:lang w:val="en-US" w:eastAsia="zh-CN"/>
              </w:rPr>
              <w:t>一般固废：</w:t>
            </w:r>
            <w:r>
              <w:rPr>
                <w:rFonts w:hint="eastAsia" w:ascii="宋体" w:hAnsi="宋体" w:eastAsia="宋体" w:cs="Times New Roman"/>
                <w:color w:val="auto"/>
                <w:lang w:eastAsia="zh-CN"/>
              </w:rPr>
              <w:t>生活垃圾统一收集,由市政环卫部门统一收集处理。</w:t>
            </w:r>
          </w:p>
          <w:p>
            <w:pPr>
              <w:rPr>
                <w:rFonts w:hint="eastAsia" w:cs="Times New Roman"/>
                <w:b/>
                <w:bCs/>
                <w:color w:val="auto"/>
                <w:sz w:val="28"/>
                <w:szCs w:val="28"/>
                <w:lang w:val="en-US" w:eastAsia="zh-CN"/>
              </w:rPr>
            </w:pPr>
            <w:r>
              <w:rPr>
                <w:rFonts w:hint="eastAsia" w:cs="Times New Roman"/>
                <w:b/>
                <w:bCs/>
                <w:color w:val="auto"/>
                <w:sz w:val="28"/>
                <w:szCs w:val="28"/>
                <w:lang w:val="en-US" w:eastAsia="zh-CN"/>
              </w:rPr>
              <w:t xml:space="preserve">        </w:t>
            </w:r>
            <w:r>
              <w:drawing>
                <wp:inline distT="0" distB="0" distL="114300" distR="114300">
                  <wp:extent cx="5942965" cy="2736850"/>
                  <wp:effectExtent l="0" t="0" r="63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2"/>
                          <a:stretch>
                            <a:fillRect/>
                          </a:stretch>
                        </pic:blipFill>
                        <pic:spPr>
                          <a:xfrm>
                            <a:off x="0" y="0"/>
                            <a:ext cx="5942965" cy="2736850"/>
                          </a:xfrm>
                          <a:prstGeom prst="rect">
                            <a:avLst/>
                          </a:prstGeom>
                          <a:noFill/>
                          <a:ln>
                            <a:noFill/>
                          </a:ln>
                        </pic:spPr>
                      </pic:pic>
                    </a:graphicData>
                  </a:graphic>
                </wp:inline>
              </w:drawing>
            </w:r>
          </w:p>
          <w:p>
            <w:pPr>
              <w:ind w:firstLine="4216" w:firstLineChars="2000"/>
              <w:rPr>
                <w:rFonts w:hint="default" w:ascii="Times New Roman" w:hAnsi="Times New Roman" w:eastAsia="宋体" w:cs="Times New Roman"/>
                <w:color w:val="auto"/>
                <w:sz w:val="24"/>
                <w:szCs w:val="24"/>
                <w:lang w:val="en-US" w:eastAsia="zh-CN"/>
              </w:rPr>
            </w:pPr>
            <w:r>
              <w:rPr>
                <w:rFonts w:hint="eastAsia" w:cs="Times New Roman"/>
                <w:b/>
                <w:bCs/>
                <w:color w:val="auto"/>
                <w:sz w:val="21"/>
                <w:szCs w:val="21"/>
                <w:lang w:val="en-US" w:eastAsia="zh-CN"/>
              </w:rPr>
              <w:t>危废暂存间拆除现场</w:t>
            </w:r>
            <w:r>
              <w:rPr>
                <w:rFonts w:hint="eastAsia" w:ascii="Times New Roman" w:hAnsi="Times New Roman" w:eastAsia="宋体" w:cs="Times New Roman"/>
                <w:b w:val="0"/>
                <w:bCs w:val="0"/>
                <w:color w:val="auto"/>
                <w:sz w:val="21"/>
                <w:szCs w:val="21"/>
                <w:lang w:val="en-US" w:eastAsia="zh-CN"/>
              </w:rPr>
              <w:t xml:space="preserve">                       </w:t>
            </w:r>
            <w:bookmarkEnd w:id="15"/>
          </w:p>
          <w:p>
            <w:pPr>
              <w:pStyle w:val="4"/>
              <w:numPr>
                <w:ilvl w:val="2"/>
                <w:numId w:val="0"/>
              </w:numPr>
              <w:tabs>
                <w:tab w:val="clear" w:pos="420"/>
              </w:tabs>
              <w:bidi w:val="0"/>
              <w:rPr>
                <w:rFonts w:hint="default"/>
                <w:lang w:val="en-US" w:eastAsia="zh-CN"/>
              </w:rPr>
            </w:pPr>
            <w:r>
              <w:rPr>
                <w:rFonts w:hint="eastAsia"/>
                <w:lang w:val="en-US" w:eastAsia="zh-CN"/>
              </w:rPr>
              <w:t>5、环保投资情况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rPr>
                <w:rFonts w:hint="default" w:ascii="Times New Roman" w:hAnsi="Times New Roman" w:cs="Times New Roman"/>
                <w:color w:val="auto"/>
                <w:kern w:val="0"/>
                <w:sz w:val="24"/>
                <w:szCs w:val="24"/>
                <w:lang w:val="en-US" w:eastAsia="zh-CN" w:bidi="ar-SA"/>
              </w:rPr>
            </w:pPr>
            <w:r>
              <w:rPr>
                <w:rFonts w:hint="eastAsia" w:ascii="Times New Roman" w:hAnsi="Times New Roman" w:cs="Times New Roman"/>
                <w:color w:val="auto"/>
                <w:kern w:val="0"/>
                <w:sz w:val="24"/>
                <w:szCs w:val="24"/>
                <w:lang w:val="en-US" w:eastAsia="zh-CN" w:bidi="ar-SA"/>
              </w:rPr>
              <w:t>本项目环评阶段估算</w:t>
            </w:r>
            <w:r>
              <w:rPr>
                <w:rFonts w:hint="default" w:ascii="Times New Roman" w:hAnsi="Times New Roman" w:cs="Times New Roman"/>
                <w:color w:val="auto"/>
                <w:kern w:val="0"/>
                <w:sz w:val="24"/>
                <w:szCs w:val="24"/>
                <w:lang w:val="en-US" w:eastAsia="zh-CN" w:bidi="ar-SA"/>
              </w:rPr>
              <w:t>总投资</w:t>
            </w:r>
            <w:r>
              <w:rPr>
                <w:rFonts w:hint="eastAsia" w:cs="Times New Roman"/>
                <w:color w:val="auto"/>
                <w:kern w:val="0"/>
                <w:sz w:val="24"/>
                <w:szCs w:val="24"/>
                <w:lang w:val="en-US" w:eastAsia="zh-CN" w:bidi="ar-SA"/>
              </w:rPr>
              <w:t>3100</w:t>
            </w:r>
            <w:r>
              <w:rPr>
                <w:rFonts w:hint="eastAsia" w:ascii="Times New Roman" w:hAnsi="Times New Roman" w:cs="Times New Roman"/>
                <w:color w:val="auto"/>
                <w:kern w:val="0"/>
                <w:sz w:val="24"/>
                <w:szCs w:val="24"/>
                <w:lang w:val="en-US" w:eastAsia="zh-CN" w:bidi="ar-SA"/>
              </w:rPr>
              <w:t>万</w:t>
            </w:r>
            <w:r>
              <w:rPr>
                <w:rFonts w:hint="default" w:ascii="Times New Roman" w:hAnsi="Times New Roman" w:cs="Times New Roman"/>
                <w:color w:val="auto"/>
                <w:kern w:val="0"/>
                <w:sz w:val="24"/>
                <w:szCs w:val="24"/>
                <w:lang w:val="en-US" w:eastAsia="zh-CN" w:bidi="ar-SA"/>
              </w:rPr>
              <w:t>元，环保投资</w:t>
            </w:r>
            <w:r>
              <w:rPr>
                <w:rFonts w:hint="eastAsia" w:cs="Times New Roman"/>
                <w:color w:val="auto"/>
                <w:kern w:val="0"/>
                <w:sz w:val="24"/>
                <w:szCs w:val="24"/>
                <w:lang w:val="en-US" w:eastAsia="zh-CN" w:bidi="ar-SA"/>
              </w:rPr>
              <w:t>52.3</w:t>
            </w:r>
            <w:r>
              <w:rPr>
                <w:rFonts w:hint="eastAsia" w:ascii="Times New Roman" w:hAnsi="Times New Roman" w:cs="Times New Roman"/>
                <w:color w:val="auto"/>
                <w:kern w:val="0"/>
                <w:sz w:val="24"/>
                <w:szCs w:val="24"/>
                <w:lang w:val="en-US" w:eastAsia="zh-CN" w:bidi="ar-SA"/>
              </w:rPr>
              <w:t>万</w:t>
            </w:r>
            <w:r>
              <w:rPr>
                <w:rFonts w:hint="default" w:ascii="Times New Roman" w:hAnsi="Times New Roman" w:cs="Times New Roman"/>
                <w:color w:val="auto"/>
                <w:kern w:val="0"/>
                <w:sz w:val="24"/>
                <w:szCs w:val="24"/>
                <w:lang w:val="en-US" w:eastAsia="zh-CN" w:bidi="ar-SA"/>
              </w:rPr>
              <w:t>元，占总投资的</w:t>
            </w:r>
            <w:r>
              <w:rPr>
                <w:rFonts w:hint="eastAsia" w:cs="Times New Roman"/>
                <w:color w:val="auto"/>
                <w:kern w:val="0"/>
                <w:sz w:val="24"/>
                <w:szCs w:val="24"/>
                <w:lang w:val="en-US" w:eastAsia="zh-CN" w:bidi="ar-SA"/>
              </w:rPr>
              <w:t>1.7</w:t>
            </w:r>
            <w:r>
              <w:rPr>
                <w:rFonts w:hint="eastAsia" w:ascii="Times New Roman" w:hAnsi="Times New Roman" w:cs="Times New Roman"/>
                <w:color w:val="auto"/>
                <w:kern w:val="0"/>
                <w:sz w:val="24"/>
                <w:szCs w:val="24"/>
                <w:lang w:val="en-US" w:eastAsia="zh-CN" w:bidi="ar-SA"/>
              </w:rPr>
              <w:t xml:space="preserve"> %；项目实际总投资</w:t>
            </w:r>
            <w:r>
              <w:rPr>
                <w:rFonts w:hint="eastAsia" w:cs="Times New Roman"/>
                <w:color w:val="auto"/>
                <w:kern w:val="0"/>
                <w:sz w:val="24"/>
                <w:szCs w:val="24"/>
                <w:lang w:val="en-US" w:eastAsia="zh-CN" w:bidi="ar-SA"/>
              </w:rPr>
              <w:t>3100</w:t>
            </w:r>
            <w:r>
              <w:rPr>
                <w:rFonts w:hint="eastAsia" w:ascii="Times New Roman" w:hAnsi="Times New Roman" w:cs="Times New Roman"/>
                <w:color w:val="auto"/>
                <w:kern w:val="0"/>
                <w:sz w:val="24"/>
                <w:szCs w:val="24"/>
                <w:lang w:val="en-US" w:eastAsia="zh-CN" w:bidi="ar-SA"/>
              </w:rPr>
              <w:t>万</w:t>
            </w:r>
            <w:r>
              <w:rPr>
                <w:rFonts w:hint="default" w:ascii="Times New Roman" w:hAnsi="Times New Roman" w:cs="Times New Roman"/>
                <w:color w:val="auto"/>
                <w:kern w:val="0"/>
                <w:sz w:val="24"/>
                <w:szCs w:val="24"/>
                <w:lang w:val="en-US" w:eastAsia="zh-CN" w:bidi="ar-SA"/>
              </w:rPr>
              <w:t>元</w:t>
            </w:r>
            <w:r>
              <w:rPr>
                <w:rFonts w:hint="eastAsia" w:ascii="Times New Roman" w:hAnsi="Times New Roman" w:cs="Times New Roman"/>
                <w:color w:val="auto"/>
                <w:kern w:val="0"/>
                <w:sz w:val="24"/>
                <w:szCs w:val="24"/>
                <w:lang w:val="en-US" w:eastAsia="zh-CN" w:bidi="ar-SA"/>
              </w:rPr>
              <w:t>，环保投资为</w:t>
            </w:r>
            <w:r>
              <w:rPr>
                <w:rFonts w:hint="eastAsia" w:cs="Times New Roman"/>
                <w:color w:val="auto"/>
                <w:kern w:val="0"/>
                <w:sz w:val="24"/>
                <w:szCs w:val="24"/>
                <w:lang w:val="en-US" w:eastAsia="zh-CN" w:bidi="ar-SA"/>
              </w:rPr>
              <w:t>52.3</w:t>
            </w:r>
            <w:r>
              <w:rPr>
                <w:rFonts w:hint="eastAsia" w:ascii="Times New Roman" w:hAnsi="Times New Roman" w:cs="Times New Roman"/>
                <w:color w:val="auto"/>
                <w:kern w:val="0"/>
                <w:sz w:val="24"/>
                <w:szCs w:val="24"/>
                <w:lang w:val="en-US" w:eastAsia="zh-CN" w:bidi="ar-SA"/>
              </w:rPr>
              <w:t>万元，占总投资</w:t>
            </w:r>
            <w:r>
              <w:rPr>
                <w:rFonts w:hint="eastAsia" w:cs="Times New Roman"/>
                <w:color w:val="auto"/>
                <w:kern w:val="0"/>
                <w:sz w:val="24"/>
                <w:szCs w:val="24"/>
                <w:lang w:val="en-US" w:eastAsia="zh-CN" w:bidi="ar-SA"/>
              </w:rPr>
              <w:t>1.7</w:t>
            </w:r>
            <w:r>
              <w:rPr>
                <w:rFonts w:hint="eastAsia" w:ascii="Times New Roman" w:hAnsi="Times New Roman" w:cs="Times New Roman"/>
                <w:color w:val="auto"/>
                <w:kern w:val="0"/>
                <w:sz w:val="24"/>
                <w:szCs w:val="24"/>
                <w:lang w:val="en-US" w:eastAsia="zh-CN" w:bidi="ar-SA"/>
              </w:rPr>
              <w:t>%。</w:t>
            </w:r>
          </w:p>
          <w:p>
            <w:pPr>
              <w:spacing w:line="240" w:lineRule="auto"/>
              <w:jc w:val="both"/>
              <w:rPr>
                <w:rFonts w:hint="default" w:ascii="Times New Roman" w:hAnsi="Times New Roman" w:cs="Times New Roman"/>
                <w:b/>
                <w:bCs/>
                <w:color w:val="auto"/>
                <w:sz w:val="21"/>
                <w:szCs w:val="21"/>
                <w:lang w:val="en-US" w:eastAsia="zh-CN"/>
              </w:rPr>
            </w:pPr>
          </w:p>
          <w:p>
            <w:pPr>
              <w:spacing w:line="240" w:lineRule="auto"/>
              <w:jc w:val="center"/>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表3-1  环保投资一览表</w:t>
            </w:r>
          </w:p>
          <w:p>
            <w:pPr>
              <w:spacing w:line="240" w:lineRule="auto"/>
              <w:jc w:val="both"/>
              <w:rPr>
                <w:rFonts w:hint="default" w:ascii="Times New Roman" w:hAnsi="Times New Roman" w:cs="Times New Roman"/>
                <w:b/>
                <w:bCs/>
                <w:color w:val="auto"/>
                <w:sz w:val="21"/>
                <w:szCs w:val="21"/>
                <w:lang w:val="en-US" w:eastAsia="zh-CN"/>
              </w:rPr>
            </w:pPr>
          </w:p>
          <w:tbl>
            <w:tblPr>
              <w:tblStyle w:val="33"/>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341"/>
              <w:gridCol w:w="1860"/>
              <w:gridCol w:w="780"/>
              <w:gridCol w:w="3150"/>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noWrap w:val="0"/>
                  <w:vAlign w:val="center"/>
                </w:tcPr>
                <w:p>
                  <w:pPr>
                    <w:pStyle w:val="31"/>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污染种类</w:t>
                  </w:r>
                </w:p>
              </w:tc>
              <w:tc>
                <w:tcPr>
                  <w:tcW w:w="3201" w:type="dxa"/>
                  <w:gridSpan w:val="2"/>
                  <w:noWrap w:val="0"/>
                  <w:vAlign w:val="center"/>
                </w:tcPr>
                <w:p>
                  <w:pPr>
                    <w:pStyle w:val="31"/>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治理措施</w:t>
                  </w:r>
                </w:p>
              </w:tc>
              <w:tc>
                <w:tcPr>
                  <w:tcW w:w="780" w:type="dxa"/>
                  <w:noWrap w:val="0"/>
                  <w:vAlign w:val="center"/>
                </w:tcPr>
                <w:p>
                  <w:pPr>
                    <w:pStyle w:val="31"/>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预估投资</w:t>
                  </w:r>
                </w:p>
              </w:tc>
              <w:tc>
                <w:tcPr>
                  <w:tcW w:w="3150" w:type="dxa"/>
                  <w:noWrap w:val="0"/>
                  <w:vAlign w:val="center"/>
                </w:tcPr>
                <w:p>
                  <w:pPr>
                    <w:bidi w:val="0"/>
                    <w:jc w:val="center"/>
                    <w:rPr>
                      <w:rFonts w:hint="default"/>
                      <w:color w:val="auto"/>
                      <w:sz w:val="21"/>
                      <w:szCs w:val="21"/>
                      <w:lang w:val="en-US" w:eastAsia="zh-CN"/>
                    </w:rPr>
                  </w:pPr>
                  <w:r>
                    <w:rPr>
                      <w:rFonts w:hint="eastAsia"/>
                      <w:color w:val="auto"/>
                      <w:sz w:val="21"/>
                      <w:szCs w:val="21"/>
                      <w:lang w:val="en-US" w:eastAsia="zh-CN"/>
                    </w:rPr>
                    <w:t>实际建设情况</w:t>
                  </w:r>
                </w:p>
              </w:tc>
              <w:tc>
                <w:tcPr>
                  <w:tcW w:w="774" w:type="dxa"/>
                  <w:noWrap w:val="0"/>
                  <w:vAlign w:val="center"/>
                </w:tcPr>
                <w:p>
                  <w:pPr>
                    <w:bidi w:val="0"/>
                    <w:jc w:val="center"/>
                    <w:rPr>
                      <w:rFonts w:hint="default" w:eastAsia="宋体"/>
                      <w:color w:val="auto"/>
                      <w:sz w:val="21"/>
                      <w:szCs w:val="21"/>
                      <w:lang w:val="en-US" w:eastAsia="zh-CN"/>
                    </w:rPr>
                  </w:pPr>
                  <w:r>
                    <w:rPr>
                      <w:rFonts w:hint="eastAsia"/>
                      <w:color w:val="auto"/>
                      <w:sz w:val="21"/>
                      <w:szCs w:val="21"/>
                      <w:lang w:val="en-US" w:eastAsia="zh-CN"/>
                    </w:rPr>
                    <w:t>实际投资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663" w:type="dxa"/>
                  <w:noWrap w:val="0"/>
                  <w:vAlign w:val="center"/>
                </w:tcPr>
                <w:p>
                  <w:pPr>
                    <w:bidi w:val="0"/>
                    <w:jc w:val="both"/>
                    <w:rPr>
                      <w:rFonts w:hint="default"/>
                      <w:color w:val="auto"/>
                      <w:sz w:val="21"/>
                      <w:szCs w:val="21"/>
                    </w:rPr>
                  </w:pPr>
                </w:p>
                <w:p>
                  <w:pPr>
                    <w:bidi w:val="0"/>
                    <w:jc w:val="center"/>
                    <w:rPr>
                      <w:rFonts w:hint="eastAsia" w:eastAsia="宋体"/>
                      <w:color w:val="auto"/>
                      <w:sz w:val="21"/>
                      <w:szCs w:val="21"/>
                      <w:lang w:val="en-US" w:eastAsia="zh-CN"/>
                    </w:rPr>
                  </w:pPr>
                  <w:r>
                    <w:rPr>
                      <w:rFonts w:hint="eastAsia"/>
                      <w:color w:val="auto"/>
                      <w:sz w:val="21"/>
                      <w:szCs w:val="21"/>
                      <w:lang w:val="en-US" w:eastAsia="zh-CN"/>
                    </w:rPr>
                    <w:t>噪声治理</w:t>
                  </w:r>
                </w:p>
              </w:tc>
              <w:tc>
                <w:tcPr>
                  <w:tcW w:w="3201" w:type="dxa"/>
                  <w:gridSpan w:val="2"/>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rPr>
                  </w:pPr>
                  <w:r>
                    <w:rPr>
                      <w:rFonts w:hint="eastAsia" w:cs="Times New Roman"/>
                      <w:color w:val="auto"/>
                      <w:sz w:val="21"/>
                      <w:szCs w:val="21"/>
                      <w:vertAlign w:val="baseline"/>
                      <w:lang w:val="en-US" w:eastAsia="zh-CN"/>
                    </w:rPr>
                    <w:t>合理布置，采用消声、厂房隔音及减振措施</w:t>
                  </w:r>
                </w:p>
              </w:tc>
              <w:tc>
                <w:tcPr>
                  <w:tcW w:w="7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3.0</w:t>
                  </w:r>
                </w:p>
              </w:tc>
              <w:tc>
                <w:tcPr>
                  <w:tcW w:w="31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新安装设备通过设备基础减振、消声、设备设置在厂房内隔声</w:t>
                  </w:r>
                </w:p>
              </w:tc>
              <w:tc>
                <w:tcPr>
                  <w:tcW w:w="774" w:type="dxa"/>
                  <w:noWrap w:val="0"/>
                  <w:vAlign w:val="center"/>
                </w:tcPr>
                <w:p>
                  <w:pPr>
                    <w:keepNext w:val="0"/>
                    <w:keepLines w:val="0"/>
                    <w:widowControl/>
                    <w:suppressLineNumbers w:val="0"/>
                    <w:jc w:val="center"/>
                    <w:textAlignment w:val="center"/>
                    <w:rPr>
                      <w:rFonts w:hint="default" w:eastAsia="宋体"/>
                      <w:color w:val="auto"/>
                      <w:sz w:val="21"/>
                      <w:szCs w:val="21"/>
                      <w:lang w:val="en-US" w:eastAsia="zh-CN"/>
                    </w:rPr>
                  </w:pPr>
                  <w:r>
                    <w:rPr>
                      <w:rFonts w:hint="eastAsia" w:cs="Times New Roman"/>
                      <w:color w:val="auto"/>
                      <w:sz w:val="21"/>
                      <w:szCs w:val="21"/>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63" w:type="dxa"/>
                  <w:vMerge w:val="restart"/>
                  <w:noWrap w:val="0"/>
                  <w:vAlign w:val="center"/>
                </w:tcPr>
                <w:p>
                  <w:pPr>
                    <w:pStyle w:val="31"/>
                    <w:keepNext w:val="0"/>
                    <w:keepLines w:val="0"/>
                    <w:pageBreakBefore w:val="0"/>
                    <w:widowControl w:val="0"/>
                    <w:tabs>
                      <w:tab w:val="left" w:pos="415"/>
                    </w:tabs>
                    <w:kinsoku/>
                    <w:wordWrap/>
                    <w:overflowPunct/>
                    <w:topLinePunct w:val="0"/>
                    <w:autoSpaceDE/>
                    <w:autoSpaceDN/>
                    <w:bidi w:val="0"/>
                    <w:adjustRightInd/>
                    <w:snapToGrid/>
                    <w:spacing w:after="0" w:line="360" w:lineRule="auto"/>
                    <w:ind w:left="0" w:leftChars="0" w:firstLine="0" w:firstLineChars="0"/>
                    <w:jc w:val="both"/>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废水</w:t>
                  </w:r>
                </w:p>
              </w:tc>
              <w:tc>
                <w:tcPr>
                  <w:tcW w:w="3201" w:type="dxa"/>
                  <w:gridSpan w:val="2"/>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rPr>
                  </w:pPr>
                  <w:r>
                    <w:rPr>
                      <w:rFonts w:hint="default" w:ascii="Times New Roman" w:hAnsi="Times New Roman" w:cs="Times New Roman"/>
                      <w:color w:val="auto"/>
                      <w:sz w:val="21"/>
                      <w:szCs w:val="21"/>
                      <w:vertAlign w:val="baseline"/>
                    </w:rPr>
                    <w:t>清污分流，雨污分流，满足排水定额要求。</w:t>
                  </w:r>
                </w:p>
              </w:tc>
              <w:tc>
                <w:tcPr>
                  <w:tcW w:w="780" w:type="dxa"/>
                  <w:noWrap w:val="0"/>
                  <w:vAlign w:val="center"/>
                </w:tcPr>
                <w:p>
                  <w:pPr>
                    <w:pStyle w:val="31"/>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依托</w:t>
                  </w:r>
                </w:p>
              </w:tc>
              <w:tc>
                <w:tcPr>
                  <w:tcW w:w="31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清污分流，雨污分流，满足排水定额要求。</w:t>
                  </w:r>
                </w:p>
              </w:tc>
              <w:tc>
                <w:tcPr>
                  <w:tcW w:w="774" w:type="dxa"/>
                  <w:noWrap w:val="0"/>
                  <w:vAlign w:val="center"/>
                </w:tcPr>
                <w:p>
                  <w:pPr>
                    <w:pStyle w:val="31"/>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cs="Times New Roman"/>
                      <w:color w:val="auto"/>
                      <w:sz w:val="21"/>
                      <w:szCs w:val="21"/>
                      <w:vertAlign w:val="baseline"/>
                      <w:lang w:val="en-US"/>
                    </w:rPr>
                  </w:pPr>
                  <w:r>
                    <w:rPr>
                      <w:rFonts w:hint="eastAsia" w:ascii="Times New Roman" w:hAnsi="Times New Roman" w:eastAsia="宋体" w:cs="Times New Roman"/>
                      <w:color w:val="auto"/>
                      <w:sz w:val="21"/>
                      <w:szCs w:val="21"/>
                      <w:vertAlign w:val="baseline"/>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663" w:type="dxa"/>
                  <w:vMerge w:val="continue"/>
                  <w:noWrap w:val="0"/>
                  <w:vAlign w:val="center"/>
                </w:tcPr>
                <w:p>
                  <w:pPr>
                    <w:pStyle w:val="31"/>
                    <w:keepNext w:val="0"/>
                    <w:keepLines w:val="0"/>
                    <w:pageBreakBefore w:val="0"/>
                    <w:widowControl w:val="0"/>
                    <w:tabs>
                      <w:tab w:val="left" w:pos="415"/>
                    </w:tabs>
                    <w:kinsoku/>
                    <w:wordWrap/>
                    <w:overflowPunct/>
                    <w:topLinePunct w:val="0"/>
                    <w:autoSpaceDE/>
                    <w:autoSpaceDN/>
                    <w:bidi w:val="0"/>
                    <w:adjustRightInd/>
                    <w:snapToGrid/>
                    <w:spacing w:after="0" w:line="360" w:lineRule="auto"/>
                    <w:ind w:left="0" w:leftChars="0" w:firstLine="0" w:firstLineChars="0"/>
                    <w:jc w:val="both"/>
                    <w:textAlignment w:val="auto"/>
                    <w:rPr>
                      <w:rFonts w:hint="eastAsia" w:cs="Times New Roman"/>
                      <w:color w:val="auto"/>
                      <w:sz w:val="21"/>
                      <w:szCs w:val="21"/>
                      <w:vertAlign w:val="baseline"/>
                      <w:lang w:val="en-US" w:eastAsia="zh-CN"/>
                    </w:rPr>
                  </w:pPr>
                </w:p>
              </w:tc>
              <w:tc>
                <w:tcPr>
                  <w:tcW w:w="3201" w:type="dxa"/>
                  <w:gridSpan w:val="2"/>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rPr>
                  </w:pPr>
                  <w:r>
                    <w:rPr>
                      <w:rFonts w:hint="default" w:ascii="Times New Roman" w:hAnsi="Times New Roman" w:cs="Times New Roman"/>
                      <w:color w:val="auto"/>
                      <w:sz w:val="21"/>
                      <w:szCs w:val="21"/>
                      <w:vertAlign w:val="baseline"/>
                    </w:rPr>
                    <w:t>生活废水依托原项目污水预处理设施处理</w:t>
                  </w:r>
                </w:p>
              </w:tc>
              <w:tc>
                <w:tcPr>
                  <w:tcW w:w="780" w:type="dxa"/>
                  <w:noWrap w:val="0"/>
                  <w:vAlign w:val="center"/>
                </w:tcPr>
                <w:p>
                  <w:pPr>
                    <w:pStyle w:val="31"/>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c>
                <w:tcPr>
                  <w:tcW w:w="31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活污水依托原项目化粪池预处理后排入石家坝污水处理厂处理后达标排放</w:t>
                  </w:r>
                </w:p>
              </w:tc>
              <w:tc>
                <w:tcPr>
                  <w:tcW w:w="774" w:type="dxa"/>
                  <w:noWrap w:val="0"/>
                  <w:vAlign w:val="center"/>
                </w:tcPr>
                <w:p>
                  <w:pPr>
                    <w:pStyle w:val="31"/>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cs="Times New Roman"/>
                      <w:color w:val="auto"/>
                      <w:sz w:val="21"/>
                      <w:szCs w:val="21"/>
                      <w:vertAlign w:val="baseline"/>
                      <w:lang w:val="en-US"/>
                    </w:rPr>
                  </w:pPr>
                  <w:r>
                    <w:rPr>
                      <w:rFonts w:hint="eastAsia" w:ascii="Times New Roman" w:hAnsi="Times New Roman" w:eastAsia="宋体" w:cs="Times New Roman"/>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63" w:type="dxa"/>
                  <w:vMerge w:val="restart"/>
                  <w:noWrap w:val="0"/>
                  <w:vAlign w:val="center"/>
                </w:tcPr>
                <w:p>
                  <w:pPr>
                    <w:pStyle w:val="31"/>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固体废物</w:t>
                  </w:r>
                </w:p>
              </w:tc>
              <w:tc>
                <w:tcPr>
                  <w:tcW w:w="3201" w:type="dxa"/>
                  <w:gridSpan w:val="2"/>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rPr>
                  </w:pPr>
                  <w:r>
                    <w:rPr>
                      <w:rFonts w:hint="default" w:ascii="Times New Roman" w:hAnsi="Times New Roman" w:cs="Times New Roman"/>
                      <w:color w:val="auto"/>
                      <w:sz w:val="21"/>
                      <w:szCs w:val="21"/>
                      <w:vertAlign w:val="baseline"/>
                    </w:rPr>
                    <w:t>桶装收集后依托原项目危废间暂存，送资质单位处理</w:t>
                  </w:r>
                </w:p>
              </w:tc>
              <w:tc>
                <w:tcPr>
                  <w:tcW w:w="7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0.2</w:t>
                  </w:r>
                </w:p>
              </w:tc>
              <w:tc>
                <w:tcPr>
                  <w:tcW w:w="3150" w:type="dxa"/>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rPr>
                  </w:pPr>
                  <w:r>
                    <w:rPr>
                      <w:rFonts w:hint="eastAsia"/>
                      <w:color w:val="auto"/>
                      <w:lang w:val="en-US" w:eastAsia="zh-CN"/>
                    </w:rPr>
                    <w:t>现危废间暂存已拆除，危废暂存于库房，送</w:t>
                  </w:r>
                  <w:r>
                    <w:rPr>
                      <w:rFonts w:hint="eastAsia" w:cs="Times New Roman"/>
                      <w:color w:val="auto"/>
                      <w:lang w:eastAsia="zh-CN"/>
                    </w:rPr>
                    <w:t>四川中明环境治理有限公司</w:t>
                  </w:r>
                  <w:r>
                    <w:rPr>
                      <w:rFonts w:hint="eastAsia"/>
                      <w:color w:val="auto"/>
                      <w:lang w:val="en-US" w:eastAsia="zh-CN"/>
                    </w:rPr>
                    <w:t>处理</w:t>
                  </w:r>
                </w:p>
              </w:tc>
              <w:tc>
                <w:tcPr>
                  <w:tcW w:w="77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663" w:type="dxa"/>
                  <w:vMerge w:val="continue"/>
                  <w:noWrap w:val="0"/>
                  <w:vAlign w:val="center"/>
                </w:tcPr>
                <w:p>
                  <w:pPr>
                    <w:pStyle w:val="31"/>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both"/>
                    <w:textAlignment w:val="auto"/>
                    <w:rPr>
                      <w:rFonts w:hint="eastAsia" w:cs="Times New Roman"/>
                      <w:color w:val="auto"/>
                      <w:sz w:val="21"/>
                      <w:szCs w:val="21"/>
                      <w:vertAlign w:val="baseline"/>
                      <w:lang w:val="en-US" w:eastAsia="zh-CN"/>
                    </w:rPr>
                  </w:pPr>
                </w:p>
              </w:tc>
              <w:tc>
                <w:tcPr>
                  <w:tcW w:w="3201" w:type="dxa"/>
                  <w:gridSpan w:val="2"/>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rPr>
                  </w:pPr>
                  <w:r>
                    <w:rPr>
                      <w:rFonts w:hint="default" w:ascii="Times New Roman" w:hAnsi="Times New Roman" w:cs="Times New Roman"/>
                      <w:color w:val="auto"/>
                      <w:sz w:val="21"/>
                      <w:szCs w:val="21"/>
                      <w:vertAlign w:val="baseline"/>
                    </w:rPr>
                    <w:t>妥善收集后交环卫部门外运处理</w:t>
                  </w:r>
                </w:p>
              </w:tc>
              <w:tc>
                <w:tcPr>
                  <w:tcW w:w="780" w:type="dxa"/>
                  <w:noWrap w:val="0"/>
                  <w:vAlign w:val="center"/>
                </w:tcPr>
                <w:p>
                  <w:pPr>
                    <w:keepNext w:val="0"/>
                    <w:keepLines w:val="0"/>
                    <w:widowControl/>
                    <w:suppressLineNumbers w:val="0"/>
                    <w:jc w:val="center"/>
                    <w:textAlignment w:val="center"/>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0.1</w:t>
                  </w:r>
                </w:p>
              </w:tc>
              <w:tc>
                <w:tcPr>
                  <w:tcW w:w="3150" w:type="dxa"/>
                  <w:noWrap w:val="0"/>
                  <w:vAlign w:val="center"/>
                </w:tcPr>
                <w:p>
                  <w:pPr>
                    <w:keepNext w:val="0"/>
                    <w:keepLines w:val="0"/>
                    <w:widowControl/>
                    <w:suppressLineNumbers w:val="0"/>
                    <w:jc w:val="center"/>
                    <w:textAlignment w:val="center"/>
                    <w:rPr>
                      <w:rFonts w:hint="default" w:ascii="Arial" w:hAnsi="Arial" w:eastAsia="宋体" w:cs="Arial"/>
                      <w:i w:val="0"/>
                      <w:iCs w:val="0"/>
                      <w:color w:val="auto"/>
                      <w:kern w:val="0"/>
                      <w:sz w:val="21"/>
                      <w:szCs w:val="21"/>
                      <w:u w:val="none"/>
                      <w:lang w:val="en-US" w:eastAsia="zh-CN" w:bidi="ar"/>
                    </w:rPr>
                  </w:pPr>
                  <w:r>
                    <w:rPr>
                      <w:rFonts w:hint="eastAsia" w:ascii="宋体" w:hAnsi="宋体" w:eastAsia="宋体" w:cs="Times New Roman"/>
                      <w:color w:val="auto"/>
                      <w:lang w:eastAsia="zh-CN"/>
                    </w:rPr>
                    <w:t>生活垃圾统一收集,由市政环卫部门统一收集处理</w:t>
                  </w:r>
                </w:p>
              </w:tc>
              <w:tc>
                <w:tcPr>
                  <w:tcW w:w="774" w:type="dxa"/>
                  <w:noWrap w:val="0"/>
                  <w:vAlign w:val="center"/>
                </w:tcPr>
                <w:p>
                  <w:pPr>
                    <w:keepNext w:val="0"/>
                    <w:keepLines w:val="0"/>
                    <w:widowControl/>
                    <w:suppressLineNumbers w:val="0"/>
                    <w:jc w:val="center"/>
                    <w:textAlignment w:val="center"/>
                    <w:rPr>
                      <w:rFonts w:hint="eastAsia" w:cs="Times New Roman"/>
                      <w:color w:val="auto"/>
                      <w:sz w:val="21"/>
                      <w:szCs w:val="21"/>
                      <w:vertAlign w:val="baseline"/>
                      <w:lang w:val="en-US" w:eastAsia="zh-CN"/>
                    </w:rPr>
                  </w:pPr>
                  <w:r>
                    <w:rPr>
                      <w:rFonts w:hint="eastAsia" w:cs="Times New Roman"/>
                      <w:color w:val="auto"/>
                      <w:sz w:val="21"/>
                      <w:szCs w:val="21"/>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Merge w:val="restart"/>
                  <w:noWrap w:val="0"/>
                  <w:vAlign w:val="center"/>
                </w:tcPr>
                <w:p>
                  <w:pPr>
                    <w:pStyle w:val="31"/>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环境风险</w:t>
                  </w:r>
                </w:p>
              </w:tc>
              <w:tc>
                <w:tcPr>
                  <w:tcW w:w="3201" w:type="dxa"/>
                  <w:gridSpan w:val="2"/>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rPr>
                  </w:pPr>
                  <w:r>
                    <w:rPr>
                      <w:rFonts w:hint="default" w:ascii="Times New Roman" w:hAnsi="Times New Roman" w:cs="Times New Roman"/>
                      <w:color w:val="auto"/>
                      <w:sz w:val="21"/>
                      <w:szCs w:val="21"/>
                      <w:vertAlign w:val="baseline"/>
                    </w:rPr>
                    <w:t>设置有毒、可燃气体报警系统，火警报警系统。</w:t>
                  </w:r>
                </w:p>
              </w:tc>
              <w:tc>
                <w:tcPr>
                  <w:tcW w:w="7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20</w:t>
                  </w:r>
                </w:p>
              </w:tc>
              <w:tc>
                <w:tcPr>
                  <w:tcW w:w="3150" w:type="dxa"/>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rPr>
                  </w:pPr>
                  <w:r>
                    <w:rPr>
                      <w:rFonts w:hint="default" w:ascii="Times New Roman" w:hAnsi="Times New Roman" w:cs="Times New Roman"/>
                      <w:color w:val="auto"/>
                      <w:sz w:val="21"/>
                      <w:szCs w:val="21"/>
                      <w:vertAlign w:val="baseline"/>
                    </w:rPr>
                    <w:t>设置有毒、可燃气体报警系统，火警报警系统。</w:t>
                  </w:r>
                </w:p>
              </w:tc>
              <w:tc>
                <w:tcPr>
                  <w:tcW w:w="774" w:type="dxa"/>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rPr>
                  </w:pPr>
                  <w:r>
                    <w:rPr>
                      <w:rFonts w:hint="eastAsia" w:cs="Times New Roman"/>
                      <w:color w:val="auto"/>
                      <w:sz w:val="21"/>
                      <w:szCs w:val="21"/>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Merge w:val="continue"/>
                  <w:noWrap w:val="0"/>
                  <w:vAlign w:val="center"/>
                </w:tcPr>
                <w:p>
                  <w:pPr>
                    <w:pStyle w:val="31"/>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both"/>
                    <w:textAlignment w:val="auto"/>
                    <w:rPr>
                      <w:rFonts w:hint="eastAsia" w:cs="Times New Roman"/>
                      <w:color w:val="auto"/>
                      <w:sz w:val="21"/>
                      <w:szCs w:val="21"/>
                      <w:vertAlign w:val="baseline"/>
                      <w:lang w:val="en-US" w:eastAsia="zh-CN"/>
                    </w:rPr>
                  </w:pPr>
                </w:p>
              </w:tc>
              <w:tc>
                <w:tcPr>
                  <w:tcW w:w="3201" w:type="dxa"/>
                  <w:gridSpan w:val="2"/>
                  <w:noWrap w:val="0"/>
                  <w:vAlign w:val="center"/>
                </w:tcPr>
                <w:p>
                  <w:pPr>
                    <w:keepNext w:val="0"/>
                    <w:keepLines w:val="0"/>
                    <w:widowControl/>
                    <w:suppressLineNumbers w:val="0"/>
                    <w:jc w:val="center"/>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安装消防管道设施，配备干粉灭火器、二氧化碳灭火器、正</w:t>
                  </w:r>
                </w:p>
                <w:p>
                  <w:pPr>
                    <w:keepNext w:val="0"/>
                    <w:keepLines w:val="0"/>
                    <w:widowControl/>
                    <w:suppressLineNumbers w:val="0"/>
                    <w:jc w:val="center"/>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压式防毒面具等。</w:t>
                  </w:r>
                </w:p>
              </w:tc>
              <w:tc>
                <w:tcPr>
                  <w:tcW w:w="780" w:type="dxa"/>
                  <w:noWrap w:val="0"/>
                  <w:vAlign w:val="center"/>
                </w:tcPr>
                <w:p>
                  <w:pPr>
                    <w:keepNext w:val="0"/>
                    <w:keepLines w:val="0"/>
                    <w:widowControl/>
                    <w:suppressLineNumbers w:val="0"/>
                    <w:jc w:val="center"/>
                    <w:textAlignment w:val="center"/>
                    <w:rPr>
                      <w:rFonts w:hint="default" w:ascii="Arial" w:hAnsi="Arial" w:cs="Arial"/>
                      <w:i w:val="0"/>
                      <w:iCs w:val="0"/>
                      <w:color w:val="auto"/>
                      <w:kern w:val="0"/>
                      <w:sz w:val="21"/>
                      <w:szCs w:val="21"/>
                      <w:u w:val="none"/>
                      <w:lang w:val="en-US" w:eastAsia="zh-CN" w:bidi="ar"/>
                    </w:rPr>
                  </w:pPr>
                  <w:r>
                    <w:rPr>
                      <w:rFonts w:hint="eastAsia" w:ascii="Arial" w:hAnsi="Arial" w:cs="Arial"/>
                      <w:i w:val="0"/>
                      <w:iCs w:val="0"/>
                      <w:color w:val="auto"/>
                      <w:kern w:val="0"/>
                      <w:sz w:val="21"/>
                      <w:szCs w:val="21"/>
                      <w:u w:val="none"/>
                      <w:lang w:val="en-US" w:eastAsia="zh-CN" w:bidi="ar"/>
                    </w:rPr>
                    <w:t>10</w:t>
                  </w:r>
                </w:p>
              </w:tc>
              <w:tc>
                <w:tcPr>
                  <w:tcW w:w="3150" w:type="dxa"/>
                  <w:noWrap w:val="0"/>
                  <w:vAlign w:val="center"/>
                </w:tcPr>
                <w:p>
                  <w:pPr>
                    <w:keepNext w:val="0"/>
                    <w:keepLines w:val="0"/>
                    <w:widowControl/>
                    <w:suppressLineNumbers w:val="0"/>
                    <w:jc w:val="center"/>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安装消防管道设施，配备干粉灭火器、二氧化碳灭火器、正</w:t>
                  </w:r>
                </w:p>
                <w:p>
                  <w:pPr>
                    <w:keepNext w:val="0"/>
                    <w:keepLines w:val="0"/>
                    <w:widowControl/>
                    <w:suppressLineNumbers w:val="0"/>
                    <w:jc w:val="center"/>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压式防毒面具等。</w:t>
                  </w:r>
                </w:p>
              </w:tc>
              <w:tc>
                <w:tcPr>
                  <w:tcW w:w="774" w:type="dxa"/>
                  <w:noWrap w:val="0"/>
                  <w:vAlign w:val="center"/>
                </w:tcPr>
                <w:p>
                  <w:pPr>
                    <w:keepNext w:val="0"/>
                    <w:keepLines w:val="0"/>
                    <w:widowControl/>
                    <w:suppressLineNumbers w:val="0"/>
                    <w:jc w:val="center"/>
                    <w:textAlignment w:val="center"/>
                    <w:rPr>
                      <w:rFonts w:hint="default" w:ascii="Arial" w:hAnsi="Arial" w:eastAsia="宋体" w:cs="Arial"/>
                      <w:i w:val="0"/>
                      <w:iCs w:val="0"/>
                      <w:color w:val="auto"/>
                      <w:kern w:val="0"/>
                      <w:sz w:val="21"/>
                      <w:szCs w:val="21"/>
                      <w:u w:val="none"/>
                      <w:lang w:val="en-US" w:eastAsia="zh-CN" w:bidi="ar"/>
                    </w:rPr>
                  </w:pPr>
                  <w:r>
                    <w:rPr>
                      <w:rFonts w:hint="eastAsia" w:ascii="Arial" w:hAnsi="Arial" w:cs="Arial"/>
                      <w:i w:val="0"/>
                      <w:iCs w:val="0"/>
                      <w:color w:val="auto"/>
                      <w:kern w:val="0"/>
                      <w:sz w:val="21"/>
                      <w:szCs w:val="21"/>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Merge w:val="continue"/>
                  <w:noWrap w:val="0"/>
                  <w:vAlign w:val="center"/>
                </w:tcPr>
                <w:p>
                  <w:pPr>
                    <w:pStyle w:val="31"/>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both"/>
                    <w:textAlignment w:val="auto"/>
                    <w:rPr>
                      <w:rFonts w:hint="eastAsia" w:cs="Times New Roman"/>
                      <w:color w:val="auto"/>
                      <w:sz w:val="21"/>
                      <w:szCs w:val="21"/>
                      <w:vertAlign w:val="baseline"/>
                      <w:lang w:val="en-US" w:eastAsia="zh-CN"/>
                    </w:rPr>
                  </w:pPr>
                </w:p>
              </w:tc>
              <w:tc>
                <w:tcPr>
                  <w:tcW w:w="3201" w:type="dxa"/>
                  <w:gridSpan w:val="2"/>
                  <w:noWrap w:val="0"/>
                  <w:vAlign w:val="center"/>
                </w:tcPr>
                <w:p>
                  <w:pPr>
                    <w:keepNext w:val="0"/>
                    <w:keepLines w:val="0"/>
                    <w:widowControl/>
                    <w:suppressLineNumbers w:val="0"/>
                    <w:jc w:val="center"/>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采用无泄漏的密封泵(屏蔽电泵或磁力泵)</w:t>
                  </w:r>
                </w:p>
              </w:tc>
              <w:tc>
                <w:tcPr>
                  <w:tcW w:w="780" w:type="dxa"/>
                  <w:noWrap w:val="0"/>
                  <w:vAlign w:val="center"/>
                </w:tcPr>
                <w:p>
                  <w:pPr>
                    <w:keepNext w:val="0"/>
                    <w:keepLines w:val="0"/>
                    <w:widowControl/>
                    <w:suppressLineNumbers w:val="0"/>
                    <w:jc w:val="center"/>
                    <w:textAlignment w:val="center"/>
                    <w:rPr>
                      <w:rFonts w:hint="default" w:ascii="Arial" w:hAnsi="Arial" w:cs="Arial"/>
                      <w:i w:val="0"/>
                      <w:iCs w:val="0"/>
                      <w:color w:val="auto"/>
                      <w:kern w:val="0"/>
                      <w:sz w:val="21"/>
                      <w:szCs w:val="21"/>
                      <w:u w:val="none"/>
                      <w:lang w:val="en-US" w:eastAsia="zh-CN" w:bidi="ar"/>
                    </w:rPr>
                  </w:pPr>
                  <w:r>
                    <w:rPr>
                      <w:rFonts w:hint="eastAsia" w:ascii="Arial" w:hAnsi="Arial" w:cs="Arial"/>
                      <w:i w:val="0"/>
                      <w:iCs w:val="0"/>
                      <w:color w:val="auto"/>
                      <w:kern w:val="0"/>
                      <w:sz w:val="21"/>
                      <w:szCs w:val="21"/>
                      <w:u w:val="none"/>
                      <w:lang w:val="en-US" w:eastAsia="zh-CN" w:bidi="ar"/>
                    </w:rPr>
                    <w:t>10</w:t>
                  </w:r>
                </w:p>
              </w:tc>
              <w:tc>
                <w:tcPr>
                  <w:tcW w:w="3150" w:type="dxa"/>
                  <w:noWrap w:val="0"/>
                  <w:vAlign w:val="center"/>
                </w:tcPr>
                <w:p>
                  <w:pPr>
                    <w:keepNext w:val="0"/>
                    <w:keepLines w:val="0"/>
                    <w:widowControl/>
                    <w:suppressLineNumbers w:val="0"/>
                    <w:jc w:val="center"/>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采用无泄漏的密封泵(屏蔽电泵或磁力泵)</w:t>
                  </w:r>
                </w:p>
              </w:tc>
              <w:tc>
                <w:tcPr>
                  <w:tcW w:w="774" w:type="dxa"/>
                  <w:noWrap w:val="0"/>
                  <w:vAlign w:val="center"/>
                </w:tcPr>
                <w:p>
                  <w:pPr>
                    <w:keepNext w:val="0"/>
                    <w:keepLines w:val="0"/>
                    <w:widowControl/>
                    <w:suppressLineNumbers w:val="0"/>
                    <w:jc w:val="center"/>
                    <w:textAlignment w:val="center"/>
                    <w:rPr>
                      <w:rFonts w:hint="default" w:ascii="Arial" w:hAnsi="Arial" w:eastAsia="宋体" w:cs="Arial"/>
                      <w:i w:val="0"/>
                      <w:iCs w:val="0"/>
                      <w:color w:val="auto"/>
                      <w:kern w:val="0"/>
                      <w:sz w:val="21"/>
                      <w:szCs w:val="21"/>
                      <w:u w:val="none"/>
                      <w:lang w:val="en-US" w:eastAsia="zh-CN" w:bidi="ar"/>
                    </w:rPr>
                  </w:pPr>
                  <w:r>
                    <w:rPr>
                      <w:rFonts w:hint="eastAsia" w:ascii="Arial" w:hAnsi="Arial" w:cs="Arial"/>
                      <w:i w:val="0"/>
                      <w:iCs w:val="0"/>
                      <w:color w:val="auto"/>
                      <w:kern w:val="0"/>
                      <w:sz w:val="21"/>
                      <w:szCs w:val="21"/>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Merge w:val="continue"/>
                  <w:noWrap w:val="0"/>
                  <w:vAlign w:val="center"/>
                </w:tcPr>
                <w:p>
                  <w:pPr>
                    <w:pStyle w:val="31"/>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both"/>
                    <w:textAlignment w:val="auto"/>
                    <w:rPr>
                      <w:rFonts w:hint="eastAsia" w:cs="Times New Roman"/>
                      <w:color w:val="auto"/>
                      <w:sz w:val="21"/>
                      <w:szCs w:val="21"/>
                      <w:vertAlign w:val="baseline"/>
                      <w:lang w:val="en-US" w:eastAsia="zh-CN"/>
                    </w:rPr>
                  </w:pPr>
                </w:p>
              </w:tc>
              <w:tc>
                <w:tcPr>
                  <w:tcW w:w="3201" w:type="dxa"/>
                  <w:gridSpan w:val="2"/>
                  <w:noWrap w:val="0"/>
                  <w:vAlign w:val="center"/>
                </w:tcPr>
                <w:p>
                  <w:pPr>
                    <w:keepNext w:val="0"/>
                    <w:keepLines w:val="0"/>
                    <w:widowControl/>
                    <w:suppressLineNumbers w:val="0"/>
                    <w:jc w:val="center"/>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应急预案及管理措施建设，建立环境风险应急联防机制；建</w:t>
                  </w:r>
                </w:p>
                <w:p>
                  <w:pPr>
                    <w:keepNext w:val="0"/>
                    <w:keepLines w:val="0"/>
                    <w:widowControl/>
                    <w:suppressLineNumbers w:val="0"/>
                    <w:jc w:val="center"/>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立气源波动应急措施系统；加强安全管理，制定严格的岗位</w:t>
                  </w:r>
                </w:p>
                <w:p>
                  <w:pPr>
                    <w:keepNext w:val="0"/>
                    <w:keepLines w:val="0"/>
                    <w:widowControl/>
                    <w:suppressLineNumbers w:val="0"/>
                    <w:jc w:val="center"/>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责任制度，安全操作注意事项等制度。</w:t>
                  </w:r>
                </w:p>
              </w:tc>
              <w:tc>
                <w:tcPr>
                  <w:tcW w:w="780" w:type="dxa"/>
                  <w:noWrap w:val="0"/>
                  <w:vAlign w:val="center"/>
                </w:tcPr>
                <w:p>
                  <w:pPr>
                    <w:keepNext w:val="0"/>
                    <w:keepLines w:val="0"/>
                    <w:widowControl/>
                    <w:suppressLineNumbers w:val="0"/>
                    <w:jc w:val="center"/>
                    <w:textAlignment w:val="center"/>
                    <w:rPr>
                      <w:rFonts w:hint="default" w:ascii="Arial" w:hAnsi="Arial" w:cs="Arial"/>
                      <w:i w:val="0"/>
                      <w:iCs w:val="0"/>
                      <w:color w:val="auto"/>
                      <w:kern w:val="0"/>
                      <w:sz w:val="21"/>
                      <w:szCs w:val="21"/>
                      <w:u w:val="none"/>
                      <w:lang w:val="en-US" w:eastAsia="zh-CN" w:bidi="ar"/>
                    </w:rPr>
                  </w:pPr>
                  <w:r>
                    <w:rPr>
                      <w:rFonts w:hint="eastAsia" w:ascii="Arial" w:hAnsi="Arial" w:cs="Arial"/>
                      <w:i w:val="0"/>
                      <w:iCs w:val="0"/>
                      <w:color w:val="auto"/>
                      <w:kern w:val="0"/>
                      <w:sz w:val="21"/>
                      <w:szCs w:val="21"/>
                      <w:u w:val="none"/>
                      <w:lang w:val="en-US" w:eastAsia="zh-CN" w:bidi="ar"/>
                    </w:rPr>
                    <w:t>5</w:t>
                  </w:r>
                </w:p>
              </w:tc>
              <w:tc>
                <w:tcPr>
                  <w:tcW w:w="3150" w:type="dxa"/>
                  <w:noWrap w:val="0"/>
                  <w:vAlign w:val="center"/>
                </w:tcPr>
                <w:p>
                  <w:pPr>
                    <w:keepNext w:val="0"/>
                    <w:keepLines w:val="0"/>
                    <w:widowControl/>
                    <w:suppressLineNumbers w:val="0"/>
                    <w:jc w:val="center"/>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应急预案及管理措施建设，建立环境风险应急联防机制；建</w:t>
                  </w:r>
                </w:p>
                <w:p>
                  <w:pPr>
                    <w:keepNext w:val="0"/>
                    <w:keepLines w:val="0"/>
                    <w:widowControl/>
                    <w:suppressLineNumbers w:val="0"/>
                    <w:jc w:val="center"/>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立气源波动应急措施系统；加强安全管理，制定严格的岗位</w:t>
                  </w:r>
                </w:p>
                <w:p>
                  <w:pPr>
                    <w:keepNext w:val="0"/>
                    <w:keepLines w:val="0"/>
                    <w:widowControl/>
                    <w:suppressLineNumbers w:val="0"/>
                    <w:jc w:val="center"/>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责任制度，安全操作注意事项等制度。</w:t>
                  </w:r>
                </w:p>
              </w:tc>
              <w:tc>
                <w:tcPr>
                  <w:tcW w:w="774" w:type="dxa"/>
                  <w:noWrap w:val="0"/>
                  <w:vAlign w:val="center"/>
                </w:tcPr>
                <w:p>
                  <w:pPr>
                    <w:keepNext w:val="0"/>
                    <w:keepLines w:val="0"/>
                    <w:widowControl/>
                    <w:suppressLineNumbers w:val="0"/>
                    <w:jc w:val="center"/>
                    <w:textAlignment w:val="center"/>
                    <w:rPr>
                      <w:rFonts w:hint="default" w:ascii="Arial" w:hAnsi="Arial" w:eastAsia="宋体" w:cs="Arial"/>
                      <w:i w:val="0"/>
                      <w:iCs w:val="0"/>
                      <w:color w:val="auto"/>
                      <w:kern w:val="0"/>
                      <w:sz w:val="21"/>
                      <w:szCs w:val="21"/>
                      <w:u w:val="none"/>
                      <w:lang w:val="en-US" w:eastAsia="zh-CN" w:bidi="ar"/>
                    </w:rPr>
                  </w:pPr>
                  <w:r>
                    <w:rPr>
                      <w:rFonts w:hint="eastAsia" w:ascii="Arial" w:hAnsi="Arial" w:cs="Arial"/>
                      <w:i w:val="0"/>
                      <w:iCs w:val="0"/>
                      <w:color w:val="auto"/>
                      <w:kern w:val="0"/>
                      <w:sz w:val="21"/>
                      <w:szCs w:val="21"/>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6" w:hRule="atLeast"/>
                <w:jc w:val="center"/>
              </w:trPr>
              <w:tc>
                <w:tcPr>
                  <w:tcW w:w="663" w:type="dxa"/>
                  <w:vMerge w:val="continue"/>
                  <w:noWrap w:val="0"/>
                  <w:vAlign w:val="center"/>
                </w:tcPr>
                <w:p>
                  <w:pPr>
                    <w:pStyle w:val="31"/>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both"/>
                    <w:textAlignment w:val="auto"/>
                    <w:rPr>
                      <w:rFonts w:hint="eastAsia" w:cs="Times New Roman"/>
                      <w:color w:val="auto"/>
                      <w:sz w:val="21"/>
                      <w:szCs w:val="21"/>
                      <w:vertAlign w:val="baseline"/>
                      <w:lang w:val="en-US" w:eastAsia="zh-CN"/>
                    </w:rPr>
                  </w:pPr>
                </w:p>
              </w:tc>
              <w:tc>
                <w:tcPr>
                  <w:tcW w:w="3201" w:type="dxa"/>
                  <w:gridSpan w:val="2"/>
                  <w:noWrap w:val="0"/>
                  <w:vAlign w:val="center"/>
                </w:tcPr>
                <w:p>
                  <w:pPr>
                    <w:keepNext w:val="0"/>
                    <w:keepLines w:val="0"/>
                    <w:widowControl/>
                    <w:suppressLineNumbers w:val="0"/>
                    <w:jc w:val="center"/>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1)贮罐区设置围堰，围堰有效容积不小于罐区最大罐体的</w:t>
                  </w:r>
                </w:p>
                <w:p>
                  <w:pPr>
                    <w:keepNext w:val="0"/>
                    <w:keepLines w:val="0"/>
                    <w:widowControl/>
                    <w:suppressLineNumbers w:val="0"/>
                    <w:jc w:val="center"/>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容积，并配备相连的备用贮罐，以便发生事故时可及时将其</w:t>
                  </w:r>
                </w:p>
                <w:p>
                  <w:pPr>
                    <w:keepNext w:val="0"/>
                    <w:keepLines w:val="0"/>
                    <w:widowControl/>
                    <w:suppressLineNumbers w:val="0"/>
                    <w:jc w:val="center"/>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转移到安全处。</w:t>
                  </w:r>
                </w:p>
                <w:p>
                  <w:pPr>
                    <w:keepNext w:val="0"/>
                    <w:keepLines w:val="0"/>
                    <w:widowControl/>
                    <w:suppressLineNumbers w:val="0"/>
                    <w:jc w:val="center"/>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2)项目利用罐区集液池作事故消防废水池，同时依托储罐</w:t>
                  </w:r>
                </w:p>
                <w:p>
                  <w:pPr>
                    <w:keepNext w:val="0"/>
                    <w:keepLines w:val="0"/>
                    <w:widowControl/>
                    <w:suppressLineNumbers w:val="0"/>
                    <w:jc w:val="center"/>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区15000m³围堰作为备用事故消防废水池，保证其处于空池</w:t>
                  </w:r>
                </w:p>
                <w:p>
                  <w:pPr>
                    <w:keepNext w:val="0"/>
                    <w:keepLines w:val="0"/>
                    <w:widowControl/>
                    <w:suppressLineNumbers w:val="0"/>
                    <w:jc w:val="center"/>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状态。必须确保任何异常状况下，事故废水只能导入厂内事</w:t>
                  </w:r>
                </w:p>
                <w:p>
                  <w:pPr>
                    <w:keepNext w:val="0"/>
                    <w:keepLines w:val="0"/>
                    <w:widowControl/>
                    <w:suppressLineNumbers w:val="0"/>
                    <w:jc w:val="center"/>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故水池，不得以任何形式在无害化处理前排出厂区。</w:t>
                  </w:r>
                </w:p>
                <w:p>
                  <w:pPr>
                    <w:keepNext w:val="0"/>
                    <w:keepLines w:val="0"/>
                    <w:widowControl/>
                    <w:suppressLineNumbers w:val="0"/>
                    <w:jc w:val="center"/>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3)厂内雨、污管网出口必须设置闸门(闸门需定期保养),</w:t>
                  </w:r>
                </w:p>
                <w:p>
                  <w:pPr>
                    <w:keepNext w:val="0"/>
                    <w:keepLines w:val="0"/>
                    <w:widowControl/>
                    <w:suppressLineNumbers w:val="0"/>
                    <w:jc w:val="center"/>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必须有通往事故池的管路(管径必须确保及时排泄短期内较</w:t>
                  </w:r>
                </w:p>
                <w:p>
                  <w:pPr>
                    <w:keepNext w:val="0"/>
                    <w:keepLines w:val="0"/>
                    <w:widowControl/>
                    <w:suppressLineNumbers w:val="0"/>
                    <w:jc w:val="center"/>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大流量的事故废水)。 一旦发生事故，立即打开通向本池的</w:t>
                  </w:r>
                </w:p>
                <w:p>
                  <w:pPr>
                    <w:keepNext w:val="0"/>
                    <w:keepLines w:val="0"/>
                    <w:widowControl/>
                    <w:suppressLineNumbers w:val="0"/>
                    <w:jc w:val="center"/>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所有连接口，将事故废水引入；企业必须做好事故应急水池</w:t>
                  </w:r>
                </w:p>
                <w:p>
                  <w:pPr>
                    <w:keepNext w:val="0"/>
                    <w:keepLines w:val="0"/>
                    <w:widowControl/>
                    <w:suppressLineNumbers w:val="0"/>
                    <w:jc w:val="center"/>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的日常维护工作，发生事故时立即关闭出厂雨、污管道，以</w:t>
                  </w:r>
                </w:p>
                <w:p>
                  <w:pPr>
                    <w:keepNext w:val="0"/>
                    <w:keepLines w:val="0"/>
                    <w:widowControl/>
                    <w:suppressLineNumbers w:val="0"/>
                    <w:jc w:val="center"/>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杜绝事故废水外流。</w:t>
                  </w:r>
                </w:p>
              </w:tc>
              <w:tc>
                <w:tcPr>
                  <w:tcW w:w="780" w:type="dxa"/>
                  <w:noWrap w:val="0"/>
                  <w:vAlign w:val="center"/>
                </w:tcPr>
                <w:p>
                  <w:pPr>
                    <w:keepNext w:val="0"/>
                    <w:keepLines w:val="0"/>
                    <w:widowControl/>
                    <w:suppressLineNumbers w:val="0"/>
                    <w:jc w:val="center"/>
                    <w:textAlignment w:val="center"/>
                    <w:rPr>
                      <w:rFonts w:hint="default" w:ascii="Arial" w:hAnsi="Arial" w:cs="Arial"/>
                      <w:i w:val="0"/>
                      <w:iCs w:val="0"/>
                      <w:color w:val="auto"/>
                      <w:kern w:val="0"/>
                      <w:sz w:val="21"/>
                      <w:szCs w:val="21"/>
                      <w:u w:val="none"/>
                      <w:lang w:val="en-US" w:eastAsia="zh-CN" w:bidi="ar"/>
                    </w:rPr>
                  </w:pPr>
                  <w:r>
                    <w:rPr>
                      <w:rFonts w:hint="eastAsia" w:ascii="Arial" w:hAnsi="Arial" w:cs="Arial"/>
                      <w:i w:val="0"/>
                      <w:iCs w:val="0"/>
                      <w:color w:val="auto"/>
                      <w:kern w:val="0"/>
                      <w:sz w:val="21"/>
                      <w:szCs w:val="21"/>
                      <w:u w:val="none"/>
                      <w:lang w:val="en-US" w:eastAsia="zh-CN" w:bidi="ar"/>
                    </w:rPr>
                    <w:t>60（依托）</w:t>
                  </w:r>
                </w:p>
              </w:tc>
              <w:tc>
                <w:tcPr>
                  <w:tcW w:w="3150" w:type="dxa"/>
                  <w:noWrap w:val="0"/>
                  <w:vAlign w:val="center"/>
                </w:tcPr>
                <w:p>
                  <w:pPr>
                    <w:keepNext w:val="0"/>
                    <w:keepLines w:val="0"/>
                    <w:widowControl/>
                    <w:suppressLineNumbers w:val="0"/>
                    <w:jc w:val="center"/>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1)贮罐区设置围堰，围堰有效容积不小于罐区最大罐体的</w:t>
                  </w:r>
                </w:p>
                <w:p>
                  <w:pPr>
                    <w:keepNext w:val="0"/>
                    <w:keepLines w:val="0"/>
                    <w:widowControl/>
                    <w:suppressLineNumbers w:val="0"/>
                    <w:jc w:val="center"/>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容积，并配备相连的备用贮罐，以便发生事故时可及时将其</w:t>
                  </w:r>
                </w:p>
                <w:p>
                  <w:pPr>
                    <w:keepNext w:val="0"/>
                    <w:keepLines w:val="0"/>
                    <w:widowControl/>
                    <w:suppressLineNumbers w:val="0"/>
                    <w:jc w:val="center"/>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转移到安全处。</w:t>
                  </w:r>
                </w:p>
                <w:p>
                  <w:pPr>
                    <w:keepNext w:val="0"/>
                    <w:keepLines w:val="0"/>
                    <w:widowControl/>
                    <w:suppressLineNumbers w:val="0"/>
                    <w:jc w:val="center"/>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2)项目利用罐区集液池作事故消防废水池，同时依托储罐</w:t>
                  </w:r>
                </w:p>
                <w:p>
                  <w:pPr>
                    <w:keepNext w:val="0"/>
                    <w:keepLines w:val="0"/>
                    <w:widowControl/>
                    <w:suppressLineNumbers w:val="0"/>
                    <w:jc w:val="center"/>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区15000m³围堰作为备用事故消防废水池，保证其处于空池</w:t>
                  </w:r>
                </w:p>
                <w:p>
                  <w:pPr>
                    <w:keepNext w:val="0"/>
                    <w:keepLines w:val="0"/>
                    <w:widowControl/>
                    <w:suppressLineNumbers w:val="0"/>
                    <w:jc w:val="center"/>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状态。必须确保任何异常状况下，事故废水只能导入厂内事</w:t>
                  </w:r>
                </w:p>
                <w:p>
                  <w:pPr>
                    <w:keepNext w:val="0"/>
                    <w:keepLines w:val="0"/>
                    <w:widowControl/>
                    <w:suppressLineNumbers w:val="0"/>
                    <w:jc w:val="center"/>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故水池，不得以任何形式在无害化处理前排出厂区。</w:t>
                  </w:r>
                </w:p>
                <w:p>
                  <w:pPr>
                    <w:keepNext w:val="0"/>
                    <w:keepLines w:val="0"/>
                    <w:widowControl/>
                    <w:suppressLineNumbers w:val="0"/>
                    <w:jc w:val="center"/>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3)厂内雨、污管网出口必须设置闸门(闸门需定期保养),</w:t>
                  </w:r>
                </w:p>
                <w:p>
                  <w:pPr>
                    <w:keepNext w:val="0"/>
                    <w:keepLines w:val="0"/>
                    <w:widowControl/>
                    <w:suppressLineNumbers w:val="0"/>
                    <w:jc w:val="center"/>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必须有通往事故池的管路(管径必须确保及时排泄短期内较</w:t>
                  </w:r>
                </w:p>
                <w:p>
                  <w:pPr>
                    <w:keepNext w:val="0"/>
                    <w:keepLines w:val="0"/>
                    <w:widowControl/>
                    <w:suppressLineNumbers w:val="0"/>
                    <w:jc w:val="center"/>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大流量的事故废水)。 一旦发生事故，立即打开通向本池的</w:t>
                  </w:r>
                </w:p>
                <w:p>
                  <w:pPr>
                    <w:keepNext w:val="0"/>
                    <w:keepLines w:val="0"/>
                    <w:widowControl/>
                    <w:suppressLineNumbers w:val="0"/>
                    <w:jc w:val="center"/>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所有连接口，将事故废水引入；企业必须做好事故应急水池</w:t>
                  </w:r>
                </w:p>
                <w:p>
                  <w:pPr>
                    <w:keepNext w:val="0"/>
                    <w:keepLines w:val="0"/>
                    <w:widowControl/>
                    <w:suppressLineNumbers w:val="0"/>
                    <w:jc w:val="center"/>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的日常维护工作，发生事故时立即关闭出厂雨、污管道，以</w:t>
                  </w:r>
                </w:p>
                <w:p>
                  <w:pPr>
                    <w:keepNext w:val="0"/>
                    <w:keepLines w:val="0"/>
                    <w:widowControl/>
                    <w:suppressLineNumbers w:val="0"/>
                    <w:jc w:val="center"/>
                    <w:textAlignment w:val="center"/>
                    <w:rPr>
                      <w:rFonts w:hint="default" w:ascii="Arial" w:hAnsi="Arial" w:eastAsia="宋体" w:cs="Arial"/>
                      <w:i w:val="0"/>
                      <w:iCs w:val="0"/>
                      <w:color w:val="auto"/>
                      <w:kern w:val="0"/>
                      <w:sz w:val="21"/>
                      <w:szCs w:val="21"/>
                      <w:u w:val="none"/>
                      <w:lang w:val="en-US" w:eastAsia="zh-CN" w:bidi="ar"/>
                    </w:rPr>
                  </w:pPr>
                  <w:r>
                    <w:rPr>
                      <w:rFonts w:hint="default" w:ascii="Arial" w:hAnsi="Arial" w:eastAsia="宋体" w:cs="Arial"/>
                      <w:i w:val="0"/>
                      <w:iCs w:val="0"/>
                      <w:color w:val="auto"/>
                      <w:kern w:val="0"/>
                      <w:sz w:val="21"/>
                      <w:szCs w:val="21"/>
                      <w:u w:val="none"/>
                      <w:lang w:val="en-US" w:eastAsia="zh-CN" w:bidi="ar"/>
                    </w:rPr>
                    <w:t>杜绝事故废水外流。</w:t>
                  </w:r>
                </w:p>
              </w:tc>
              <w:tc>
                <w:tcPr>
                  <w:tcW w:w="774" w:type="dxa"/>
                  <w:noWrap w:val="0"/>
                  <w:vAlign w:val="center"/>
                </w:tcPr>
                <w:p>
                  <w:pPr>
                    <w:keepNext w:val="0"/>
                    <w:keepLines w:val="0"/>
                    <w:widowControl/>
                    <w:suppressLineNumbers w:val="0"/>
                    <w:jc w:val="center"/>
                    <w:textAlignment w:val="center"/>
                    <w:rPr>
                      <w:rFonts w:hint="default" w:ascii="Arial" w:hAnsi="Arial" w:eastAsia="宋体" w:cs="Arial"/>
                      <w:i w:val="0"/>
                      <w:iCs w:val="0"/>
                      <w:color w:val="auto"/>
                      <w:kern w:val="0"/>
                      <w:sz w:val="21"/>
                      <w:szCs w:val="21"/>
                      <w:u w:val="none"/>
                      <w:lang w:val="en-US" w:eastAsia="zh-CN" w:bidi="ar"/>
                    </w:rPr>
                  </w:pPr>
                  <w:r>
                    <w:rPr>
                      <w:rFonts w:hint="eastAsia" w:ascii="Arial" w:hAnsi="Arial" w:cs="Arial"/>
                      <w:i w:val="0"/>
                      <w:iCs w:val="0"/>
                      <w:color w:val="auto"/>
                      <w:kern w:val="0"/>
                      <w:sz w:val="21"/>
                      <w:szCs w:val="21"/>
                      <w:u w:val="none"/>
                      <w:lang w:val="en-US" w:eastAsia="zh-CN" w:bidi="ar"/>
                    </w:rPr>
                    <w:t>60（依托）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Merge w:val="continue"/>
                  <w:noWrap w:val="0"/>
                  <w:vAlign w:val="center"/>
                </w:tcPr>
                <w:p>
                  <w:pPr>
                    <w:pStyle w:val="3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color w:val="auto"/>
                      <w:sz w:val="21"/>
                      <w:szCs w:val="21"/>
                      <w:vertAlign w:val="baseline"/>
                    </w:rPr>
                  </w:pPr>
                </w:p>
              </w:tc>
              <w:tc>
                <w:tcPr>
                  <w:tcW w:w="3201" w:type="dxa"/>
                  <w:gridSpan w:val="2"/>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rPr>
                  </w:pPr>
                  <w:r>
                    <w:rPr>
                      <w:rFonts w:hint="default" w:ascii="Times New Roman" w:hAnsi="Times New Roman" w:cs="Times New Roman"/>
                      <w:color w:val="auto"/>
                      <w:sz w:val="21"/>
                      <w:szCs w:val="21"/>
                      <w:vertAlign w:val="baseline"/>
                    </w:rPr>
                    <w:t>储罐场地防渗、防腐，并按行业规范贮存，以收集事故废水</w:t>
                  </w:r>
                </w:p>
                <w:p>
                  <w:pPr>
                    <w:keepNext w:val="0"/>
                    <w:keepLines w:val="0"/>
                    <w:widowControl/>
                    <w:suppressLineNumbers w:val="0"/>
                    <w:jc w:val="center"/>
                    <w:textAlignment w:val="center"/>
                    <w:rPr>
                      <w:rFonts w:hint="default" w:ascii="Times New Roman" w:hAnsi="Times New Roman" w:cs="Times New Roman"/>
                      <w:color w:val="auto"/>
                      <w:sz w:val="21"/>
                      <w:szCs w:val="21"/>
                      <w:vertAlign w:val="baseline"/>
                    </w:rPr>
                  </w:pPr>
                  <w:r>
                    <w:rPr>
                      <w:rFonts w:hint="default" w:ascii="Times New Roman" w:hAnsi="Times New Roman" w:cs="Times New Roman"/>
                      <w:color w:val="auto"/>
                      <w:sz w:val="21"/>
                      <w:szCs w:val="21"/>
                      <w:vertAlign w:val="baseline"/>
                    </w:rPr>
                    <w:t>和消防水至废水处理系统。</w:t>
                  </w:r>
                </w:p>
              </w:tc>
              <w:tc>
                <w:tcPr>
                  <w:tcW w:w="7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10（依托）</w:t>
                  </w:r>
                </w:p>
              </w:tc>
              <w:tc>
                <w:tcPr>
                  <w:tcW w:w="3150" w:type="dxa"/>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rPr>
                  </w:pPr>
                  <w:r>
                    <w:rPr>
                      <w:rFonts w:hint="default" w:ascii="Times New Roman" w:hAnsi="Times New Roman" w:cs="Times New Roman"/>
                      <w:color w:val="auto"/>
                      <w:sz w:val="21"/>
                      <w:szCs w:val="21"/>
                      <w:vertAlign w:val="baseline"/>
                    </w:rPr>
                    <w:t>储罐场地防渗、防腐，并按行业规范贮存，以收集事故废水</w:t>
                  </w:r>
                </w:p>
                <w:p>
                  <w:pPr>
                    <w:keepNext w:val="0"/>
                    <w:keepLines w:val="0"/>
                    <w:widowControl/>
                    <w:suppressLineNumbers w:val="0"/>
                    <w:jc w:val="center"/>
                    <w:textAlignment w:val="center"/>
                    <w:rPr>
                      <w:rFonts w:hint="eastAsia" w:ascii="Times New Roman" w:hAnsi="Times New Roman" w:eastAsia="宋体" w:cs="Times New Roman"/>
                      <w:color w:val="auto"/>
                      <w:sz w:val="21"/>
                      <w:szCs w:val="21"/>
                      <w:vertAlign w:val="baseline"/>
                      <w:lang w:eastAsia="zh-CN"/>
                    </w:rPr>
                  </w:pPr>
                  <w:r>
                    <w:rPr>
                      <w:rFonts w:hint="default" w:ascii="Times New Roman" w:hAnsi="Times New Roman" w:cs="Times New Roman"/>
                      <w:color w:val="auto"/>
                      <w:sz w:val="21"/>
                      <w:szCs w:val="21"/>
                      <w:vertAlign w:val="baseline"/>
                    </w:rPr>
                    <w:t>和消防水至废水处理系统。</w:t>
                  </w:r>
                </w:p>
              </w:tc>
              <w:tc>
                <w:tcPr>
                  <w:tcW w:w="774" w:type="dxa"/>
                  <w:noWrap w:val="0"/>
                  <w:vAlign w:val="center"/>
                </w:tcPr>
                <w:p>
                  <w:pPr>
                    <w:keepNext w:val="0"/>
                    <w:keepLines w:val="0"/>
                    <w:widowControl/>
                    <w:suppressLineNumbers w:val="0"/>
                    <w:jc w:val="center"/>
                    <w:textAlignment w:val="center"/>
                    <w:rPr>
                      <w:rFonts w:hint="default" w:eastAsia="宋体"/>
                      <w:color w:val="auto"/>
                      <w:sz w:val="21"/>
                      <w:szCs w:val="21"/>
                      <w:lang w:val="en-US" w:eastAsia="zh-CN"/>
                    </w:rPr>
                  </w:pPr>
                  <w:r>
                    <w:rPr>
                      <w:rFonts w:hint="eastAsia" w:cs="Times New Roman"/>
                      <w:color w:val="auto"/>
                      <w:sz w:val="21"/>
                      <w:szCs w:val="21"/>
                      <w:vertAlign w:val="baseline"/>
                      <w:lang w:val="en-US" w:eastAsia="zh-CN"/>
                    </w:rPr>
                    <w:t>10（依托）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4" w:type="dxa"/>
                  <w:gridSpan w:val="2"/>
                  <w:noWrap w:val="0"/>
                  <w:vAlign w:val="center"/>
                </w:tcPr>
                <w:p>
                  <w:pPr>
                    <w:pStyle w:val="31"/>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总计</w:t>
                  </w:r>
                </w:p>
              </w:tc>
              <w:tc>
                <w:tcPr>
                  <w:tcW w:w="2640" w:type="dxa"/>
                  <w:gridSpan w:val="2"/>
                  <w:noWrap w:val="0"/>
                  <w:vAlign w:val="center"/>
                </w:tcPr>
                <w:p>
                  <w:pPr>
                    <w:pStyle w:val="3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color w:val="auto"/>
                      <w:sz w:val="21"/>
                      <w:szCs w:val="21"/>
                      <w:vertAlign w:val="baseline"/>
                      <w:lang w:val="en-US"/>
                    </w:rPr>
                  </w:pPr>
                  <w:r>
                    <w:rPr>
                      <w:rFonts w:hint="eastAsia" w:cs="Times New Roman"/>
                      <w:color w:val="auto"/>
                      <w:sz w:val="21"/>
                      <w:szCs w:val="21"/>
                      <w:vertAlign w:val="baseline"/>
                      <w:lang w:val="en-US" w:eastAsia="zh-CN"/>
                    </w:rPr>
                    <w:t>52.3万元</w:t>
                  </w:r>
                </w:p>
              </w:tc>
              <w:tc>
                <w:tcPr>
                  <w:tcW w:w="3924" w:type="dxa"/>
                  <w:gridSpan w:val="2"/>
                  <w:noWrap w:val="0"/>
                  <w:vAlign w:val="center"/>
                </w:tcPr>
                <w:p>
                  <w:pPr>
                    <w:pStyle w:val="31"/>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52.3万元</w:t>
                  </w:r>
                </w:p>
              </w:tc>
            </w:tr>
          </w:tbl>
          <w:p>
            <w:pPr>
              <w:pStyle w:val="3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cs="Times New Roman"/>
                <w:color w:val="auto"/>
                <w:sz w:val="24"/>
                <w:szCs w:val="24"/>
              </w:rPr>
            </w:pPr>
          </w:p>
        </w:tc>
      </w:tr>
    </w:tbl>
    <w:p>
      <w:pPr>
        <w:pStyle w:val="2"/>
        <w:numPr>
          <w:ilvl w:val="0"/>
          <w:numId w:val="0"/>
        </w:numPr>
        <w:spacing w:before="120" w:after="120"/>
        <w:rPr>
          <w:rFonts w:hint="default" w:ascii="Times New Roman" w:hAnsi="Times New Roman" w:cs="Times New Roman"/>
          <w:color w:val="auto"/>
          <w:szCs w:val="28"/>
        </w:rPr>
      </w:pPr>
      <w:bookmarkStart w:id="16" w:name="_Toc16783"/>
      <w:bookmarkStart w:id="17" w:name="_Toc29000"/>
      <w:bookmarkStart w:id="18" w:name="_Toc23993_WPSOffice_Level1"/>
      <w:bookmarkStart w:id="19" w:name="_Toc3166"/>
      <w:bookmarkStart w:id="20" w:name="_Toc8268_WPSOffice_Level1"/>
    </w:p>
    <w:p>
      <w:pPr>
        <w:pStyle w:val="2"/>
        <w:numPr>
          <w:ilvl w:val="0"/>
          <w:numId w:val="0"/>
        </w:numPr>
        <w:spacing w:before="120" w:after="120"/>
        <w:rPr>
          <w:rFonts w:hint="default" w:ascii="Times New Roman" w:hAnsi="Times New Roman" w:cs="Times New Roman"/>
          <w:color w:val="auto"/>
          <w:sz w:val="21"/>
          <w:szCs w:val="21"/>
        </w:rPr>
      </w:pPr>
      <w:r>
        <w:rPr>
          <w:rFonts w:hint="default" w:ascii="Times New Roman" w:hAnsi="Times New Roman" w:cs="Times New Roman"/>
          <w:color w:val="auto"/>
          <w:szCs w:val="28"/>
        </w:rPr>
        <w:t>表四  环境影响报告表主要结论及审批部门审批决定</w:t>
      </w:r>
      <w:bookmarkEnd w:id="16"/>
      <w:bookmarkEnd w:id="17"/>
      <w:bookmarkEnd w:id="18"/>
      <w:bookmarkEnd w:id="19"/>
      <w:bookmarkEnd w:id="20"/>
      <w:r>
        <w:rPr>
          <w:rFonts w:hint="default" w:ascii="Times New Roman" w:hAnsi="Times New Roman" w:cs="Times New Roman"/>
          <w:color w:val="auto"/>
          <w:sz w:val="30"/>
          <w:szCs w:val="30"/>
        </w:rPr>
        <w:t xml:space="preserve"> </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5" w:hRule="atLeast"/>
          <w:jc w:val="center"/>
        </w:trPr>
        <w:tc>
          <w:tcPr>
            <w:tcW w:w="9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181" w:beforeLines="50" w:after="181" w:afterLines="50" w:line="400" w:lineRule="exact"/>
              <w:jc w:val="left"/>
              <w:textAlignment w:val="auto"/>
              <w:rPr>
                <w:rFonts w:hint="eastAsia" w:eastAsia="宋体"/>
                <w:b/>
                <w:bCs/>
                <w:color w:val="000000"/>
                <w:sz w:val="28"/>
                <w:szCs w:val="28"/>
                <w:lang w:val="en-US" w:eastAsia="zh-CN"/>
              </w:rPr>
            </w:pPr>
            <w:r>
              <w:rPr>
                <w:rFonts w:hint="eastAsia"/>
                <w:b/>
                <w:bCs/>
                <w:color w:val="000000"/>
                <w:sz w:val="28"/>
                <w:szCs w:val="28"/>
                <w:lang w:eastAsia="zh-CN"/>
              </w:rPr>
              <w:t>（</w:t>
            </w:r>
            <w:r>
              <w:rPr>
                <w:rFonts w:hint="eastAsia"/>
                <w:b/>
                <w:bCs/>
                <w:color w:val="000000"/>
                <w:sz w:val="28"/>
                <w:szCs w:val="28"/>
                <w:lang w:val="en-US" w:eastAsia="zh-CN"/>
              </w:rPr>
              <w:t>一</w:t>
            </w:r>
            <w:r>
              <w:rPr>
                <w:rFonts w:hint="eastAsia"/>
                <w:b/>
                <w:bCs/>
                <w:color w:val="000000"/>
                <w:sz w:val="28"/>
                <w:szCs w:val="28"/>
                <w:lang w:eastAsia="zh-CN"/>
              </w:rPr>
              <w:t>）</w:t>
            </w:r>
            <w:r>
              <w:rPr>
                <w:rFonts w:hint="default"/>
                <w:b/>
                <w:bCs/>
                <w:color w:val="000000"/>
                <w:sz w:val="28"/>
                <w:szCs w:val="28"/>
              </w:rPr>
              <w:t>建设项目环境影响报告表主要结论</w:t>
            </w:r>
            <w:r>
              <w:rPr>
                <w:rFonts w:hint="eastAsia"/>
                <w:b/>
                <w:bCs/>
                <w:color w:val="000000"/>
                <w:sz w:val="28"/>
                <w:szCs w:val="28"/>
                <w:lang w:val="en-US" w:eastAsia="zh-CN"/>
              </w:rPr>
              <w:t>及建议</w:t>
            </w:r>
          </w:p>
          <w:p>
            <w:pPr>
              <w:pStyle w:val="31"/>
              <w:keepNext w:val="0"/>
              <w:keepLines w:val="0"/>
              <w:pageBreakBefore w:val="0"/>
              <w:widowControl w:val="0"/>
              <w:numPr>
                <w:ilvl w:val="0"/>
                <w:numId w:val="0"/>
              </w:numPr>
              <w:kinsoku/>
              <w:wordWrap/>
              <w:overflowPunct/>
              <w:topLinePunct w:val="0"/>
              <w:autoSpaceDE/>
              <w:autoSpaceDN/>
              <w:bidi w:val="0"/>
              <w:adjustRightInd/>
              <w:snapToGrid/>
              <w:spacing w:before="181" w:beforeLines="50" w:after="181" w:afterLines="50" w:line="400" w:lineRule="exact"/>
              <w:textAlignment w:val="auto"/>
              <w:rPr>
                <w:rFonts w:hint="eastAsia" w:hAnsi="宋体"/>
                <w:b/>
                <w:bCs w:val="0"/>
                <w:color w:val="000000"/>
                <w:sz w:val="24"/>
              </w:rPr>
            </w:pPr>
            <w:r>
              <w:rPr>
                <w:rFonts w:hint="eastAsia" w:hAnsi="宋体"/>
                <w:b/>
                <w:bCs w:val="0"/>
                <w:color w:val="000000"/>
                <w:sz w:val="24"/>
              </w:rPr>
              <w:t>一、</w:t>
            </w:r>
            <w:r>
              <w:rPr>
                <w:rFonts w:hint="eastAsia" w:hAnsi="宋体"/>
                <w:b/>
                <w:bCs w:val="0"/>
                <w:color w:val="000000"/>
                <w:sz w:val="24"/>
                <w:lang w:eastAsia="zh-CN"/>
              </w:rPr>
              <w:t>评价</w:t>
            </w:r>
            <w:r>
              <w:rPr>
                <w:rFonts w:hint="eastAsia" w:hAnsi="宋体"/>
                <w:b/>
                <w:bCs w:val="0"/>
                <w:color w:val="000000"/>
                <w:sz w:val="24"/>
              </w:rPr>
              <w:t>结论:</w:t>
            </w:r>
          </w:p>
          <w:p>
            <w:pPr>
              <w:pStyle w:val="31"/>
              <w:keepNext w:val="0"/>
              <w:keepLines w:val="0"/>
              <w:pageBreakBefore w:val="0"/>
              <w:widowControl w:val="0"/>
              <w:numPr>
                <w:ilvl w:val="0"/>
                <w:numId w:val="0"/>
              </w:numPr>
              <w:kinsoku/>
              <w:wordWrap/>
              <w:overflowPunct/>
              <w:topLinePunct w:val="0"/>
              <w:autoSpaceDE/>
              <w:autoSpaceDN/>
              <w:bidi w:val="0"/>
              <w:adjustRightInd/>
              <w:snapToGrid/>
              <w:spacing w:before="181" w:beforeLines="50" w:after="181" w:afterLines="50" w:line="400" w:lineRule="exact"/>
              <w:ind w:left="240" w:hanging="240" w:hangingChars="1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一）产业政策的符合性</w:t>
            </w:r>
          </w:p>
          <w:p>
            <w:pPr>
              <w:spacing w:line="360" w:lineRule="auto"/>
              <w:ind w:firstLine="720" w:firstLineChars="300"/>
              <w:rPr>
                <w:rFonts w:hint="eastAsia" w:ascii="宋体" w:hAnsi="宋体" w:eastAsia="宋体" w:cs="宋体"/>
                <w:sz w:val="24"/>
                <w:szCs w:val="24"/>
              </w:rPr>
            </w:pPr>
            <w:r>
              <w:rPr>
                <w:rFonts w:hint="eastAsia" w:ascii="Arial" w:hAnsi="Arial" w:eastAsia="宋体" w:cs="Times New Roman"/>
                <w:kern w:val="2"/>
                <w:sz w:val="24"/>
                <w:szCs w:val="21"/>
                <w:lang w:val="en-US" w:eastAsia="zh-CN" w:bidi="ar-SA"/>
              </w:rPr>
              <w:t>根据中华人民共和国国家发展和改革委员会2013年第21号令《产业结构调整指导目录(2011年本)》(2013年修正),本项目属于“鼓励类”中“七、石油、天然气3、液化天然气的储运”。并在苍溪县发展和改革局备案(川投资备[2018-510824-45-03-307629]FGQB-0432 号)</w:t>
            </w:r>
            <w:r>
              <w:rPr>
                <w:rFonts w:hint="eastAsia" w:ascii="Arial" w:hAnsi="Arial" w:cs="Times New Roman"/>
                <w:kern w:val="2"/>
                <w:sz w:val="24"/>
                <w:szCs w:val="21"/>
                <w:lang w:val="en-US" w:eastAsia="zh-CN" w:bidi="ar-SA"/>
              </w:rPr>
              <w:t>，</w:t>
            </w:r>
            <w:r>
              <w:rPr>
                <w:rFonts w:hint="eastAsia" w:ascii="Arial" w:hAnsi="Arial" w:eastAsia="宋体" w:cs="Times New Roman"/>
                <w:kern w:val="2"/>
                <w:sz w:val="24"/>
                <w:szCs w:val="21"/>
                <w:lang w:val="en-US" w:eastAsia="zh-CN" w:bidi="ar-SA"/>
              </w:rPr>
              <w:t>同意项目建设。因此，本项目的建设符合国家当前产业政策。</w:t>
            </w:r>
          </w:p>
          <w:p>
            <w:pPr>
              <w:spacing w:line="360" w:lineRule="auto"/>
              <w:rPr>
                <w:rFonts w:hint="eastAsia" w:ascii="宋体" w:hAnsi="宋体" w:eastAsia="宋体" w:cs="宋体"/>
                <w:sz w:val="24"/>
                <w:szCs w:val="24"/>
              </w:rPr>
            </w:pPr>
            <w:r>
              <w:rPr>
                <w:rFonts w:hint="eastAsia" w:ascii="宋体" w:hAnsi="宋体" w:cs="宋体"/>
                <w:sz w:val="24"/>
                <w:szCs w:val="24"/>
                <w:lang w:eastAsia="zh-CN"/>
              </w:rPr>
              <w:t>（二）</w:t>
            </w:r>
            <w:r>
              <w:rPr>
                <w:rFonts w:hint="eastAsia" w:ascii="宋体" w:hAnsi="宋体" w:eastAsia="宋体" w:cs="宋体"/>
                <w:sz w:val="24"/>
                <w:szCs w:val="24"/>
              </w:rPr>
              <w:t>环境影响评价结论</w:t>
            </w:r>
          </w:p>
          <w:p>
            <w:pPr>
              <w:spacing w:line="360" w:lineRule="auto"/>
              <w:ind w:firstLine="720" w:firstLineChars="300"/>
              <w:rPr>
                <w:rFonts w:hint="eastAsia" w:ascii="Arial" w:hAnsi="Arial" w:eastAsia="宋体" w:cs="Times New Roman"/>
                <w:kern w:val="2"/>
                <w:sz w:val="24"/>
                <w:szCs w:val="21"/>
                <w:lang w:val="en-US" w:eastAsia="zh-CN" w:bidi="ar-SA"/>
              </w:rPr>
            </w:pPr>
            <w:r>
              <w:rPr>
                <w:rFonts w:hint="eastAsia" w:ascii="Arial" w:hAnsi="Arial" w:eastAsia="宋体" w:cs="Times New Roman"/>
                <w:kern w:val="2"/>
                <w:sz w:val="24"/>
                <w:szCs w:val="21"/>
                <w:lang w:val="en-US" w:eastAsia="zh-CN" w:bidi="ar-SA"/>
              </w:rPr>
              <w:t>废气： 根据工程分析，本项目液态天然气在储运过程中，产生的蒸发气通过管道进入原项目B0G系统压缩后回用，项目营运过程中正常情况下没有废气外排，因此本项目营运期正常情况下对周边大气环境影响较小。</w:t>
            </w:r>
            <w:r>
              <w:rPr>
                <w:rFonts w:hint="eastAsia" w:ascii="Arial" w:hAnsi="Arial" w:eastAsia="宋体" w:cs="Times New Roman"/>
                <w:kern w:val="2"/>
                <w:sz w:val="24"/>
                <w:szCs w:val="21"/>
                <w:lang w:val="en-US" w:eastAsia="zh-CN" w:bidi="ar-SA"/>
              </w:rPr>
              <w:br w:type="textWrapping"/>
            </w:r>
            <w:r>
              <w:rPr>
                <w:rFonts w:hint="eastAsia" w:ascii="Arial" w:hAnsi="Arial" w:cs="Times New Roman"/>
                <w:kern w:val="2"/>
                <w:sz w:val="24"/>
                <w:szCs w:val="21"/>
                <w:lang w:val="en-US" w:eastAsia="zh-CN" w:bidi="ar-SA"/>
              </w:rPr>
              <w:t xml:space="preserve">     </w:t>
            </w:r>
            <w:r>
              <w:rPr>
                <w:rFonts w:hint="eastAsia" w:ascii="Arial" w:hAnsi="Arial" w:eastAsia="宋体" w:cs="Times New Roman"/>
                <w:kern w:val="2"/>
                <w:sz w:val="24"/>
                <w:szCs w:val="21"/>
                <w:lang w:val="en-US" w:eastAsia="zh-CN" w:bidi="ar-SA"/>
              </w:rPr>
              <w:t>废水：本液态天然气储运过程中不产生生产废水</w:t>
            </w:r>
            <w:r>
              <w:rPr>
                <w:rFonts w:hint="eastAsia" w:ascii="Arial" w:hAnsi="Arial" w:cs="Times New Roman"/>
                <w:kern w:val="2"/>
                <w:sz w:val="24"/>
                <w:szCs w:val="21"/>
                <w:lang w:val="en-US" w:eastAsia="zh-CN" w:bidi="ar-SA"/>
              </w:rPr>
              <w:t>，</w:t>
            </w:r>
            <w:r>
              <w:rPr>
                <w:rFonts w:hint="eastAsia" w:ascii="Arial" w:hAnsi="Arial" w:eastAsia="宋体" w:cs="Times New Roman"/>
                <w:kern w:val="2"/>
                <w:sz w:val="24"/>
                <w:szCs w:val="21"/>
                <w:lang w:val="en-US" w:eastAsia="zh-CN" w:bidi="ar-SA"/>
              </w:rPr>
              <w:t>原项目建有处理量为30m³/d的污水预处理设施，本项目生活污水产生量约0.5m³/d</w:t>
            </w:r>
            <w:r>
              <w:rPr>
                <w:rFonts w:hint="eastAsia" w:ascii="Arial" w:hAnsi="Arial" w:cs="Times New Roman"/>
                <w:kern w:val="2"/>
                <w:sz w:val="24"/>
                <w:szCs w:val="21"/>
                <w:lang w:val="en-US" w:eastAsia="zh-CN" w:bidi="ar-SA"/>
              </w:rPr>
              <w:t>，</w:t>
            </w:r>
            <w:r>
              <w:rPr>
                <w:rFonts w:hint="eastAsia" w:ascii="Arial" w:hAnsi="Arial" w:eastAsia="宋体" w:cs="Times New Roman"/>
                <w:kern w:val="2"/>
                <w:sz w:val="24"/>
                <w:szCs w:val="21"/>
                <w:lang w:val="en-US" w:eastAsia="zh-CN" w:bidi="ar-SA"/>
              </w:rPr>
              <w:t>废水量远低于现有污水设施处理富余量，项目废水经预处理，并进入石家坝污水处理厂处理后再排入嘉陵江，其进水水质满足该污水厂接纳要求，不会对该污水厂造成冲击影响，可确保其正常运行。因此，项目废水进入嘉陵江不会造成评价河段水质超标，不会改变其水环境功能。</w:t>
            </w:r>
            <w:r>
              <w:rPr>
                <w:rFonts w:hint="eastAsia" w:ascii="Arial" w:hAnsi="Arial" w:eastAsia="宋体" w:cs="Times New Roman"/>
                <w:kern w:val="2"/>
                <w:sz w:val="24"/>
                <w:szCs w:val="21"/>
                <w:lang w:val="en-US" w:eastAsia="zh-CN" w:bidi="ar-SA"/>
              </w:rPr>
              <w:br w:type="textWrapping"/>
            </w:r>
            <w:r>
              <w:rPr>
                <w:rFonts w:hint="eastAsia" w:ascii="Arial" w:hAnsi="Arial" w:cs="Times New Roman"/>
                <w:kern w:val="2"/>
                <w:sz w:val="24"/>
                <w:szCs w:val="21"/>
                <w:lang w:val="en-US" w:eastAsia="zh-CN" w:bidi="ar-SA"/>
              </w:rPr>
              <w:t xml:space="preserve">     </w:t>
            </w:r>
            <w:r>
              <w:rPr>
                <w:rFonts w:hint="eastAsia" w:ascii="Arial" w:hAnsi="Arial" w:eastAsia="宋体" w:cs="Times New Roman"/>
                <w:kern w:val="2"/>
                <w:sz w:val="24"/>
                <w:szCs w:val="21"/>
                <w:lang w:val="en-US" w:eastAsia="zh-CN" w:bidi="ar-SA"/>
              </w:rPr>
              <w:t>噪声：天然气储运过程中的噪声主要来自于BOG压缩机、LNG装车泵和车辆运输噪声，噪声源强约70~105dB(A),项目通过设备基础减振、消声、设备设置在厂房内隔声、加强现场运输车辆出入的管理，采取车辆进入现场限速行驶、减少启停、禁止鸣笛等治理措施后，本项目的噪声源可降噪15-30dB(A),再经距离衰减后，对区域声环境影响较小。</w:t>
            </w:r>
            <w:r>
              <w:rPr>
                <w:rFonts w:hint="eastAsia" w:ascii="Arial" w:hAnsi="Arial" w:eastAsia="宋体" w:cs="Times New Roman"/>
                <w:kern w:val="2"/>
                <w:sz w:val="24"/>
                <w:szCs w:val="21"/>
                <w:lang w:val="en-US" w:eastAsia="zh-CN" w:bidi="ar-SA"/>
              </w:rPr>
              <w:br w:type="textWrapping"/>
            </w:r>
            <w:r>
              <w:rPr>
                <w:rFonts w:hint="eastAsia" w:ascii="Arial" w:hAnsi="Arial" w:cs="Times New Roman"/>
                <w:kern w:val="2"/>
                <w:sz w:val="24"/>
                <w:szCs w:val="21"/>
                <w:lang w:val="en-US" w:eastAsia="zh-CN" w:bidi="ar-SA"/>
              </w:rPr>
              <w:t xml:space="preserve">    </w:t>
            </w:r>
            <w:r>
              <w:rPr>
                <w:rFonts w:hint="eastAsia" w:ascii="Arial" w:hAnsi="Arial" w:eastAsia="宋体" w:cs="Times New Roman"/>
                <w:kern w:val="2"/>
                <w:sz w:val="24"/>
                <w:szCs w:val="21"/>
                <w:lang w:val="en-US" w:eastAsia="zh-CN" w:bidi="ar-SA"/>
              </w:rPr>
              <w:t>固体废物：项目进入营运期后，产生的固体废弃物主要管道、阀门、罐体等装置检修产生的废油，年产量约0.02t/a,采用桶装收集，属危废，依托原有项目危废暂存间暂存，定期送有资质的危险废物处置单位处理。生活垃圾产生量为2.5kg/d,由市政环卫部门统一收集处理。</w:t>
            </w:r>
          </w:p>
          <w:p>
            <w:pPr>
              <w:pStyle w:val="31"/>
              <w:keepNext w:val="0"/>
              <w:keepLines w:val="0"/>
              <w:pageBreakBefore w:val="0"/>
              <w:widowControl w:val="0"/>
              <w:numPr>
                <w:ilvl w:val="0"/>
                <w:numId w:val="0"/>
              </w:numPr>
              <w:kinsoku/>
              <w:wordWrap/>
              <w:overflowPunct/>
              <w:topLinePunct w:val="0"/>
              <w:autoSpaceDE/>
              <w:autoSpaceDN/>
              <w:bidi w:val="0"/>
              <w:adjustRightInd/>
              <w:snapToGrid/>
              <w:spacing w:before="181" w:beforeLines="50" w:after="181" w:afterLines="50" w:line="400" w:lineRule="exact"/>
              <w:ind w:leftChars="-100" w:firstLine="240" w:firstLineChars="100"/>
              <w:textAlignment w:val="auto"/>
              <w:rPr>
                <w:rFonts w:ascii="宋体" w:hAnsi="宋体" w:eastAsia="宋体" w:cs="宋体"/>
                <w:sz w:val="24"/>
                <w:szCs w:val="24"/>
              </w:rPr>
            </w:pPr>
            <w:r>
              <w:rPr>
                <w:rFonts w:hint="eastAsia" w:ascii="宋体" w:hAnsi="宋体" w:cs="宋体"/>
                <w:sz w:val="24"/>
                <w:szCs w:val="24"/>
                <w:lang w:eastAsia="zh-CN"/>
              </w:rPr>
              <w:t>（三）</w:t>
            </w:r>
            <w:r>
              <w:rPr>
                <w:rFonts w:ascii="宋体" w:hAnsi="宋体" w:eastAsia="宋体" w:cs="宋体"/>
                <w:sz w:val="24"/>
                <w:szCs w:val="24"/>
              </w:rPr>
              <w:t>建设项目</w:t>
            </w:r>
            <w:r>
              <w:rPr>
                <w:rFonts w:hint="eastAsia" w:ascii="宋体" w:hAnsi="宋体" w:cs="宋体"/>
                <w:sz w:val="24"/>
                <w:szCs w:val="24"/>
                <w:lang w:eastAsia="zh-CN"/>
              </w:rPr>
              <w:t>风险平价</w:t>
            </w:r>
            <w:r>
              <w:rPr>
                <w:rFonts w:ascii="宋体" w:hAnsi="宋体" w:eastAsia="宋体" w:cs="宋体"/>
                <w:sz w:val="24"/>
                <w:szCs w:val="24"/>
              </w:rPr>
              <w:t>结论</w:t>
            </w:r>
          </w:p>
          <w:p>
            <w:pPr>
              <w:spacing w:line="360" w:lineRule="auto"/>
              <w:ind w:firstLine="720" w:firstLineChars="300"/>
              <w:rPr>
                <w:rFonts w:hint="eastAsia" w:ascii="Arial" w:hAnsi="Arial" w:eastAsia="宋体" w:cs="Times New Roman"/>
                <w:kern w:val="2"/>
                <w:sz w:val="24"/>
                <w:szCs w:val="21"/>
                <w:lang w:val="en-US" w:eastAsia="zh-CN" w:bidi="ar-SA"/>
              </w:rPr>
            </w:pPr>
            <w:r>
              <w:rPr>
                <w:rFonts w:hint="eastAsia" w:ascii="Arial" w:hAnsi="Arial" w:eastAsia="宋体" w:cs="Times New Roman"/>
                <w:kern w:val="2"/>
                <w:sz w:val="24"/>
                <w:szCs w:val="21"/>
                <w:lang w:val="en-US" w:eastAsia="zh-CN" w:bidi="ar-SA"/>
              </w:rPr>
              <w:t>根据风险识别结果，本项目涉及的液化天然气属可导致火灾、爆炸的危险物质。营运过程项目存在的危险、有害因素和可能发生的主要的安全生产事故是火灾、爆炸、中毒、灼烫，事故影响范围在厂内。液化天然气泄漏事故还可能造成周围一定程度的甲烷、非甲烷总烃浓度增加，给泄漏点附近的居民造成一定的影响，但影响范围不大。</w:t>
            </w:r>
          </w:p>
          <w:p>
            <w:pPr>
              <w:spacing w:line="360" w:lineRule="auto"/>
              <w:ind w:firstLine="480" w:firstLineChars="200"/>
              <w:rPr>
                <w:rFonts w:hint="eastAsia" w:ascii="Arial" w:hAnsi="Arial" w:eastAsia="宋体" w:cs="Times New Roman"/>
                <w:kern w:val="2"/>
                <w:sz w:val="24"/>
                <w:szCs w:val="21"/>
                <w:lang w:val="en-US" w:eastAsia="zh-CN" w:bidi="ar-SA"/>
              </w:rPr>
            </w:pPr>
            <w:r>
              <w:rPr>
                <w:rFonts w:hint="eastAsia" w:ascii="Arial" w:hAnsi="Arial" w:eastAsia="宋体" w:cs="Times New Roman"/>
                <w:kern w:val="2"/>
                <w:sz w:val="24"/>
                <w:szCs w:val="21"/>
                <w:lang w:val="en-US" w:eastAsia="zh-CN" w:bidi="ar-SA"/>
              </w:rPr>
              <w:t>本项目采用了较为严格的设计标准，行业设计规范与环境风险事故防范要求是相符的。并且制定了风险应急预案， 一旦发生事故将可迅速响应，采取措施将损失降到最小。在认真落实工程拟采取的安全措施及评价所提出的安全设施和安全对策后，工程的风险事故对周围影响是可以接受的。</w:t>
            </w:r>
          </w:p>
          <w:p>
            <w:pPr>
              <w:spacing w:line="360" w:lineRule="auto"/>
              <w:ind w:firstLine="480" w:firstLineChars="200"/>
              <w:rPr>
                <w:rFonts w:hint="eastAsia" w:ascii="Arial" w:hAnsi="Arial" w:eastAsia="宋体" w:cs="Times New Roman"/>
                <w:kern w:val="2"/>
                <w:sz w:val="24"/>
                <w:szCs w:val="21"/>
                <w:lang w:val="en-US" w:eastAsia="zh-CN" w:bidi="ar-SA"/>
              </w:rPr>
            </w:pPr>
            <w:r>
              <w:rPr>
                <w:rFonts w:hint="eastAsia" w:ascii="Arial" w:hAnsi="Arial" w:eastAsia="宋体" w:cs="Times New Roman"/>
                <w:kern w:val="2"/>
                <w:sz w:val="24"/>
                <w:szCs w:val="21"/>
                <w:lang w:val="en-US" w:eastAsia="zh-CN" w:bidi="ar-SA"/>
              </w:rPr>
              <w:t>综上所述，只要加强管理，建立健全相应的防范应急措施，并在设计、管理及运行中得到认真落实，上述风险事故隐患可降至最低。采取以上防范措施后，项目采取的风险防范措施可行，从环境风险角度本项目的实施是可行的。</w:t>
            </w:r>
          </w:p>
          <w:p>
            <w:pPr>
              <w:pStyle w:val="31"/>
              <w:keepNext w:val="0"/>
              <w:keepLines w:val="0"/>
              <w:pageBreakBefore w:val="0"/>
              <w:widowControl w:val="0"/>
              <w:numPr>
                <w:ilvl w:val="0"/>
                <w:numId w:val="0"/>
              </w:numPr>
              <w:kinsoku/>
              <w:wordWrap/>
              <w:overflowPunct/>
              <w:topLinePunct w:val="0"/>
              <w:autoSpaceDE/>
              <w:autoSpaceDN/>
              <w:bidi w:val="0"/>
              <w:adjustRightInd/>
              <w:snapToGrid/>
              <w:spacing w:before="181" w:beforeLines="50" w:after="181" w:afterLines="50" w:line="400" w:lineRule="exact"/>
              <w:ind w:leftChars="-100" w:firstLine="240" w:firstLineChars="100"/>
              <w:textAlignment w:val="auto"/>
              <w:rPr>
                <w:rFonts w:ascii="宋体" w:hAnsi="宋体" w:eastAsia="宋体" w:cs="宋体"/>
                <w:sz w:val="24"/>
                <w:szCs w:val="24"/>
              </w:rPr>
            </w:pPr>
            <w:r>
              <w:rPr>
                <w:rFonts w:hint="eastAsia" w:ascii="宋体" w:hAnsi="宋体" w:cs="宋体"/>
                <w:sz w:val="24"/>
                <w:szCs w:val="24"/>
                <w:lang w:eastAsia="zh-CN"/>
              </w:rPr>
              <w:t>（四）</w:t>
            </w:r>
            <w:r>
              <w:rPr>
                <w:rFonts w:ascii="宋体" w:hAnsi="宋体" w:eastAsia="宋体" w:cs="宋体"/>
                <w:sz w:val="24"/>
                <w:szCs w:val="24"/>
              </w:rPr>
              <w:t>建设项目</w:t>
            </w:r>
            <w:r>
              <w:rPr>
                <w:rFonts w:hint="eastAsia" w:ascii="宋体" w:hAnsi="宋体" w:cs="宋体"/>
                <w:sz w:val="24"/>
                <w:szCs w:val="24"/>
                <w:lang w:eastAsia="zh-CN"/>
              </w:rPr>
              <w:t>风险平价</w:t>
            </w:r>
            <w:r>
              <w:rPr>
                <w:rFonts w:ascii="宋体" w:hAnsi="宋体" w:eastAsia="宋体" w:cs="宋体"/>
                <w:sz w:val="24"/>
                <w:szCs w:val="24"/>
              </w:rPr>
              <w:t>结论</w:t>
            </w:r>
          </w:p>
          <w:p>
            <w:pPr>
              <w:spacing w:line="360" w:lineRule="auto"/>
              <w:ind w:firstLine="480" w:firstLineChars="200"/>
              <w:rPr>
                <w:rFonts w:hint="eastAsia" w:ascii="Arial" w:hAnsi="Arial" w:eastAsia="宋体" w:cs="Times New Roman"/>
                <w:kern w:val="2"/>
                <w:sz w:val="24"/>
                <w:szCs w:val="21"/>
                <w:lang w:val="en-US" w:eastAsia="zh-CN" w:bidi="ar-SA"/>
              </w:rPr>
            </w:pPr>
            <w:r>
              <w:rPr>
                <w:rFonts w:hint="eastAsia" w:ascii="Arial" w:hAnsi="Arial" w:eastAsia="宋体" w:cs="Times New Roman"/>
                <w:kern w:val="2"/>
                <w:sz w:val="24"/>
                <w:szCs w:val="21"/>
                <w:lang w:val="en-US" w:eastAsia="zh-CN" w:bidi="ar-SA"/>
              </w:rPr>
              <w:t>本项目为川东北储气调峰基地项目(一期)，项目符合国家产业政策，选址合理。项目区</w:t>
            </w:r>
          </w:p>
          <w:p>
            <w:pPr>
              <w:spacing w:line="360" w:lineRule="auto"/>
              <w:rPr>
                <w:rFonts w:hint="eastAsia" w:ascii="Arial" w:hAnsi="Arial" w:eastAsia="宋体" w:cs="Times New Roman"/>
                <w:kern w:val="2"/>
                <w:sz w:val="24"/>
                <w:szCs w:val="21"/>
                <w:lang w:val="en-US" w:eastAsia="zh-CN" w:bidi="ar-SA"/>
              </w:rPr>
            </w:pPr>
            <w:r>
              <w:rPr>
                <w:rFonts w:hint="eastAsia" w:ascii="Arial" w:hAnsi="Arial" w:eastAsia="宋体" w:cs="Times New Roman"/>
                <w:kern w:val="2"/>
                <w:sz w:val="24"/>
                <w:szCs w:val="21"/>
                <w:lang w:val="en-US" w:eastAsia="zh-CN" w:bidi="ar-SA"/>
              </w:rPr>
              <w:t>域周边无大的环境制约因素，废气、污水、噪声、固废拟采取的污染防治措施技术可靠、经</w:t>
            </w:r>
          </w:p>
          <w:p>
            <w:pPr>
              <w:spacing w:line="360" w:lineRule="auto"/>
              <w:rPr>
                <w:rFonts w:hint="eastAsia" w:ascii="Arial" w:hAnsi="Arial" w:eastAsia="宋体" w:cs="Times New Roman"/>
                <w:kern w:val="2"/>
                <w:sz w:val="24"/>
                <w:szCs w:val="21"/>
                <w:lang w:val="en-US" w:eastAsia="zh-CN" w:bidi="ar-SA"/>
              </w:rPr>
            </w:pPr>
            <w:r>
              <w:rPr>
                <w:rFonts w:hint="eastAsia" w:ascii="Arial" w:hAnsi="Arial" w:eastAsia="宋体" w:cs="Times New Roman"/>
                <w:kern w:val="2"/>
                <w:sz w:val="24"/>
                <w:szCs w:val="21"/>
                <w:lang w:val="en-US" w:eastAsia="zh-CN" w:bidi="ar-SA"/>
              </w:rPr>
              <w:t>济可行。项目建成营运后，将具有良好的经济、社会和环境效益。只要项目认真落实本报告</w:t>
            </w:r>
          </w:p>
          <w:p>
            <w:pPr>
              <w:spacing w:line="360" w:lineRule="auto"/>
              <w:rPr>
                <w:rFonts w:hint="eastAsia" w:ascii="Arial" w:hAnsi="Arial" w:eastAsia="宋体" w:cs="Times New Roman"/>
                <w:kern w:val="2"/>
                <w:sz w:val="24"/>
                <w:szCs w:val="21"/>
                <w:lang w:val="en-US" w:eastAsia="zh-CN" w:bidi="ar-SA"/>
              </w:rPr>
            </w:pPr>
            <w:r>
              <w:rPr>
                <w:rFonts w:hint="eastAsia" w:ascii="Arial" w:hAnsi="Arial" w:eastAsia="宋体" w:cs="Times New Roman"/>
                <w:kern w:val="2"/>
                <w:sz w:val="24"/>
                <w:szCs w:val="21"/>
                <w:lang w:val="en-US" w:eastAsia="zh-CN" w:bidi="ar-SA"/>
              </w:rPr>
              <w:t>表中提出的各项污染防治对策措施，保证环境保护措施的有效运行，确保污染物稳定达标排放，并严格按照环评要求进行环境风险防范，从环保角度而言，本项目在拟建地的建设是可</w:t>
            </w:r>
          </w:p>
          <w:p>
            <w:pPr>
              <w:spacing w:line="360" w:lineRule="auto"/>
              <w:rPr>
                <w:rFonts w:hint="eastAsia" w:ascii="Arial" w:hAnsi="Arial" w:eastAsia="宋体" w:cs="Times New Roman"/>
                <w:kern w:val="2"/>
                <w:sz w:val="24"/>
                <w:szCs w:val="21"/>
                <w:lang w:val="en-US" w:eastAsia="zh-CN" w:bidi="ar-SA"/>
              </w:rPr>
            </w:pPr>
            <w:r>
              <w:rPr>
                <w:rFonts w:hint="eastAsia" w:ascii="Arial" w:hAnsi="Arial" w:eastAsia="宋体" w:cs="Times New Roman"/>
                <w:kern w:val="2"/>
                <w:sz w:val="24"/>
                <w:szCs w:val="21"/>
                <w:lang w:val="en-US" w:eastAsia="zh-CN" w:bidi="ar-SA"/>
              </w:rPr>
              <w:t>行的。</w:t>
            </w:r>
          </w:p>
          <w:p>
            <w:pPr>
              <w:numPr>
                <w:ilvl w:val="0"/>
                <w:numId w:val="7"/>
              </w:numPr>
              <w:spacing w:line="360" w:lineRule="auto"/>
              <w:ind w:left="480" w:hanging="482" w:hangingChars="200"/>
              <w:rPr>
                <w:rFonts w:ascii="宋体" w:hAnsi="宋体" w:eastAsia="宋体" w:cs="宋体"/>
                <w:b/>
                <w:bCs/>
                <w:sz w:val="24"/>
                <w:szCs w:val="24"/>
              </w:rPr>
            </w:pPr>
            <w:r>
              <w:rPr>
                <w:rFonts w:ascii="宋体" w:hAnsi="宋体" w:eastAsia="宋体" w:cs="宋体"/>
                <w:b/>
                <w:bCs/>
                <w:sz w:val="24"/>
                <w:szCs w:val="24"/>
              </w:rPr>
              <w:t>评价要求及建议</w:t>
            </w:r>
          </w:p>
          <w:p>
            <w:pPr>
              <w:spacing w:line="360" w:lineRule="auto"/>
              <w:ind w:firstLine="480" w:firstLineChars="200"/>
              <w:rPr>
                <w:rFonts w:hint="eastAsia" w:ascii="Arial" w:hAnsi="Arial" w:eastAsia="宋体" w:cs="Times New Roman"/>
                <w:kern w:val="2"/>
                <w:sz w:val="24"/>
                <w:szCs w:val="21"/>
                <w:lang w:val="en-US" w:eastAsia="zh-CN" w:bidi="ar-SA"/>
              </w:rPr>
            </w:pPr>
            <w:r>
              <w:rPr>
                <w:rFonts w:hint="eastAsia" w:ascii="Arial" w:hAnsi="Arial" w:eastAsia="宋体" w:cs="Times New Roman"/>
                <w:kern w:val="2"/>
                <w:sz w:val="24"/>
                <w:szCs w:val="21"/>
                <w:lang w:val="en-US" w:eastAsia="zh-CN" w:bidi="ar-SA"/>
              </w:rPr>
              <w:t>1、项目在建设过程中应确保足够的环保资金，以实施污染物治理措施，做好建设项目的“三同时”工作。</w:t>
            </w:r>
          </w:p>
          <w:p>
            <w:pPr>
              <w:spacing w:line="360" w:lineRule="auto"/>
              <w:ind w:firstLine="480" w:firstLineChars="200"/>
              <w:rPr>
                <w:rFonts w:hint="eastAsia" w:ascii="Arial" w:hAnsi="Arial" w:eastAsia="宋体" w:cs="Times New Roman"/>
                <w:kern w:val="2"/>
                <w:sz w:val="24"/>
                <w:szCs w:val="21"/>
                <w:lang w:val="en-US" w:eastAsia="zh-CN" w:bidi="ar-SA"/>
              </w:rPr>
            </w:pPr>
            <w:r>
              <w:rPr>
                <w:rFonts w:hint="eastAsia" w:ascii="Arial" w:hAnsi="Arial" w:eastAsia="宋体" w:cs="Times New Roman"/>
                <w:kern w:val="2"/>
                <w:sz w:val="24"/>
                <w:szCs w:val="21"/>
                <w:lang w:val="en-US" w:eastAsia="zh-CN" w:bidi="ar-SA"/>
              </w:rPr>
              <w:t>2、认真贯彻执行国家和地方的各项环保法规和方针政策，建立一套完善的“环境管理手册”</w:t>
            </w:r>
            <w:r>
              <w:rPr>
                <w:rFonts w:hint="eastAsia" w:ascii="Arial" w:hAnsi="Arial" w:cs="Times New Roman"/>
                <w:kern w:val="2"/>
                <w:sz w:val="24"/>
                <w:szCs w:val="21"/>
                <w:lang w:val="en-US" w:eastAsia="zh-CN" w:bidi="ar-SA"/>
              </w:rPr>
              <w:t>，</w:t>
            </w:r>
            <w:r>
              <w:rPr>
                <w:rFonts w:hint="eastAsia" w:ascii="Arial" w:hAnsi="Arial" w:eastAsia="宋体" w:cs="Times New Roman"/>
                <w:kern w:val="2"/>
                <w:sz w:val="24"/>
                <w:szCs w:val="21"/>
                <w:lang w:val="en-US" w:eastAsia="zh-CN" w:bidi="ar-SA"/>
              </w:rPr>
              <w:t>落实环境管理规章制度，强化管理，确定专门的环境管理人员，落实专人负责环保处理设施的运行和维护，接受当地环保部门的监督和管理。在当地环保部门的指导下，定期对污染物进行监测，并建立污染物管理档案。</w:t>
            </w:r>
          </w:p>
          <w:p>
            <w:pPr>
              <w:spacing w:line="360" w:lineRule="auto"/>
              <w:ind w:firstLine="480" w:firstLineChars="200"/>
              <w:rPr>
                <w:rFonts w:hint="eastAsia" w:ascii="Arial" w:hAnsi="Arial" w:eastAsia="宋体" w:cs="Times New Roman"/>
                <w:kern w:val="2"/>
                <w:sz w:val="24"/>
                <w:szCs w:val="21"/>
                <w:lang w:val="en-US" w:eastAsia="zh-CN" w:bidi="ar-SA"/>
              </w:rPr>
            </w:pPr>
            <w:r>
              <w:rPr>
                <w:rFonts w:hint="eastAsia" w:ascii="Arial" w:hAnsi="Arial" w:eastAsia="宋体" w:cs="Times New Roman"/>
                <w:kern w:val="2"/>
                <w:sz w:val="24"/>
                <w:szCs w:val="21"/>
                <w:lang w:val="en-US" w:eastAsia="zh-CN" w:bidi="ar-SA"/>
              </w:rPr>
              <w:t>3、本项目必须执行环境保护“三同时”制度，工程竣工后，必须向环境保护主管部门申请竣工验收，经验收合格后，由环境保护主管部门批准同意，方可投产运行。</w:t>
            </w:r>
            <w:r>
              <w:rPr>
                <w:rFonts w:hint="eastAsia" w:ascii="Arial" w:hAnsi="Arial" w:eastAsia="宋体" w:cs="Times New Roman"/>
                <w:kern w:val="2"/>
                <w:sz w:val="24"/>
                <w:szCs w:val="21"/>
                <w:lang w:val="en-US" w:eastAsia="zh-CN" w:bidi="ar-SA"/>
              </w:rPr>
              <w:br w:type="textWrapping"/>
            </w:r>
          </w:p>
          <w:p>
            <w:pPr>
              <w:spacing w:line="360" w:lineRule="auto"/>
              <w:ind w:firstLine="480" w:firstLineChars="200"/>
              <w:rPr>
                <w:rFonts w:hint="eastAsia" w:ascii="Arial" w:hAnsi="Arial" w:eastAsia="宋体" w:cs="Times New Roman"/>
                <w:kern w:val="2"/>
                <w:sz w:val="24"/>
                <w:szCs w:val="21"/>
                <w:lang w:val="en-US" w:eastAsia="zh-CN" w:bidi="ar-SA"/>
              </w:rPr>
            </w:pPr>
          </w:p>
          <w:p>
            <w:pPr>
              <w:pStyle w:val="31"/>
              <w:keepNext w:val="0"/>
              <w:keepLines w:val="0"/>
              <w:pageBreakBefore w:val="0"/>
              <w:widowControl w:val="0"/>
              <w:numPr>
                <w:ilvl w:val="0"/>
                <w:numId w:val="0"/>
              </w:numPr>
              <w:kinsoku/>
              <w:wordWrap/>
              <w:overflowPunct/>
              <w:topLinePunct w:val="0"/>
              <w:autoSpaceDE/>
              <w:autoSpaceDN/>
              <w:bidi w:val="0"/>
              <w:adjustRightInd/>
              <w:snapToGrid/>
              <w:spacing w:before="181" w:beforeLines="50" w:after="181" w:afterLines="50" w:line="400" w:lineRule="exact"/>
              <w:textAlignment w:val="auto"/>
              <w:rPr>
                <w:rFonts w:hint="eastAsia" w:hAnsi="宋体"/>
                <w:b w:val="0"/>
                <w:bCs/>
                <w:color w:val="000000"/>
                <w:sz w:val="24"/>
              </w:rPr>
            </w:pPr>
          </w:p>
          <w:p>
            <w:pPr>
              <w:pStyle w:val="31"/>
              <w:keepNext w:val="0"/>
              <w:keepLines w:val="0"/>
              <w:pageBreakBefore w:val="0"/>
              <w:widowControl w:val="0"/>
              <w:numPr>
                <w:ilvl w:val="0"/>
                <w:numId w:val="0"/>
              </w:numPr>
              <w:kinsoku/>
              <w:wordWrap/>
              <w:overflowPunct/>
              <w:topLinePunct w:val="0"/>
              <w:autoSpaceDE/>
              <w:autoSpaceDN/>
              <w:bidi w:val="0"/>
              <w:adjustRightInd/>
              <w:snapToGrid/>
              <w:spacing w:before="181" w:beforeLines="50" w:after="181" w:afterLines="50" w:line="400" w:lineRule="exact"/>
              <w:textAlignment w:val="auto"/>
              <w:rPr>
                <w:rFonts w:hint="default" w:ascii="Times New Roman" w:hAnsi="Times New Roman" w:cs="Times New Roman"/>
                <w:color w:val="auto"/>
                <w:sz w:val="24"/>
                <w:szCs w:val="24"/>
                <w:lang w:eastAsia="zh-CN"/>
              </w:rPr>
            </w:pPr>
            <w:r>
              <w:rPr>
                <w:rFonts w:hint="default" w:ascii="Times New Roman" w:hAnsi="Times New Roman" w:cs="Times New Roman"/>
                <w:b/>
                <w:bCs/>
                <w:color w:val="auto"/>
                <w:sz w:val="28"/>
                <w:szCs w:val="28"/>
              </w:rPr>
              <w:t>（二）审批部门审批决定</w:t>
            </w:r>
            <w:r>
              <w:rPr>
                <w:rFonts w:hint="eastAsia" w:ascii="Times New Roman" w:hAnsi="Times New Roman" w:cs="Times New Roman"/>
                <w:b/>
                <w:bCs/>
                <w:color w:val="auto"/>
                <w:sz w:val="28"/>
                <w:szCs w:val="28"/>
                <w:lang w:eastAsia="zh-CN"/>
              </w:rPr>
              <w:t>（</w:t>
            </w:r>
            <w:r>
              <w:rPr>
                <w:rFonts w:hint="eastAsia" w:cs="Times New Roman"/>
                <w:b/>
                <w:bCs/>
                <w:color w:val="auto"/>
                <w:sz w:val="28"/>
                <w:szCs w:val="28"/>
                <w:lang w:val="en-US" w:eastAsia="zh-CN"/>
              </w:rPr>
              <w:t>苍</w:t>
            </w:r>
            <w:r>
              <w:rPr>
                <w:rFonts w:hint="eastAsia" w:ascii="Times New Roman" w:hAnsi="Times New Roman" w:cs="Times New Roman"/>
                <w:b/>
                <w:bCs/>
                <w:color w:val="auto"/>
                <w:sz w:val="28"/>
                <w:szCs w:val="28"/>
                <w:lang w:val="en-US" w:eastAsia="zh-CN"/>
              </w:rPr>
              <w:t>环</w:t>
            </w:r>
            <w:r>
              <w:rPr>
                <w:rFonts w:hint="eastAsia" w:cs="Times New Roman"/>
                <w:b/>
                <w:bCs/>
                <w:color w:val="auto"/>
                <w:sz w:val="28"/>
                <w:szCs w:val="28"/>
                <w:lang w:val="en-US" w:eastAsia="zh-CN"/>
              </w:rPr>
              <w:t>审批</w:t>
            </w:r>
            <w:r>
              <w:rPr>
                <w:rFonts w:hint="eastAsia" w:ascii="Times New Roman" w:hAnsi="Times New Roman" w:cs="Times New Roman"/>
                <w:b/>
                <w:bCs/>
                <w:color w:val="auto"/>
                <w:sz w:val="28"/>
                <w:szCs w:val="28"/>
                <w:lang w:val="en-US" w:eastAsia="zh-CN"/>
              </w:rPr>
              <w:t>[20</w:t>
            </w:r>
            <w:r>
              <w:rPr>
                <w:rFonts w:hint="eastAsia" w:cs="Times New Roman"/>
                <w:b/>
                <w:bCs/>
                <w:color w:val="auto"/>
                <w:sz w:val="28"/>
                <w:szCs w:val="28"/>
                <w:lang w:val="en-US" w:eastAsia="zh-CN"/>
              </w:rPr>
              <w:t>1</w:t>
            </w:r>
            <w:r>
              <w:rPr>
                <w:rFonts w:hint="eastAsia" w:ascii="Times New Roman" w:hAnsi="Times New Roman" w:cs="Times New Roman"/>
                <w:b/>
                <w:bCs/>
                <w:color w:val="auto"/>
                <w:sz w:val="28"/>
                <w:szCs w:val="28"/>
                <w:lang w:val="en-US" w:eastAsia="zh-CN"/>
              </w:rPr>
              <w:t>9]</w:t>
            </w:r>
            <w:r>
              <w:rPr>
                <w:rFonts w:hint="eastAsia" w:cs="Times New Roman"/>
                <w:b/>
                <w:bCs/>
                <w:color w:val="auto"/>
                <w:sz w:val="28"/>
                <w:szCs w:val="28"/>
                <w:lang w:val="en-US" w:eastAsia="zh-CN"/>
              </w:rPr>
              <w:t>14</w:t>
            </w:r>
            <w:r>
              <w:rPr>
                <w:rFonts w:hint="eastAsia" w:ascii="Times New Roman" w:hAnsi="Times New Roman" w:cs="Times New Roman"/>
                <w:b/>
                <w:bCs/>
                <w:color w:val="auto"/>
                <w:sz w:val="28"/>
                <w:szCs w:val="28"/>
                <w:lang w:val="en-US" w:eastAsia="zh-CN"/>
              </w:rPr>
              <w:t>号</w:t>
            </w:r>
            <w:r>
              <w:rPr>
                <w:rFonts w:hint="eastAsia" w:ascii="Times New Roman" w:hAnsi="Times New Roman" w:cs="Times New Roman"/>
                <w:b/>
                <w:bCs/>
                <w:color w:val="auto"/>
                <w:sz w:val="28"/>
                <w:szCs w:val="28"/>
                <w:lang w:eastAsia="zh-CN"/>
              </w:rPr>
              <w:t>）</w:t>
            </w:r>
          </w:p>
          <w:p>
            <w:pPr>
              <w:pStyle w:val="31"/>
              <w:numPr>
                <w:ilvl w:val="0"/>
                <w:numId w:val="0"/>
              </w:numPr>
              <w:spacing w:after="0" w:line="360" w:lineRule="auto"/>
              <w:ind w:firstLine="480" w:firstLineChars="200"/>
              <w:rPr>
                <w:rFonts w:ascii="宋体" w:hAnsi="宋体" w:eastAsia="宋体" w:cs="宋体"/>
                <w:sz w:val="24"/>
                <w:szCs w:val="24"/>
              </w:rPr>
            </w:pPr>
            <w:r>
              <w:rPr>
                <w:rFonts w:ascii="宋体" w:hAnsi="宋体" w:eastAsia="宋体" w:cs="宋体"/>
                <w:sz w:val="24"/>
                <w:szCs w:val="24"/>
              </w:rPr>
              <w:t>四川苍溪吉通能源有限责任公司:</w:t>
            </w:r>
          </w:p>
          <w:p>
            <w:pPr>
              <w:pStyle w:val="31"/>
              <w:numPr>
                <w:ilvl w:val="0"/>
                <w:numId w:val="0"/>
              </w:numPr>
              <w:spacing w:after="0" w:line="360" w:lineRule="auto"/>
              <w:ind w:firstLine="480" w:firstLineChars="200"/>
              <w:rPr>
                <w:rFonts w:hint="eastAsia" w:ascii="宋体" w:hAnsi="宋体" w:eastAsia="宋体" w:cs="宋体"/>
                <w:b w:val="0"/>
                <w:bCs w:val="0"/>
                <w:sz w:val="24"/>
                <w:szCs w:val="24"/>
              </w:rPr>
            </w:pPr>
            <w:r>
              <w:rPr>
                <w:rFonts w:ascii="宋体" w:hAnsi="宋体" w:eastAsia="宋体" w:cs="宋体"/>
                <w:sz w:val="24"/>
                <w:szCs w:val="24"/>
              </w:rPr>
              <w:t>你公司报送的《关于川东北储气调峰基地项目(一期)环境影响报告表》(以下简称“报告表”)收悉，经审查，批复如下:</w:t>
            </w:r>
            <w:r>
              <w:rPr>
                <w:rFonts w:hint="eastAsia" w:ascii="Arial" w:hAnsi="Arial" w:eastAsia="宋体" w:cs="Times New Roman"/>
                <w:kern w:val="2"/>
                <w:sz w:val="24"/>
                <w:szCs w:val="21"/>
                <w:lang w:val="en-US" w:eastAsia="zh-CN" w:bidi="ar-SA"/>
              </w:rPr>
              <w:br w:type="textWrapping"/>
            </w:r>
            <w:r>
              <w:rPr>
                <w:rFonts w:hint="eastAsia" w:ascii="Arial" w:hAnsi="Arial" w:cs="Times New Roman"/>
                <w:kern w:val="2"/>
                <w:sz w:val="24"/>
                <w:szCs w:val="21"/>
                <w:lang w:val="en-US" w:eastAsia="zh-CN" w:bidi="ar-SA"/>
              </w:rPr>
              <w:t xml:space="preserve">    </w:t>
            </w:r>
            <w:r>
              <w:rPr>
                <w:rFonts w:ascii="宋体" w:hAnsi="宋体" w:eastAsia="宋体" w:cs="宋体"/>
                <w:sz w:val="24"/>
                <w:szCs w:val="24"/>
              </w:rPr>
              <w:t>一、该工程位于苍溪经济开发区古梁工业园，在原厂区预留空地上进行建设。建设内容为两座水容积5000立方LNG储罐(储罐已建)以及2台BOG压缩机、LNG装车泵等配套设施，储气规模600万立方。工程总投资3100万元，其中环保投资52</w:t>
            </w:r>
            <w:r>
              <w:rPr>
                <w:rFonts w:hint="eastAsia" w:ascii="宋体" w:hAnsi="宋体" w:eastAsia="宋体" w:cs="宋体"/>
                <w:sz w:val="24"/>
                <w:szCs w:val="24"/>
                <w:lang w:val="en-US" w:eastAsia="zh-CN"/>
              </w:rPr>
              <w:t>.3</w:t>
            </w:r>
            <w:r>
              <w:rPr>
                <w:rFonts w:ascii="宋体" w:hAnsi="宋体" w:eastAsia="宋体" w:cs="宋体"/>
                <w:sz w:val="24"/>
                <w:szCs w:val="24"/>
              </w:rPr>
              <w:t>万元，占总投资的1.7%。</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项目属于国家发改委《产业结构调整指导目录)》(2011年本、2013年修正)中“鼓励类”，经苍溪县发展和改革局备案(川投资备[2018-510824-45-03-307629]FGQB-0432号)备案，符合国家产业政策。</w:t>
            </w:r>
          </w:p>
          <w:p>
            <w:pPr>
              <w:pStyle w:val="31"/>
              <w:numPr>
                <w:ilvl w:val="0"/>
                <w:numId w:val="0"/>
              </w:numPr>
              <w:spacing w:after="0" w:line="360" w:lineRule="auto"/>
              <w:ind w:firstLine="480" w:firstLineChars="200"/>
              <w:rPr>
                <w:rFonts w:ascii="宋体" w:hAnsi="宋体" w:eastAsia="宋体" w:cs="宋体"/>
                <w:sz w:val="24"/>
                <w:szCs w:val="24"/>
              </w:rPr>
            </w:pPr>
            <w:r>
              <w:rPr>
                <w:rFonts w:ascii="宋体" w:hAnsi="宋体" w:eastAsia="宋体" w:cs="宋体"/>
                <w:sz w:val="24"/>
                <w:szCs w:val="24"/>
              </w:rPr>
              <w:t>项目用地已取得苍溪县规划和建设局出具建设用地规划许可证(苍规用地证(2010)字第442号)，符合当地用地规划，与周边环境相容。该项目严格按照报告表中所列建设项目的性质、规模、地点、工艺、建设内容和拟采取的环境保护措施建设和运行，对环境的不利影响能够得到缓解和控制。因此，我局同意报告表结论。你单位应全面落实报告表提出的各项环境保护对策措施和本批复要求。</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二、项目建设与运行中应重点做好以下工作。</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(一)全面加强施工期环境管理。进一步优化工程布置、施工方案，认真落实施工扬尘、废气、废水、噪声等污染物的防治措施，避免发生环境纠纷。</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(二)运营期间加强对储罐、管线、BOG系统、装车设备设施运行维护与管理，确保设备设施安全运行，避免物料泄漏。生活污水，进入污水预处理设施处理后排入园区管网，进入石家坝污水处理厂处理。</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(三)加强固体废物处置措施，设备检修产生的废油经桶装收集后依托原项目危废间暂存，定期送有资质单位处理，并建立转移联单制度，防止产生新的环境问题</w:t>
            </w:r>
            <w:r>
              <w:rPr>
                <w:rFonts w:hint="eastAsia" w:ascii="宋体" w:hAnsi="宋体" w:eastAsia="宋体" w:cs="宋体"/>
                <w:sz w:val="24"/>
                <w:szCs w:val="24"/>
                <w:lang w:eastAsia="zh-CN"/>
              </w:rPr>
              <w:t>；</w:t>
            </w:r>
            <w:r>
              <w:rPr>
                <w:rFonts w:ascii="宋体" w:hAnsi="宋体" w:eastAsia="宋体" w:cs="宋体"/>
                <w:sz w:val="24"/>
                <w:szCs w:val="24"/>
              </w:rPr>
              <w:t>生活垃圾妥善收集后交环卫部门处理。</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(四)落实噪声污染防治措施，运营噪声通过厂房隔声、选用低噪声设备，设置合理的厂房布局，安装消声减振装置等措施，确保厂界噪声达标。</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(五)强化环境风险防范措施和应急管理。制定完善的环境风险应急预案，加强区域环境风险管理，储罐场地进行重点防渗处理，贮罐区设置围堰，围堰有效容积不小于罐区最大罐体的容积，并配备相连的备用贮罐</w:t>
            </w:r>
            <w:r>
              <w:rPr>
                <w:rFonts w:hint="eastAsia" w:ascii="宋体" w:hAnsi="宋体" w:eastAsia="宋体" w:cs="宋体"/>
                <w:sz w:val="24"/>
                <w:szCs w:val="24"/>
                <w:lang w:eastAsia="zh-CN"/>
              </w:rPr>
              <w:t>；</w:t>
            </w:r>
            <w:r>
              <w:rPr>
                <w:rFonts w:ascii="宋体" w:hAnsi="宋体" w:eastAsia="宋体" w:cs="宋体"/>
                <w:sz w:val="24"/>
                <w:szCs w:val="24"/>
              </w:rPr>
              <w:t>修建事故消防废水收集池</w:t>
            </w:r>
            <w:r>
              <w:rPr>
                <w:rFonts w:hint="eastAsia" w:ascii="宋体" w:hAnsi="宋体" w:eastAsia="宋体" w:cs="宋体"/>
                <w:sz w:val="24"/>
                <w:szCs w:val="24"/>
                <w:lang w:eastAsia="zh-CN"/>
              </w:rPr>
              <w:t>；</w:t>
            </w:r>
            <w:r>
              <w:rPr>
                <w:rFonts w:ascii="宋体" w:hAnsi="宋体" w:eastAsia="宋体" w:cs="宋体"/>
                <w:sz w:val="24"/>
                <w:szCs w:val="24"/>
              </w:rPr>
              <w:t>厂内雨、污管网出口必须设置闸门。发生事故时及时切断事故污染源，有效控制和降低环境风险，确保环境安全。</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三、项目开工建设前，应依法完备其他相关行政许可手续。</w:t>
            </w:r>
          </w:p>
          <w:p>
            <w:pPr>
              <w:pStyle w:val="31"/>
              <w:numPr>
                <w:ilvl w:val="0"/>
                <w:numId w:val="0"/>
              </w:numPr>
              <w:spacing w:after="0" w:line="360" w:lineRule="auto"/>
              <w:ind w:firstLine="480" w:firstLineChars="200"/>
              <w:rPr>
                <w:rFonts w:hint="eastAsia" w:ascii="Arial" w:hAnsi="Arial" w:eastAsia="宋体" w:cs="Times New Roman"/>
                <w:kern w:val="2"/>
                <w:sz w:val="24"/>
                <w:szCs w:val="21"/>
                <w:lang w:val="en-US" w:eastAsia="zh-CN" w:bidi="ar-SA"/>
              </w:rPr>
            </w:pPr>
            <w:r>
              <w:rPr>
                <w:rFonts w:ascii="宋体" w:hAnsi="宋体" w:eastAsia="宋体" w:cs="宋体"/>
                <w:sz w:val="24"/>
                <w:szCs w:val="24"/>
              </w:rPr>
              <w:t>四、建设项目必须严格执行配套建设的环境保护设施与主体工程同时设计、同时施工、同时投产使用的环境保护“三同时”制度。项目竣工后，建设单位应按规定标准和程序，对配套建设的环境保护设施进行验收。</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该报告表经批准后，如工程的性质、规模、工艺、地点或者防治污染、防止生态破坏的措施发生重大变动，你单位应当重新报批报告表，否则不得实施建设。自报告表批准之日起，如工程超过5年未开工建设，该报告表应当报我局重新审核。</w:t>
            </w:r>
          </w:p>
          <w:p>
            <w:pPr>
              <w:pStyle w:val="31"/>
              <w:numPr>
                <w:ilvl w:val="0"/>
                <w:numId w:val="0"/>
              </w:numPr>
              <w:spacing w:after="0" w:line="360" w:lineRule="auto"/>
              <w:ind w:firstLine="480" w:firstLineChars="200"/>
              <w:rPr>
                <w:rFonts w:hint="eastAsia" w:ascii="Arial" w:hAnsi="Arial" w:eastAsia="宋体" w:cs="Times New Roman"/>
                <w:kern w:val="2"/>
                <w:sz w:val="24"/>
                <w:szCs w:val="21"/>
                <w:lang w:val="en-US" w:eastAsia="zh-CN" w:bidi="ar-SA"/>
              </w:rPr>
            </w:pPr>
            <w:r>
              <w:rPr>
                <w:rFonts w:hint="eastAsia" w:ascii="Arial" w:hAnsi="Arial" w:eastAsia="宋体" w:cs="Times New Roman"/>
                <w:kern w:val="2"/>
                <w:sz w:val="24"/>
                <w:szCs w:val="21"/>
                <w:lang w:val="en-US" w:eastAsia="zh-CN" w:bidi="ar-SA"/>
              </w:rPr>
              <w:br w:type="textWrapping"/>
            </w:r>
          </w:p>
          <w:p>
            <w:pPr>
              <w:pStyle w:val="31"/>
              <w:numPr>
                <w:ilvl w:val="0"/>
                <w:numId w:val="0"/>
              </w:numPr>
              <w:spacing w:after="0" w:line="360" w:lineRule="auto"/>
              <w:ind w:firstLine="240" w:firstLineChars="100"/>
              <w:rPr>
                <w:rFonts w:hint="eastAsia" w:ascii="宋体" w:hAnsi="宋体" w:eastAsia="宋体" w:cs="宋体"/>
                <w:b w:val="0"/>
                <w:bCs w:val="0"/>
                <w:sz w:val="24"/>
                <w:szCs w:val="24"/>
              </w:rPr>
            </w:pPr>
          </w:p>
          <w:p>
            <w:pPr>
              <w:pStyle w:val="31"/>
              <w:numPr>
                <w:ilvl w:val="0"/>
                <w:numId w:val="0"/>
              </w:numPr>
              <w:spacing w:after="0" w:line="360" w:lineRule="auto"/>
              <w:rPr>
                <w:rFonts w:hint="default" w:ascii="Times New Roman" w:hAnsi="Times New Roman" w:cs="Times New Roman"/>
                <w:color w:val="auto"/>
                <w:sz w:val="24"/>
                <w:szCs w:val="24"/>
              </w:rPr>
            </w:pPr>
          </w:p>
        </w:tc>
      </w:tr>
    </w:tbl>
    <w:p>
      <w:pPr>
        <w:ind w:firstLine="420"/>
        <w:rPr>
          <w:rFonts w:hint="default" w:ascii="Times New Roman" w:hAnsi="Times New Roman" w:cs="Times New Roman"/>
          <w:color w:val="auto"/>
        </w:rPr>
        <w:sectPr>
          <w:pgSz w:w="11906" w:h="16838"/>
          <w:pgMar w:top="1440" w:right="1080" w:bottom="1440" w:left="1080" w:header="850" w:footer="964" w:gutter="0"/>
          <w:pgBorders>
            <w:top w:val="none" w:sz="0" w:space="0"/>
            <w:left w:val="none" w:sz="0" w:space="0"/>
            <w:bottom w:val="none" w:sz="0" w:space="0"/>
            <w:right w:val="none" w:sz="0" w:space="0"/>
          </w:pgBorders>
          <w:pgNumType w:fmt="numberInDash"/>
          <w:cols w:space="720" w:num="1"/>
          <w:docGrid w:linePitch="360" w:charSpace="0"/>
        </w:sectPr>
      </w:pPr>
    </w:p>
    <w:p>
      <w:pPr>
        <w:pStyle w:val="2"/>
        <w:keepNext/>
        <w:keepLines/>
        <w:pageBreakBefore w:val="0"/>
        <w:widowControl w:val="0"/>
        <w:numPr>
          <w:ilvl w:val="0"/>
          <w:numId w:val="0"/>
        </w:numPr>
        <w:kinsoku/>
        <w:wordWrap/>
        <w:overflowPunct/>
        <w:topLinePunct w:val="0"/>
        <w:autoSpaceDE/>
        <w:autoSpaceDN/>
        <w:bidi w:val="0"/>
        <w:adjustRightInd/>
        <w:snapToGrid/>
        <w:spacing w:before="0" w:beforeLines="0" w:after="0" w:afterLines="0"/>
        <w:textAlignment w:val="auto"/>
        <w:rPr>
          <w:rFonts w:hint="default" w:ascii="Times New Roman" w:hAnsi="Times New Roman" w:cs="Times New Roman"/>
          <w:color w:val="auto"/>
        </w:rPr>
      </w:pPr>
      <w:bookmarkStart w:id="21" w:name="_Toc22204_WPSOffice_Level1"/>
      <w:bookmarkStart w:id="22" w:name="_Toc10628"/>
      <w:bookmarkStart w:id="23" w:name="_Toc13518_WPSOffice_Level1"/>
      <w:bookmarkStart w:id="24" w:name="_Toc19333"/>
      <w:bookmarkStart w:id="25" w:name="_Toc24264"/>
      <w:r>
        <w:rPr>
          <w:rFonts w:hint="default" w:ascii="Times New Roman" w:hAnsi="Times New Roman" w:cs="Times New Roman"/>
          <w:color w:val="auto"/>
        </w:rPr>
        <w:t>表五  验收</w:t>
      </w:r>
      <w:r>
        <w:rPr>
          <w:rFonts w:hint="eastAsia" w:ascii="Times New Roman" w:hAnsi="Times New Roman" w:cs="Times New Roman"/>
          <w:color w:val="auto"/>
          <w:lang w:eastAsia="zh-CN"/>
        </w:rPr>
        <w:t>检测</w:t>
      </w:r>
      <w:r>
        <w:rPr>
          <w:rFonts w:hint="default" w:ascii="Times New Roman" w:hAnsi="Times New Roman" w:cs="Times New Roman"/>
          <w:color w:val="auto"/>
        </w:rPr>
        <w:t>质量保证及质量控制</w:t>
      </w:r>
      <w:bookmarkEnd w:id="21"/>
      <w:bookmarkEnd w:id="22"/>
      <w:bookmarkEnd w:id="23"/>
      <w:bookmarkEnd w:id="24"/>
      <w:bookmarkEnd w:id="25"/>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5" w:hRule="atLeast"/>
          <w:jc w:val="center"/>
        </w:trPr>
        <w:tc>
          <w:tcPr>
            <w:tcW w:w="9636" w:type="dxa"/>
            <w:noWrap w:val="0"/>
            <w:vAlign w:val="top"/>
          </w:tcPr>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4"/>
                <w:szCs w:val="24"/>
              </w:rPr>
            </w:pPr>
            <w:r>
              <w:rPr>
                <w:rFonts w:hint="eastAsia" w:cs="Times New Roman"/>
                <w:b/>
                <w:bCs/>
                <w:color w:val="auto"/>
                <w:sz w:val="24"/>
                <w:szCs w:val="24"/>
                <w:lang w:val="en-US" w:eastAsia="zh-CN"/>
              </w:rPr>
              <w:t>1、</w:t>
            </w:r>
            <w:r>
              <w:rPr>
                <w:rFonts w:hint="default" w:ascii="Times New Roman" w:hAnsi="Times New Roman" w:cs="Times New Roman"/>
                <w:b/>
                <w:bCs/>
                <w:color w:val="auto"/>
                <w:sz w:val="24"/>
                <w:szCs w:val="24"/>
              </w:rPr>
              <w:t>质量保证及质量控制措施</w:t>
            </w:r>
          </w:p>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为了确保</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数据的代表性、完整性、可靠性、准确性和精密性，对</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的全过程（包括布点采样、样品贮运、实验室分析、数据处理等）进行了质量控制。</w:t>
            </w:r>
          </w:p>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（1）严格按照验收</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方案的要求开展</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工作。</w:t>
            </w:r>
          </w:p>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（2）合理布设</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点，保证各</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点位布设的代表性。</w:t>
            </w:r>
          </w:p>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（3）采样人员严格遵照采样技术规范进行采样工作，认真填写采样记录，按规定保存、运输样品。</w:t>
            </w:r>
          </w:p>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（4）确保在正常工况下开展验收</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并如实记录工况。</w:t>
            </w:r>
          </w:p>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分析采用国家有关部门颁布的标准分析方法或推荐方法；</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人员经考核合格后</w:t>
            </w:r>
            <w:r>
              <w:rPr>
                <w:rFonts w:hint="eastAsia" w:ascii="Times New Roman" w:hAnsi="Times New Roman" w:cs="Times New Roman"/>
                <w:color w:val="auto"/>
                <w:sz w:val="24"/>
                <w:szCs w:val="24"/>
                <w:lang w:val="en-US" w:eastAsia="zh-CN"/>
              </w:rPr>
              <w:t>并被授权进行采样活动</w:t>
            </w:r>
            <w:r>
              <w:rPr>
                <w:rFonts w:hint="default" w:ascii="Times New Roman" w:hAnsi="Times New Roman" w:cs="Times New Roman"/>
                <w:color w:val="auto"/>
                <w:sz w:val="24"/>
                <w:szCs w:val="24"/>
              </w:rPr>
              <w:t>。</w:t>
            </w:r>
          </w:p>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（6）现场采样和测试前，按照国家环保局发布的《环境</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技术规范》和《环境空气</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质量保证手册》的要求进行质量控制。</w:t>
            </w:r>
          </w:p>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（7）</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报告严格实行三级审核制度。</w:t>
            </w:r>
          </w:p>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（8）验收</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采样和分析人员，具有环境</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资质合格证；</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仪器、量具均经过计量部门检定合格并在有效期间使用。</w:t>
            </w:r>
          </w:p>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4"/>
                <w:szCs w:val="24"/>
              </w:rPr>
            </w:pPr>
            <w:r>
              <w:rPr>
                <w:rFonts w:hint="eastAsia" w:cs="Times New Roman"/>
                <w:b/>
                <w:bCs/>
                <w:color w:val="auto"/>
                <w:sz w:val="24"/>
                <w:szCs w:val="24"/>
                <w:lang w:val="en-US" w:eastAsia="zh-CN"/>
              </w:rPr>
              <w:t>2、废气</w:t>
            </w:r>
            <w:r>
              <w:rPr>
                <w:rFonts w:hint="eastAsia" w:ascii="Times New Roman" w:hAnsi="Times New Roman" w:cs="Times New Roman"/>
                <w:b/>
                <w:bCs/>
                <w:color w:val="auto"/>
                <w:sz w:val="24"/>
                <w:szCs w:val="24"/>
                <w:lang w:eastAsia="zh-CN"/>
              </w:rPr>
              <w:t>检测</w:t>
            </w:r>
            <w:r>
              <w:rPr>
                <w:rFonts w:hint="default" w:ascii="Times New Roman" w:hAnsi="Times New Roman" w:cs="Times New Roman"/>
                <w:b/>
                <w:bCs/>
                <w:color w:val="auto"/>
                <w:sz w:val="24"/>
                <w:szCs w:val="24"/>
              </w:rPr>
              <w:t>分析过程中的质量保证和质量控制</w:t>
            </w:r>
          </w:p>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（1）尽量避免被测排放物中共存污染物对分析的交叉干扰。</w:t>
            </w:r>
          </w:p>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（2）被测排放物的浓度在仪器量程的有效范围（即30</w:t>
            </w:r>
            <w:r>
              <w:rPr>
                <w:rFonts w:hint="eastAsia"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%-70</w:t>
            </w:r>
            <w:r>
              <w:rPr>
                <w:rFonts w:hint="eastAsia"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%之间）。</w:t>
            </w:r>
          </w:p>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（3）为了确保</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数据的合理性、可靠性和准确性，必须对</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的全过程（包括布点、采样、样品贮运、实验室分析、数据处理等）进行质量控制。</w:t>
            </w:r>
          </w:p>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（4）验收</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时布点、采样、样品运输、分析、数据处理、报出均按《环境</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技术规范》中</w:t>
            </w:r>
            <w:r>
              <w:rPr>
                <w:rFonts w:hint="eastAsia" w:ascii="Times New Roman" w:hAnsi="Times New Roman" w:cs="Times New Roman"/>
                <w:color w:val="auto"/>
                <w:sz w:val="24"/>
                <w:szCs w:val="24"/>
                <w:lang w:eastAsia="zh-CN"/>
              </w:rPr>
              <w:t>水、</w:t>
            </w:r>
            <w:r>
              <w:rPr>
                <w:rFonts w:hint="default" w:ascii="Times New Roman" w:hAnsi="Times New Roman" w:cs="Times New Roman"/>
                <w:color w:val="auto"/>
                <w:sz w:val="24"/>
                <w:szCs w:val="24"/>
              </w:rPr>
              <w:t>气</w:t>
            </w:r>
            <w:r>
              <w:rPr>
                <w:rFonts w:hint="eastAsia" w:ascii="Times New Roman" w:hAnsi="Times New Roman" w:cs="Times New Roman"/>
                <w:color w:val="auto"/>
                <w:sz w:val="24"/>
                <w:szCs w:val="24"/>
                <w:lang w:eastAsia="zh-CN"/>
              </w:rPr>
              <w:t>、噪声</w:t>
            </w:r>
            <w:r>
              <w:rPr>
                <w:rFonts w:hint="default" w:ascii="Times New Roman" w:hAnsi="Times New Roman" w:cs="Times New Roman"/>
                <w:color w:val="auto"/>
                <w:sz w:val="24"/>
                <w:szCs w:val="24"/>
              </w:rPr>
              <w:t>的质控要求进行。</w:t>
            </w:r>
          </w:p>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（5）合理布设</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点位，保证各</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点位布设的科学性和代表性。</w:t>
            </w:r>
          </w:p>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（6）采样人员严格遵守采样操作规程，认真填写采样记录，按规定保存、运输样品。</w:t>
            </w:r>
          </w:p>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4"/>
                <w:szCs w:val="24"/>
              </w:rPr>
            </w:pPr>
            <w:r>
              <w:rPr>
                <w:rFonts w:hint="eastAsia" w:cs="Times New Roman"/>
                <w:b/>
                <w:bCs/>
                <w:color w:val="auto"/>
                <w:sz w:val="24"/>
                <w:szCs w:val="24"/>
                <w:lang w:val="en-US" w:eastAsia="zh-CN"/>
              </w:rPr>
              <w:t>3、</w:t>
            </w:r>
            <w:r>
              <w:rPr>
                <w:rFonts w:hint="default" w:ascii="Times New Roman" w:hAnsi="Times New Roman" w:cs="Times New Roman"/>
                <w:b/>
                <w:bCs/>
                <w:color w:val="auto"/>
                <w:sz w:val="24"/>
                <w:szCs w:val="24"/>
              </w:rPr>
              <w:t>噪声</w:t>
            </w:r>
            <w:r>
              <w:rPr>
                <w:rFonts w:hint="eastAsia" w:ascii="Times New Roman" w:hAnsi="Times New Roman" w:cs="Times New Roman"/>
                <w:b/>
                <w:bCs/>
                <w:color w:val="auto"/>
                <w:sz w:val="24"/>
                <w:szCs w:val="24"/>
                <w:lang w:eastAsia="zh-CN"/>
              </w:rPr>
              <w:t>检测</w:t>
            </w:r>
            <w:r>
              <w:rPr>
                <w:rFonts w:hint="default" w:ascii="Times New Roman" w:hAnsi="Times New Roman" w:cs="Times New Roman"/>
                <w:b/>
                <w:bCs/>
                <w:color w:val="auto"/>
                <w:sz w:val="24"/>
                <w:szCs w:val="24"/>
              </w:rPr>
              <w:t>分析过程中的质量保证和质量控制</w:t>
            </w:r>
          </w:p>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（1）噪声</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仪使用精密度为</w:t>
            </w:r>
            <w:r>
              <w:rPr>
                <w:rFonts w:hint="eastAsia"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rPr>
              <w:t>型</w:t>
            </w:r>
            <w:r>
              <w:rPr>
                <w:rFonts w:hint="eastAsia" w:ascii="Times New Roman" w:hAnsi="Times New Roman" w:cs="Times New Roman"/>
                <w:color w:val="auto"/>
                <w:sz w:val="24"/>
                <w:szCs w:val="24"/>
                <w:lang w:val="en-US" w:eastAsia="zh-CN"/>
              </w:rPr>
              <w:t>及2型以上的</w:t>
            </w:r>
            <w:r>
              <w:rPr>
                <w:rFonts w:hint="default" w:ascii="Times New Roman" w:hAnsi="Times New Roman" w:cs="Times New Roman"/>
                <w:color w:val="auto"/>
                <w:sz w:val="24"/>
                <w:szCs w:val="24"/>
              </w:rPr>
              <w:t>积分声级计，测量前后用标准声源发生器进行校准，测量前后仪器灵敏度相差均不大于0.5dB，若大于0.5dB测试数据无效。</w:t>
            </w:r>
          </w:p>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（2）噪声测量在无雨雪、无雷电，风速小于5</w:t>
            </w:r>
            <w:r>
              <w:rPr>
                <w:rFonts w:hint="eastAsia"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m/s的气象条件下进行。</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（3）厂界噪声测量按《工业企业厂界环境噪声排放标准》（GB</w:t>
            </w:r>
            <w:r>
              <w:rPr>
                <w:rFonts w:hint="eastAsia"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12348-2008）中有关规定</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方法进行。</w:t>
            </w:r>
          </w:p>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4"/>
                <w:szCs w:val="24"/>
              </w:rPr>
            </w:pPr>
            <w:r>
              <w:rPr>
                <w:rFonts w:hint="eastAsia" w:cs="Times New Roman"/>
                <w:b/>
                <w:bCs/>
                <w:color w:val="auto"/>
                <w:sz w:val="24"/>
                <w:szCs w:val="24"/>
                <w:lang w:val="en-US" w:eastAsia="zh-CN"/>
              </w:rPr>
              <w:t>4、</w:t>
            </w:r>
            <w:r>
              <w:rPr>
                <w:rFonts w:hint="eastAsia" w:ascii="Times New Roman" w:hAnsi="Times New Roman" w:cs="Times New Roman"/>
                <w:b/>
                <w:bCs/>
                <w:color w:val="auto"/>
                <w:sz w:val="24"/>
                <w:szCs w:val="24"/>
                <w:lang w:eastAsia="zh-CN"/>
              </w:rPr>
              <w:t>检测</w:t>
            </w:r>
            <w:r>
              <w:rPr>
                <w:rFonts w:hint="default" w:ascii="Times New Roman" w:hAnsi="Times New Roman" w:cs="Times New Roman"/>
                <w:b/>
                <w:bCs/>
                <w:color w:val="auto"/>
                <w:sz w:val="24"/>
                <w:szCs w:val="24"/>
              </w:rPr>
              <w:t>分析方法及</w:t>
            </w:r>
            <w:r>
              <w:rPr>
                <w:rFonts w:hint="eastAsia" w:ascii="Times New Roman" w:hAnsi="Times New Roman" w:cs="Times New Roman"/>
                <w:b/>
                <w:bCs/>
                <w:color w:val="auto"/>
                <w:sz w:val="24"/>
                <w:szCs w:val="24"/>
                <w:lang w:eastAsia="zh-CN"/>
              </w:rPr>
              <w:t>检测</w:t>
            </w:r>
            <w:r>
              <w:rPr>
                <w:rFonts w:hint="default" w:ascii="Times New Roman" w:hAnsi="Times New Roman" w:cs="Times New Roman"/>
                <w:b/>
                <w:bCs/>
                <w:color w:val="auto"/>
                <w:sz w:val="24"/>
                <w:szCs w:val="24"/>
              </w:rPr>
              <w:t>仪器</w:t>
            </w:r>
          </w:p>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t>现场采样技术规范见表5-1，检测方法、方法来源见表5-2</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检测</w:t>
            </w:r>
            <w:r>
              <w:rPr>
                <w:rFonts w:hint="eastAsia" w:ascii="Times New Roman" w:hAnsi="Times New Roman" w:cs="Times New Roman"/>
                <w:color w:val="auto"/>
                <w:sz w:val="24"/>
                <w:szCs w:val="24"/>
                <w:lang w:eastAsia="zh-CN"/>
              </w:rPr>
              <w:t>仪器</w:t>
            </w:r>
            <w:r>
              <w:rPr>
                <w:rFonts w:hint="default" w:ascii="Times New Roman" w:hAnsi="Times New Roman" w:cs="Times New Roman"/>
                <w:color w:val="auto"/>
                <w:sz w:val="24"/>
                <w:szCs w:val="24"/>
              </w:rPr>
              <w:t>设备</w:t>
            </w:r>
            <w:r>
              <w:rPr>
                <w:rFonts w:hint="eastAsia" w:ascii="Times New Roman" w:hAnsi="Times New Roman" w:cs="Times New Roman"/>
                <w:color w:val="auto"/>
                <w:sz w:val="24"/>
                <w:szCs w:val="24"/>
                <w:lang w:eastAsia="zh-CN"/>
              </w:rPr>
              <w:t>见表</w:t>
            </w:r>
            <w:r>
              <w:rPr>
                <w:rFonts w:hint="eastAsia" w:ascii="Times New Roman" w:hAnsi="Times New Roman" w:cs="Times New Roman"/>
                <w:color w:val="auto"/>
                <w:sz w:val="24"/>
                <w:szCs w:val="24"/>
                <w:lang w:val="en-US" w:eastAsia="zh-CN"/>
              </w:rPr>
              <w:t>5-3。</w:t>
            </w:r>
          </w:p>
          <w:p>
            <w:pPr>
              <w:spacing w:line="240" w:lineRule="auto"/>
              <w:jc w:val="center"/>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 xml:space="preserve">表5-1 </w:t>
            </w:r>
            <w:r>
              <w:rPr>
                <w:rFonts w:hint="eastAsia" w:ascii="Times New Roman" w:hAnsi="Times New Roman" w:cs="Times New Roman"/>
                <w:b/>
                <w:bCs/>
                <w:color w:val="auto"/>
                <w:sz w:val="24"/>
                <w:szCs w:val="24"/>
                <w:lang w:val="en-US" w:eastAsia="zh-CN"/>
              </w:rPr>
              <w:t xml:space="preserve"> </w:t>
            </w:r>
            <w:r>
              <w:rPr>
                <w:rFonts w:hint="default" w:ascii="Times New Roman" w:hAnsi="Times New Roman" w:cs="Times New Roman"/>
                <w:b/>
                <w:bCs/>
                <w:color w:val="auto"/>
                <w:sz w:val="24"/>
                <w:szCs w:val="24"/>
                <w:lang w:val="en-US" w:eastAsia="zh-CN"/>
              </w:rPr>
              <w:t>现场采样技术规范</w:t>
            </w:r>
          </w:p>
          <w:tbl>
            <w:tblPr>
              <w:tblStyle w:val="32"/>
              <w:tblW w:w="907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756"/>
              <w:gridCol w:w="5311"/>
              <w:gridCol w:w="200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15" w:hRule="exact"/>
                <w:tblHeader/>
                <w:jc w:val="center"/>
              </w:trPr>
              <w:tc>
                <w:tcPr>
                  <w:tcW w:w="1756" w:type="dxa"/>
                  <w:tcBorders>
                    <w:top w:val="single" w:color="auto" w:sz="12" w:space="0"/>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类别</w:t>
                  </w:r>
                </w:p>
              </w:tc>
              <w:tc>
                <w:tcPr>
                  <w:tcW w:w="5311" w:type="dxa"/>
                  <w:tcBorders>
                    <w:top w:val="single" w:color="auto" w:sz="12" w:space="0"/>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规范名称</w:t>
                  </w:r>
                </w:p>
              </w:tc>
              <w:tc>
                <w:tcPr>
                  <w:tcW w:w="2004" w:type="dxa"/>
                  <w:tcBorders>
                    <w:top w:val="single" w:color="auto" w:sz="12" w:space="0"/>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方法来源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20" w:hRule="exact"/>
                <w:jc w:val="center"/>
              </w:trPr>
              <w:tc>
                <w:tcPr>
                  <w:tcW w:w="1756" w:type="dxa"/>
                  <w:vMerge w:val="restart"/>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环境噪声</w:t>
                  </w:r>
                </w:p>
              </w:tc>
              <w:tc>
                <w:tcPr>
                  <w:tcW w:w="5311" w:type="dxa"/>
                  <w:tcBorders>
                    <w:tl2br w:val="nil"/>
                    <w:tr2bl w:val="nil"/>
                  </w:tcBorders>
                  <w:noWrap w:val="0"/>
                  <w:vAlign w:val="center"/>
                </w:tcPr>
                <w:p>
                  <w:pPr>
                    <w:spacing w:line="300" w:lineRule="auto"/>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rPr>
                    <w:t>《工业企业厂界环境噪声排放标准》</w:t>
                  </w:r>
                </w:p>
              </w:tc>
              <w:tc>
                <w:tcPr>
                  <w:tcW w:w="2004" w:type="dxa"/>
                  <w:tcBorders>
                    <w:tl2br w:val="nil"/>
                    <w:tr2bl w:val="nil"/>
                  </w:tcBorders>
                  <w:noWrap w:val="0"/>
                  <w:vAlign w:val="center"/>
                </w:tcPr>
                <w:p>
                  <w:pPr>
                    <w:spacing w:line="300" w:lineRule="auto"/>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rPr>
                    <w:t>GB</w:t>
                  </w:r>
                  <w:r>
                    <w:rPr>
                      <w:rFonts w:hint="default" w:ascii="Times New Roman" w:hAnsi="Times New Roman" w:eastAsia="宋体" w:cs="Times New Roman"/>
                      <w:bCs/>
                      <w:sz w:val="21"/>
                      <w:szCs w:val="21"/>
                      <w:lang w:val="en-US" w:eastAsia="zh-CN"/>
                    </w:rPr>
                    <w:t xml:space="preserve"> </w:t>
                  </w:r>
                  <w:r>
                    <w:rPr>
                      <w:rFonts w:hint="default" w:ascii="Times New Roman" w:hAnsi="Times New Roman" w:eastAsia="宋体" w:cs="Times New Roman"/>
                      <w:bCs/>
                      <w:sz w:val="21"/>
                      <w:szCs w:val="21"/>
                    </w:rPr>
                    <w:t>12348-2</w:t>
                  </w:r>
                  <w:r>
                    <w:rPr>
                      <w:rFonts w:hint="default" w:ascii="Times New Roman" w:hAnsi="Times New Roman" w:eastAsia="宋体" w:cs="Times New Roman"/>
                      <w:bCs/>
                      <w:sz w:val="21"/>
                      <w:szCs w:val="21"/>
                      <w:lang w:eastAsia="zh-CN"/>
                    </w:rPr>
                    <w:t>0</w:t>
                  </w:r>
                  <w:r>
                    <w:rPr>
                      <w:rFonts w:hint="default" w:ascii="Times New Roman" w:hAnsi="Times New Roman" w:eastAsia="宋体" w:cs="Times New Roman"/>
                      <w:bCs/>
                      <w:sz w:val="21"/>
                      <w:szCs w:val="21"/>
                      <w:lang w:val="en-US" w:eastAsia="zh-CN"/>
                    </w:rPr>
                    <w:t>08</w:t>
                  </w:r>
                  <w:r>
                    <w:rPr>
                      <w:rFonts w:hint="default" w:ascii="Times New Roman" w:hAnsi="Times New Roman" w:eastAsia="宋体" w:cs="Times New Roman"/>
                      <w:bCs/>
                      <w:sz w:val="21"/>
                      <w:szCs w:val="21"/>
                    </w:rPr>
                    <w:t xml:space="preserve">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72" w:hRule="exact"/>
                <w:jc w:val="center"/>
              </w:trPr>
              <w:tc>
                <w:tcPr>
                  <w:tcW w:w="1756"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bCs/>
                      <w:sz w:val="21"/>
                      <w:szCs w:val="21"/>
                      <w:lang w:val="en-US" w:eastAsia="zh-CN"/>
                    </w:rPr>
                  </w:pPr>
                </w:p>
              </w:tc>
              <w:tc>
                <w:tcPr>
                  <w:tcW w:w="531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Cs/>
                      <w:sz w:val="21"/>
                      <w:szCs w:val="21"/>
                    </w:rPr>
                  </w:pPr>
                  <w:r>
                    <w:rPr>
                      <w:rFonts w:hint="default" w:ascii="Times New Roman" w:hAnsi="Times New Roman" w:eastAsia="宋体" w:cs="Times New Roman"/>
                      <w:bCs/>
                      <w:sz w:val="21"/>
                      <w:szCs w:val="21"/>
                      <w:lang w:eastAsia="zh-CN"/>
                    </w:rPr>
                    <w:t>《环境噪声监测技术规范噪声测量值修正》</w:t>
                  </w:r>
                </w:p>
              </w:tc>
              <w:tc>
                <w:tcPr>
                  <w:tcW w:w="200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宋体"/>
                      <w:bCs/>
                      <w:sz w:val="21"/>
                      <w:szCs w:val="21"/>
                    </w:rPr>
                  </w:pPr>
                  <w:r>
                    <w:rPr>
                      <w:rFonts w:hint="default" w:ascii="Times New Roman" w:hAnsi="Times New Roman" w:eastAsia="宋体" w:cs="Times New Roman"/>
                      <w:bCs/>
                      <w:sz w:val="21"/>
                      <w:szCs w:val="21"/>
                      <w:lang w:val="en-US" w:eastAsia="zh-CN"/>
                    </w:rPr>
                    <w:t>HJ 706-2014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05" w:hRule="exact"/>
                <w:jc w:val="center"/>
              </w:trPr>
              <w:tc>
                <w:tcPr>
                  <w:tcW w:w="1756" w:type="dxa"/>
                  <w:vMerge w:val="restart"/>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环境空气</w:t>
                  </w:r>
                </w:p>
              </w:tc>
              <w:tc>
                <w:tcPr>
                  <w:tcW w:w="5311"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lang w:val="en-US" w:eastAsia="zh-CN"/>
                    </w:rPr>
                    <w:t>《环境空气质量手工监测技术规范》</w:t>
                  </w:r>
                </w:p>
              </w:tc>
              <w:tc>
                <w:tcPr>
                  <w:tcW w:w="2004"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 xml:space="preserve"> </w:t>
                  </w:r>
                  <w:r>
                    <w:rPr>
                      <w:rFonts w:hint="default" w:ascii="Times New Roman" w:hAnsi="Times New Roman" w:eastAsia="宋体" w:cs="Times New Roman"/>
                      <w:bCs/>
                      <w:sz w:val="21"/>
                      <w:szCs w:val="21"/>
                      <w:lang w:val="en-US" w:eastAsia="zh-CN"/>
                    </w:rPr>
                    <w:t>HJ 194-2017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05" w:hRule="exact"/>
                <w:jc w:val="center"/>
              </w:trPr>
              <w:tc>
                <w:tcPr>
                  <w:tcW w:w="1756" w:type="dxa"/>
                  <w:vMerge w:val="continue"/>
                  <w:tcBorders>
                    <w:bottom w:val="single" w:color="auto" w:sz="12" w:space="0"/>
                    <w:tl2br w:val="nil"/>
                    <w:tr2bl w:val="nil"/>
                  </w:tcBorders>
                  <w:noWrap w:val="0"/>
                  <w:vAlign w:val="center"/>
                </w:tcPr>
                <w:p>
                  <w:pPr>
                    <w:adjustRightInd w:val="0"/>
                    <w:snapToGrid w:val="0"/>
                    <w:spacing w:line="240" w:lineRule="auto"/>
                    <w:jc w:val="center"/>
                    <w:rPr>
                      <w:rFonts w:hint="eastAsia" w:ascii="Times New Roman" w:hAnsi="Times New Roman" w:eastAsia="宋体" w:cs="Times New Roman"/>
                      <w:bCs/>
                      <w:sz w:val="21"/>
                      <w:szCs w:val="21"/>
                      <w:lang w:val="en-US" w:eastAsia="zh-CN"/>
                    </w:rPr>
                  </w:pPr>
                </w:p>
              </w:tc>
              <w:tc>
                <w:tcPr>
                  <w:tcW w:w="5311" w:type="dxa"/>
                  <w:tcBorders>
                    <w:bottom w:val="single" w:color="auto" w:sz="12" w:space="0"/>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rPr>
                    <w:t>《</w:t>
                  </w:r>
                  <w:r>
                    <w:rPr>
                      <w:rFonts w:hint="default" w:ascii="Times New Roman" w:hAnsi="Times New Roman" w:eastAsia="宋体" w:cs="Times New Roman"/>
                      <w:bCs/>
                      <w:sz w:val="21"/>
                      <w:szCs w:val="21"/>
                      <w:lang w:eastAsia="zh-CN"/>
                    </w:rPr>
                    <w:t>大气污染物无组织排放监测技术导则</w:t>
                  </w:r>
                  <w:r>
                    <w:rPr>
                      <w:rFonts w:hint="default" w:ascii="Times New Roman" w:hAnsi="Times New Roman" w:eastAsia="宋体" w:cs="Times New Roman"/>
                      <w:bCs/>
                      <w:sz w:val="21"/>
                      <w:szCs w:val="21"/>
                    </w:rPr>
                    <w:t>》</w:t>
                  </w:r>
                </w:p>
              </w:tc>
              <w:tc>
                <w:tcPr>
                  <w:tcW w:w="2004" w:type="dxa"/>
                  <w:tcBorders>
                    <w:bottom w:val="single" w:color="auto" w:sz="12" w:space="0"/>
                    <w:tl2br w:val="nil"/>
                    <w:tr2bl w:val="nil"/>
                  </w:tcBorders>
                  <w:noWrap w:val="0"/>
                  <w:vAlign w:val="center"/>
                </w:tcPr>
                <w:p>
                  <w:pPr>
                    <w:adjustRightInd w:val="0"/>
                    <w:snapToGrid w:val="0"/>
                    <w:spacing w:line="240" w:lineRule="auto"/>
                    <w:jc w:val="center"/>
                    <w:rPr>
                      <w:rFonts w:hint="eastAsia"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HJ/T 55-2000</w:t>
                  </w:r>
                </w:p>
              </w:tc>
            </w:tr>
          </w:tbl>
          <w:p>
            <w:pPr>
              <w:spacing w:line="240" w:lineRule="auto"/>
              <w:jc w:val="center"/>
              <w:rPr>
                <w:rFonts w:hint="default" w:ascii="Times New Roman" w:hAnsi="Times New Roman" w:cs="Times New Roman"/>
                <w:b/>
                <w:bCs/>
                <w:color w:val="0000FF"/>
                <w:sz w:val="24"/>
                <w:szCs w:val="24"/>
                <w:lang w:val="en-US" w:eastAsia="zh-CN"/>
              </w:rPr>
            </w:pPr>
          </w:p>
          <w:p>
            <w:pPr>
              <w:spacing w:line="240" w:lineRule="auto"/>
              <w:jc w:val="center"/>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 xml:space="preserve">表5-2 </w:t>
            </w:r>
            <w:r>
              <w:rPr>
                <w:rFonts w:hint="eastAsia" w:ascii="Times New Roman" w:hAnsi="Times New Roman" w:cs="Times New Roman"/>
                <w:b/>
                <w:bCs/>
                <w:color w:val="auto"/>
                <w:sz w:val="24"/>
                <w:szCs w:val="24"/>
                <w:lang w:val="en-US" w:eastAsia="zh-CN"/>
              </w:rPr>
              <w:t xml:space="preserve"> </w:t>
            </w:r>
            <w:r>
              <w:rPr>
                <w:rFonts w:hint="default" w:ascii="Times New Roman" w:hAnsi="Times New Roman" w:cs="Times New Roman"/>
                <w:b/>
                <w:bCs/>
                <w:color w:val="auto"/>
                <w:sz w:val="24"/>
                <w:szCs w:val="24"/>
                <w:lang w:val="en-US" w:eastAsia="zh-CN"/>
              </w:rPr>
              <w:t>检测方法、方法来源</w:t>
            </w:r>
            <w:r>
              <w:rPr>
                <w:rFonts w:hint="eastAsia" w:cs="Times New Roman"/>
                <w:b/>
                <w:bCs/>
                <w:color w:val="auto"/>
                <w:sz w:val="24"/>
                <w:szCs w:val="24"/>
                <w:lang w:val="en-US" w:eastAsia="zh-CN"/>
              </w:rPr>
              <w:t>及设备</w:t>
            </w:r>
          </w:p>
          <w:tbl>
            <w:tblPr>
              <w:tblStyle w:val="32"/>
              <w:tblW w:w="907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036"/>
              <w:gridCol w:w="999"/>
              <w:gridCol w:w="3325"/>
              <w:gridCol w:w="2607"/>
              <w:gridCol w:w="110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43" w:hRule="atLeast"/>
                <w:jc w:val="center"/>
              </w:trPr>
              <w:tc>
                <w:tcPr>
                  <w:tcW w:w="1036" w:type="dxa"/>
                  <w:tcBorders>
                    <w:tl2br w:val="nil"/>
                    <w:tr2bl w:val="nil"/>
                  </w:tcBorders>
                  <w:noWrap w:val="0"/>
                  <w:vAlign w:val="center"/>
                </w:tcPr>
                <w:p>
                  <w:pPr>
                    <w:pStyle w:val="28"/>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类别</w:t>
                  </w:r>
                </w:p>
              </w:tc>
              <w:tc>
                <w:tcPr>
                  <w:tcW w:w="999" w:type="dxa"/>
                  <w:tcBorders>
                    <w:tl2br w:val="nil"/>
                    <w:tr2bl w:val="nil"/>
                  </w:tcBorders>
                  <w:noWrap w:val="0"/>
                  <w:vAlign w:val="center"/>
                </w:tcPr>
                <w:p>
                  <w:pPr>
                    <w:pStyle w:val="28"/>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w:t>
                  </w:r>
                </w:p>
              </w:tc>
              <w:tc>
                <w:tcPr>
                  <w:tcW w:w="3325" w:type="dxa"/>
                  <w:tcBorders>
                    <w:tl2br w:val="nil"/>
                    <w:tr2bl w:val="nil"/>
                  </w:tcBorders>
                  <w:noWrap w:val="0"/>
                  <w:vAlign w:val="center"/>
                </w:tcPr>
                <w:p>
                  <w:pPr>
                    <w:pStyle w:val="28"/>
                    <w:spacing w:before="0" w:beforeAutospacing="0" w:after="0" w:afterAutospacing="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检测</w:t>
                  </w:r>
                  <w:r>
                    <w:rPr>
                      <w:rFonts w:hint="default" w:ascii="Times New Roman" w:hAnsi="Times New Roman" w:eastAsia="宋体" w:cs="Times New Roman"/>
                      <w:sz w:val="21"/>
                      <w:szCs w:val="21"/>
                    </w:rPr>
                    <w:t>方法</w:t>
                  </w:r>
                  <w:r>
                    <w:rPr>
                      <w:rFonts w:hint="eastAsia" w:ascii="Times New Roman" w:hAnsi="Times New Roman" w:cs="Times New Roman"/>
                      <w:sz w:val="21"/>
                      <w:szCs w:val="21"/>
                      <w:lang w:val="en-US" w:eastAsia="zh-CN"/>
                    </w:rPr>
                    <w:t>及来源</w:t>
                  </w:r>
                </w:p>
              </w:tc>
              <w:tc>
                <w:tcPr>
                  <w:tcW w:w="2607" w:type="dxa"/>
                  <w:tcBorders>
                    <w:tl2br w:val="nil"/>
                    <w:tr2bl w:val="nil"/>
                  </w:tcBorders>
                  <w:noWrap w:val="0"/>
                  <w:vAlign w:val="center"/>
                </w:tcPr>
                <w:p>
                  <w:pPr>
                    <w:pStyle w:val="28"/>
                    <w:spacing w:before="0" w:beforeAutospacing="0" w:after="0" w:afterAutospacing="0" w:line="24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eastAsia="zh-CN"/>
                    </w:rPr>
                    <w:t>设备名称、型号及编号</w:t>
                  </w:r>
                </w:p>
              </w:tc>
              <w:tc>
                <w:tcPr>
                  <w:tcW w:w="1104" w:type="dxa"/>
                  <w:tcBorders>
                    <w:tl2br w:val="nil"/>
                    <w:tr2bl w:val="nil"/>
                  </w:tcBorders>
                  <w:noWrap w:val="0"/>
                  <w:vAlign w:val="center"/>
                </w:tcPr>
                <w:p>
                  <w:pPr>
                    <w:pStyle w:val="28"/>
                    <w:spacing w:before="0" w:beforeAutospacing="0" w:after="0" w:afterAutospacing="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检出限或</w:t>
                  </w:r>
                </w:p>
                <w:p>
                  <w:pPr>
                    <w:pStyle w:val="28"/>
                    <w:spacing w:before="0" w:beforeAutospacing="0" w:after="0" w:afterAutospacing="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检测</w:t>
                  </w:r>
                  <w:r>
                    <w:rPr>
                      <w:rFonts w:hint="default" w:ascii="Times New Roman" w:hAnsi="Times New Roman" w:eastAsia="宋体" w:cs="Times New Roman"/>
                      <w:sz w:val="21"/>
                      <w:szCs w:val="21"/>
                    </w:rPr>
                    <w:t>范围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007" w:hRule="atLeast"/>
                <w:jc w:val="center"/>
              </w:trPr>
              <w:tc>
                <w:tcPr>
                  <w:tcW w:w="1036" w:type="dxa"/>
                  <w:tcBorders>
                    <w:tl2br w:val="nil"/>
                    <w:tr2bl w:val="nil"/>
                  </w:tcBorders>
                  <w:noWrap w:val="0"/>
                  <w:vAlign w:val="center"/>
                </w:tcPr>
                <w:p>
                  <w:pPr>
                    <w:spacing w:line="24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无组织</w:t>
                  </w:r>
                </w:p>
                <w:p>
                  <w:pPr>
                    <w:spacing w:line="24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废气</w:t>
                  </w:r>
                </w:p>
              </w:tc>
              <w:tc>
                <w:tcPr>
                  <w:tcW w:w="999" w:type="dxa"/>
                  <w:tcBorders>
                    <w:tl2br w:val="nil"/>
                    <w:tr2bl w:val="nil"/>
                  </w:tcBorders>
                  <w:noWrap w:val="0"/>
                  <w:vAlign w:val="center"/>
                </w:tcPr>
                <w:p>
                  <w:pPr>
                    <w:jc w:val="center"/>
                    <w:rPr>
                      <w:rFonts w:hint="eastAsia"/>
                      <w:kern w:val="0"/>
                      <w:sz w:val="21"/>
                      <w:szCs w:val="21"/>
                      <w:highlight w:val="none"/>
                      <w:lang w:eastAsia="zh-CN"/>
                    </w:rPr>
                  </w:pPr>
                  <w:r>
                    <w:rPr>
                      <w:rFonts w:hint="eastAsia"/>
                      <w:kern w:val="0"/>
                      <w:sz w:val="21"/>
                      <w:szCs w:val="21"/>
                      <w:highlight w:val="none"/>
                      <w:lang w:eastAsia="zh-CN"/>
                    </w:rPr>
                    <w:t>非甲烷</w:t>
                  </w:r>
                </w:p>
                <w:p>
                  <w:pPr>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kern w:val="0"/>
                      <w:sz w:val="21"/>
                      <w:szCs w:val="21"/>
                      <w:highlight w:val="none"/>
                      <w:lang w:eastAsia="zh-CN"/>
                    </w:rPr>
                    <w:t>总烃</w:t>
                  </w:r>
                </w:p>
              </w:tc>
              <w:tc>
                <w:tcPr>
                  <w:tcW w:w="3325" w:type="dxa"/>
                  <w:tcBorders>
                    <w:tl2br w:val="nil"/>
                    <w:tr2bl w:val="nil"/>
                  </w:tcBorders>
                  <w:noWrap w:val="0"/>
                  <w:vAlign w:val="center"/>
                </w:tcPr>
                <w:p>
                  <w:pPr>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环境空气 总烃、甲烷和非甲烷总烃的测定</w:t>
                  </w:r>
                </w:p>
                <w:p>
                  <w:pPr>
                    <w:spacing w:line="240" w:lineRule="auto"/>
                    <w:jc w:val="center"/>
                    <w:rPr>
                      <w:rFonts w:hint="default" w:cs="Times New Roman"/>
                      <w:i w:val="0"/>
                      <w:color w:val="000000"/>
                      <w:kern w:val="0"/>
                      <w:sz w:val="21"/>
                      <w:szCs w:val="21"/>
                      <w:highlight w:val="none"/>
                      <w:u w:val="none"/>
                      <w:lang w:val="en-US" w:eastAsia="zh-CN" w:bidi="ar"/>
                    </w:rPr>
                  </w:pPr>
                  <w:r>
                    <w:rPr>
                      <w:rFonts w:hint="eastAsia" w:ascii="Times New Roman" w:hAnsi="Times New Roman" w:eastAsia="宋体" w:cs="Times New Roman"/>
                      <w:color w:val="auto"/>
                      <w:sz w:val="21"/>
                      <w:szCs w:val="21"/>
                      <w:highlight w:val="none"/>
                      <w:lang w:val="en-US" w:eastAsia="zh-CN"/>
                    </w:rPr>
                    <w:t>直接进样-气相色谱法HJ 604-2017</w:t>
                  </w:r>
                </w:p>
              </w:tc>
              <w:tc>
                <w:tcPr>
                  <w:tcW w:w="2607" w:type="dxa"/>
                  <w:tcBorders>
                    <w:tl2br w:val="nil"/>
                    <w:tr2bl w:val="nil"/>
                  </w:tcBorders>
                  <w:noWrap w:val="0"/>
                  <w:vAlign w:val="center"/>
                </w:tcPr>
                <w:p>
                  <w:pPr>
                    <w:spacing w:line="240" w:lineRule="auto"/>
                    <w:jc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color w:val="auto"/>
                      <w:sz w:val="21"/>
                      <w:szCs w:val="21"/>
                      <w:highlight w:val="none"/>
                      <w:lang w:val="en-US" w:eastAsia="zh-CN"/>
                    </w:rPr>
                    <w:t>G5 气相色谱仪 SPKJ/YQ002</w:t>
                  </w:r>
                </w:p>
              </w:tc>
              <w:tc>
                <w:tcPr>
                  <w:tcW w:w="1104" w:type="dxa"/>
                  <w:tcBorders>
                    <w:tl2br w:val="nil"/>
                    <w:tr2bl w:val="nil"/>
                  </w:tcBorders>
                  <w:noWrap w:val="0"/>
                  <w:vAlign w:val="center"/>
                </w:tcPr>
                <w:p>
                  <w:pPr>
                    <w:spacing w:line="240" w:lineRule="auto"/>
                    <w:jc w:val="center"/>
                    <w:rPr>
                      <w:rFonts w:hint="default" w:ascii="Times New Roman" w:hAnsi="Times New Roman" w:cs="Times New Roman"/>
                      <w:i w:val="0"/>
                      <w:color w:val="000000"/>
                      <w:kern w:val="0"/>
                      <w:sz w:val="21"/>
                      <w:szCs w:val="21"/>
                      <w:highlight w:val="none"/>
                      <w:u w:val="none"/>
                      <w:lang w:val="en-US" w:eastAsia="zh-CN" w:bidi="ar"/>
                    </w:rPr>
                  </w:pPr>
                  <w:r>
                    <w:rPr>
                      <w:rFonts w:hint="eastAsia" w:ascii="Times New Roman" w:hAnsi="Times New Roman" w:eastAsia="宋体" w:cs="Times New Roman"/>
                      <w:color w:val="auto"/>
                      <w:sz w:val="21"/>
                      <w:szCs w:val="21"/>
                      <w:highlight w:val="none"/>
                      <w:lang w:val="en-US" w:eastAsia="zh-CN"/>
                    </w:rPr>
                    <w:t>0.07mg/m</w:t>
                  </w:r>
                  <w:r>
                    <w:rPr>
                      <w:rFonts w:hint="eastAsia" w:ascii="Times New Roman" w:hAnsi="Times New Roman" w:eastAsia="宋体" w:cs="Times New Roman"/>
                      <w:color w:val="auto"/>
                      <w:sz w:val="21"/>
                      <w:szCs w:val="21"/>
                      <w:highlight w:val="none"/>
                      <w:vertAlign w:val="superscript"/>
                      <w:lang w:val="en-US" w:eastAsia="zh-CN"/>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33" w:hRule="atLeast"/>
                <w:jc w:val="center"/>
              </w:trPr>
              <w:tc>
                <w:tcPr>
                  <w:tcW w:w="1036" w:type="dxa"/>
                  <w:tcBorders>
                    <w:tl2br w:val="nil"/>
                    <w:tr2bl w:val="nil"/>
                  </w:tcBorders>
                  <w:noWrap w:val="0"/>
                  <w:vAlign w:val="center"/>
                </w:tcPr>
                <w:p>
                  <w:pPr>
                    <w:spacing w:line="360" w:lineRule="auto"/>
                    <w:jc w:val="center"/>
                    <w:rPr>
                      <w:rFonts w:hint="eastAsia" w:ascii="Times New Roman" w:hAnsi="Times New Roman" w:eastAsia="宋体" w:cs="Times New Roman"/>
                      <w:sz w:val="21"/>
                      <w:szCs w:val="21"/>
                      <w:lang w:val="en-US" w:eastAsia="zh-CN"/>
                    </w:rPr>
                  </w:pPr>
                  <w:r>
                    <w:rPr>
                      <w:rFonts w:hint="eastAsia"/>
                      <w:sz w:val="21"/>
                      <w:szCs w:val="21"/>
                    </w:rPr>
                    <w:t>噪声</w:t>
                  </w:r>
                </w:p>
              </w:tc>
              <w:tc>
                <w:tcPr>
                  <w:tcW w:w="999" w:type="dxa"/>
                  <w:tcBorders>
                    <w:tl2br w:val="nil"/>
                    <w:tr2bl w:val="nil"/>
                  </w:tcBorders>
                  <w:noWrap w:val="0"/>
                  <w:vAlign w:val="center"/>
                </w:tcPr>
                <w:p>
                  <w:pPr>
                    <w:spacing w:line="360" w:lineRule="auto"/>
                    <w:jc w:val="center"/>
                    <w:rPr>
                      <w:rFonts w:hint="eastAsia" w:ascii="Times New Roman" w:hAnsi="Times New Roman" w:eastAsia="宋体" w:cs="Times New Roman"/>
                      <w:i w:val="0"/>
                      <w:color w:val="000000"/>
                      <w:kern w:val="0"/>
                      <w:sz w:val="21"/>
                      <w:szCs w:val="21"/>
                      <w:u w:val="none"/>
                      <w:lang w:val="en-US" w:eastAsia="zh-CN" w:bidi="ar"/>
                    </w:rPr>
                  </w:pPr>
                  <w:r>
                    <w:rPr>
                      <w:rFonts w:hint="eastAsia" w:cs="Times New Roman"/>
                      <w:kern w:val="0"/>
                      <w:sz w:val="21"/>
                      <w:szCs w:val="21"/>
                      <w:lang w:val="en-US" w:eastAsia="zh-CN"/>
                    </w:rPr>
                    <w:t>厂界噪声</w:t>
                  </w:r>
                </w:p>
              </w:tc>
              <w:tc>
                <w:tcPr>
                  <w:tcW w:w="3325" w:type="dxa"/>
                  <w:tcBorders>
                    <w:tl2br w:val="nil"/>
                    <w:tr2bl w:val="nil"/>
                  </w:tcBorders>
                  <w:noWrap w:val="0"/>
                  <w:vAlign w:val="center"/>
                </w:tcPr>
                <w:p>
                  <w:pPr>
                    <w:pStyle w:val="11"/>
                    <w:spacing w:line="240" w:lineRule="auto"/>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工业企业厂界环境噪声排放标准</w:t>
                  </w:r>
                </w:p>
                <w:p>
                  <w:pPr>
                    <w:pStyle w:val="11"/>
                    <w:spacing w:line="240" w:lineRule="auto"/>
                    <w:jc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kern w:val="2"/>
                      <w:sz w:val="21"/>
                      <w:szCs w:val="21"/>
                      <w:lang w:val="en-US" w:eastAsia="zh-CN" w:bidi="ar-SA"/>
                    </w:rPr>
                    <w:t xml:space="preserve">GB  12348-2008  </w:t>
                  </w:r>
                </w:p>
              </w:tc>
              <w:tc>
                <w:tcPr>
                  <w:tcW w:w="2607" w:type="dxa"/>
                  <w:tcBorders>
                    <w:tl2br w:val="nil"/>
                    <w:tr2bl w:val="nil"/>
                  </w:tcBorders>
                  <w:noWrap w:val="0"/>
                  <w:vAlign w:val="center"/>
                </w:tcPr>
                <w:p>
                  <w:pPr>
                    <w:pStyle w:val="17"/>
                    <w:spacing w:line="240" w:lineRule="auto"/>
                    <w:jc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AWA568</w:t>
                  </w:r>
                  <w:r>
                    <w:rPr>
                      <w:rFonts w:hint="eastAsia" w:ascii="Times New Roman" w:hAnsi="Times New Roman" w:eastAsia="宋体" w:cs="Times New Roman"/>
                      <w:i w:val="0"/>
                      <w:color w:val="000000"/>
                      <w:kern w:val="0"/>
                      <w:sz w:val="21"/>
                      <w:szCs w:val="21"/>
                      <w:u w:val="none"/>
                      <w:lang w:val="en-US" w:eastAsia="zh-CN" w:bidi="ar"/>
                    </w:rPr>
                    <w:t>8</w:t>
                  </w:r>
                  <w:r>
                    <w:rPr>
                      <w:rFonts w:hint="default" w:ascii="Times New Roman" w:hAnsi="Times New Roman" w:eastAsia="宋体" w:cs="Times New Roman"/>
                      <w:i w:val="0"/>
                      <w:color w:val="000000"/>
                      <w:kern w:val="0"/>
                      <w:sz w:val="21"/>
                      <w:szCs w:val="21"/>
                      <w:u w:val="none"/>
                      <w:lang w:val="en-US" w:eastAsia="zh-CN" w:bidi="ar"/>
                    </w:rPr>
                    <w:t>多功能声级计2014100</w:t>
                  </w:r>
                  <w:r>
                    <w:rPr>
                      <w:rFonts w:hint="eastAsia" w:ascii="Times New Roman" w:hAnsi="Times New Roman" w:eastAsia="宋体" w:cs="Times New Roman"/>
                      <w:i w:val="0"/>
                      <w:color w:val="000000"/>
                      <w:kern w:val="0"/>
                      <w:sz w:val="21"/>
                      <w:szCs w:val="21"/>
                      <w:u w:val="none"/>
                      <w:lang w:val="en-US" w:eastAsia="zh-CN" w:bidi="ar"/>
                    </w:rPr>
                    <w:t>75</w:t>
                  </w:r>
                </w:p>
              </w:tc>
              <w:tc>
                <w:tcPr>
                  <w:tcW w:w="1104" w:type="dxa"/>
                  <w:tcBorders>
                    <w:tl2br w:val="nil"/>
                    <w:tr2bl w:val="nil"/>
                  </w:tcBorders>
                  <w:noWrap w:val="0"/>
                  <w:vAlign w:val="center"/>
                </w:tcPr>
                <w:p>
                  <w:pPr>
                    <w:pStyle w:val="17"/>
                    <w:spacing w:line="240" w:lineRule="auto"/>
                    <w:jc w:val="center"/>
                    <w:rPr>
                      <w:rFonts w:ascii="Times New Roman" w:hAnsi="Times New Roman"/>
                      <w:iCs/>
                      <w:color w:val="000000"/>
                      <w:sz w:val="21"/>
                      <w:szCs w:val="21"/>
                    </w:rPr>
                  </w:pPr>
                  <w:r>
                    <w:rPr>
                      <w:rFonts w:ascii="Times New Roman" w:hAnsi="Times New Roman"/>
                      <w:iCs/>
                      <w:color w:val="000000"/>
                      <w:sz w:val="21"/>
                      <w:szCs w:val="21"/>
                    </w:rPr>
                    <w:t>30</w:t>
                  </w:r>
                  <w:r>
                    <w:rPr>
                      <w:rFonts w:hint="eastAsia" w:ascii="Times New Roman" w:hAnsi="Times New Roman"/>
                      <w:iCs/>
                      <w:color w:val="000000"/>
                      <w:sz w:val="21"/>
                      <w:szCs w:val="21"/>
                    </w:rPr>
                    <w:t>～</w:t>
                  </w:r>
                  <w:r>
                    <w:rPr>
                      <w:rFonts w:ascii="Times New Roman" w:hAnsi="Times New Roman"/>
                      <w:iCs/>
                      <w:color w:val="000000"/>
                      <w:sz w:val="21"/>
                      <w:szCs w:val="21"/>
                    </w:rPr>
                    <w:t>130</w:t>
                  </w:r>
                </w:p>
                <w:p>
                  <w:pPr>
                    <w:pStyle w:val="17"/>
                    <w:spacing w:line="240" w:lineRule="auto"/>
                    <w:jc w:val="center"/>
                    <w:rPr>
                      <w:rFonts w:hint="default" w:ascii="Times New Roman" w:hAnsi="Times New Roman" w:cs="Times New Roman"/>
                      <w:i w:val="0"/>
                      <w:color w:val="000000"/>
                      <w:kern w:val="0"/>
                      <w:sz w:val="21"/>
                      <w:szCs w:val="21"/>
                      <w:u w:val="none"/>
                      <w:lang w:val="en-US" w:eastAsia="zh-CN" w:bidi="ar"/>
                    </w:rPr>
                  </w:pPr>
                  <w:r>
                    <w:rPr>
                      <w:rFonts w:ascii="Times New Roman" w:hAnsi="Times New Roman"/>
                      <w:color w:val="000000"/>
                      <w:sz w:val="21"/>
                      <w:szCs w:val="21"/>
                    </w:rPr>
                    <w:t>dB(A)</w:t>
                  </w:r>
                </w:p>
              </w:tc>
            </w:tr>
          </w:tbl>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4"/>
                <w:szCs w:val="24"/>
              </w:rPr>
            </w:pPr>
            <w:r>
              <w:rPr>
                <w:rFonts w:hint="eastAsia" w:ascii="Times New Roman" w:hAnsi="Times New Roman" w:cs="Times New Roman"/>
                <w:b/>
                <w:bCs/>
                <w:color w:val="auto"/>
                <w:sz w:val="24"/>
                <w:szCs w:val="24"/>
                <w:lang w:val="en-US" w:eastAsia="zh-CN"/>
              </w:rPr>
              <w:t>5、</w:t>
            </w:r>
            <w:r>
              <w:rPr>
                <w:rFonts w:hint="eastAsia" w:ascii="Times New Roman" w:hAnsi="Times New Roman" w:cs="Times New Roman"/>
                <w:b/>
                <w:bCs/>
                <w:color w:val="auto"/>
                <w:sz w:val="24"/>
                <w:szCs w:val="24"/>
                <w:lang w:eastAsia="zh-CN"/>
              </w:rPr>
              <w:t>验收执行标准</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根据本项目环评报告表及环评批复文件要求，结合现行标准，本项目执行标准见表</w:t>
            </w:r>
            <w:r>
              <w:rPr>
                <w:rFonts w:hint="eastAsia" w:ascii="Times New Roman" w:hAnsi="Times New Roman" w:eastAsia="宋体" w:cs="Times New Roman"/>
                <w:color w:val="auto"/>
                <w:kern w:val="2"/>
                <w:sz w:val="24"/>
                <w:szCs w:val="24"/>
                <w:lang w:val="en-US" w:eastAsia="zh-CN" w:bidi="ar-SA"/>
              </w:rPr>
              <w:t>5</w:t>
            </w:r>
            <w:r>
              <w:rPr>
                <w:rFonts w:hint="default" w:ascii="Times New Roman" w:hAnsi="Times New Roman" w:eastAsia="宋体" w:cs="Times New Roman"/>
                <w:color w:val="auto"/>
                <w:kern w:val="2"/>
                <w:sz w:val="24"/>
                <w:szCs w:val="24"/>
                <w:lang w:val="en-US" w:eastAsia="zh-CN" w:bidi="ar-SA"/>
              </w:rPr>
              <w:t>-</w:t>
            </w:r>
            <w:r>
              <w:rPr>
                <w:rFonts w:hint="eastAsia" w:ascii="Times New Roman" w:hAnsi="Times New Roman" w:eastAsia="宋体" w:cs="Times New Roman"/>
                <w:color w:val="auto"/>
                <w:kern w:val="2"/>
                <w:sz w:val="24"/>
                <w:szCs w:val="24"/>
                <w:lang w:val="en-US" w:eastAsia="zh-CN" w:bidi="ar-SA"/>
              </w:rPr>
              <w:t>3</w:t>
            </w:r>
            <w:r>
              <w:rPr>
                <w:rFonts w:hint="default" w:ascii="Times New Roman" w:hAnsi="Times New Roman" w:eastAsia="宋体" w:cs="Times New Roman"/>
                <w:color w:val="auto"/>
                <w:kern w:val="2"/>
                <w:sz w:val="24"/>
                <w:szCs w:val="24"/>
                <w:lang w:val="en-US" w:eastAsia="zh-CN" w:bidi="ar-SA"/>
              </w:rPr>
              <w:t>。</w:t>
            </w:r>
          </w:p>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表</w:t>
            </w:r>
            <w:r>
              <w:rPr>
                <w:rFonts w:hint="eastAsia" w:ascii="Times New Roman" w:hAnsi="Times New Roman" w:eastAsia="宋体" w:cs="Times New Roman"/>
                <w:b/>
                <w:bCs/>
                <w:color w:val="auto"/>
                <w:kern w:val="2"/>
                <w:sz w:val="24"/>
                <w:szCs w:val="24"/>
                <w:lang w:val="en-US" w:eastAsia="zh-CN" w:bidi="ar-SA"/>
              </w:rPr>
              <w:t>5</w:t>
            </w:r>
            <w:r>
              <w:rPr>
                <w:rFonts w:hint="default" w:ascii="Times New Roman" w:hAnsi="Times New Roman" w:eastAsia="宋体" w:cs="Times New Roman"/>
                <w:b/>
                <w:bCs/>
                <w:color w:val="auto"/>
                <w:kern w:val="2"/>
                <w:sz w:val="24"/>
                <w:szCs w:val="24"/>
                <w:lang w:val="en-US" w:eastAsia="zh-CN" w:bidi="ar-SA"/>
              </w:rPr>
              <w:t>-</w:t>
            </w:r>
            <w:r>
              <w:rPr>
                <w:rFonts w:hint="eastAsia" w:ascii="Times New Roman" w:hAnsi="Times New Roman" w:eastAsia="宋体" w:cs="Times New Roman"/>
                <w:b/>
                <w:bCs/>
                <w:color w:val="auto"/>
                <w:kern w:val="2"/>
                <w:sz w:val="24"/>
                <w:szCs w:val="24"/>
                <w:lang w:val="en-US" w:eastAsia="zh-CN" w:bidi="ar-SA"/>
              </w:rPr>
              <w:t>3</w:t>
            </w:r>
            <w:r>
              <w:rPr>
                <w:rFonts w:hint="default" w:ascii="Times New Roman" w:hAnsi="Times New Roman" w:eastAsia="宋体" w:cs="Times New Roman"/>
                <w:b/>
                <w:bCs/>
                <w:color w:val="auto"/>
                <w:kern w:val="2"/>
                <w:sz w:val="24"/>
                <w:szCs w:val="24"/>
                <w:lang w:val="en-US" w:eastAsia="zh-CN" w:bidi="ar-SA"/>
              </w:rPr>
              <w:t>污染物排放验收执行标准表</w:t>
            </w:r>
          </w:p>
          <w:tbl>
            <w:tblPr>
              <w:tblStyle w:val="32"/>
              <w:tblW w:w="9319" w:type="dxa"/>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279"/>
              <w:gridCol w:w="1584"/>
              <w:gridCol w:w="1431"/>
              <w:gridCol w:w="1470"/>
              <w:gridCol w:w="1122"/>
              <w:gridCol w:w="1552"/>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81" w:type="dxa"/>
                  <w:noWrap w:val="0"/>
                  <w:vAlign w:val="center"/>
                </w:tcPr>
                <w:p>
                  <w:pPr>
                    <w:keepNext w:val="0"/>
                    <w:keepLines w:val="0"/>
                    <w:suppressLineNumbers w:val="0"/>
                    <w:wordWrap w:val="0"/>
                    <w:topLinePunct/>
                    <w:spacing w:before="0" w:beforeAutospacing="0" w:after="0" w:afterAutospacing="0" w:line="300" w:lineRule="exact"/>
                    <w:ind w:left="0" w:righ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类别</w:t>
                  </w:r>
                </w:p>
              </w:tc>
              <w:tc>
                <w:tcPr>
                  <w:tcW w:w="8438" w:type="dxa"/>
                  <w:gridSpan w:val="6"/>
                  <w:noWrap w:val="0"/>
                  <w:vAlign w:val="center"/>
                </w:tcPr>
                <w:p>
                  <w:pPr>
                    <w:keepNext w:val="0"/>
                    <w:keepLines w:val="0"/>
                    <w:suppressLineNumbers w:val="0"/>
                    <w:wordWrap w:val="0"/>
                    <w:topLinePunct/>
                    <w:spacing w:before="0" w:beforeAutospacing="0" w:after="0" w:afterAutospacing="0" w:line="300" w:lineRule="exact"/>
                    <w:ind w:left="0" w:righ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验收监测标准</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27" w:hRule="atLeast"/>
              </w:trPr>
              <w:tc>
                <w:tcPr>
                  <w:tcW w:w="881" w:type="dxa"/>
                  <w:vMerge w:val="restart"/>
                  <w:noWrap w:val="0"/>
                  <w:vAlign w:val="center"/>
                </w:tcPr>
                <w:p>
                  <w:pPr>
                    <w:keepNext w:val="0"/>
                    <w:keepLines w:val="0"/>
                    <w:suppressLineNumbers w:val="0"/>
                    <w:wordWrap w:val="0"/>
                    <w:topLinePunct/>
                    <w:spacing w:before="0" w:beforeAutospacing="0" w:after="0" w:afterAutospacing="0" w:line="300" w:lineRule="exac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噪声</w:t>
                  </w:r>
                </w:p>
              </w:tc>
              <w:tc>
                <w:tcPr>
                  <w:tcW w:w="8438" w:type="dxa"/>
                  <w:gridSpan w:val="6"/>
                  <w:noWrap w:val="0"/>
                  <w:vAlign w:val="center"/>
                </w:tcPr>
                <w:p>
                  <w:pPr>
                    <w:spacing w:line="240" w:lineRule="auto"/>
                    <w:jc w:val="center"/>
                    <w:rPr>
                      <w:rFonts w:hint="default" w:eastAsia="宋体"/>
                      <w:color w:val="auto"/>
                      <w:lang w:val="en-US" w:eastAsia="zh-CN"/>
                    </w:rPr>
                  </w:pPr>
                  <w:r>
                    <w:rPr>
                      <w:rFonts w:hint="eastAsia" w:ascii="Times New Roman" w:hAnsi="Times New Roman" w:eastAsia="宋体" w:cs="Times New Roman"/>
                      <w:color w:val="auto"/>
                      <w:sz w:val="21"/>
                      <w:szCs w:val="21"/>
                      <w:lang w:val="en-US" w:eastAsia="zh-CN"/>
                    </w:rPr>
                    <w:t>《工业企业厂界环境噪声排放标准》GB 12348-2008 表1</w:t>
                  </w:r>
                  <w:r>
                    <w:rPr>
                      <w:rFonts w:hint="eastAsia" w:cs="Times New Roman"/>
                      <w:color w:val="auto"/>
                      <w:sz w:val="21"/>
                      <w:szCs w:val="21"/>
                      <w:lang w:val="en-US" w:eastAsia="zh-CN"/>
                    </w:rPr>
                    <w:t>、3类</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27" w:hRule="atLeast"/>
              </w:trPr>
              <w:tc>
                <w:tcPr>
                  <w:tcW w:w="881" w:type="dxa"/>
                  <w:vMerge w:val="continue"/>
                  <w:noWrap w:val="0"/>
                  <w:vAlign w:val="center"/>
                </w:tcPr>
                <w:p>
                  <w:pPr>
                    <w:keepNext w:val="0"/>
                    <w:keepLines w:val="0"/>
                    <w:suppressLineNumbers w:val="0"/>
                    <w:wordWrap w:val="0"/>
                    <w:topLinePunct/>
                    <w:spacing w:before="0" w:beforeAutospacing="0" w:after="0" w:afterAutospacing="0" w:line="300" w:lineRule="exact"/>
                    <w:ind w:left="0" w:right="0"/>
                    <w:jc w:val="center"/>
                    <w:rPr>
                      <w:rFonts w:hint="default" w:ascii="Times New Roman" w:hAnsi="Times New Roman" w:eastAsia="宋体" w:cs="Times New Roman"/>
                      <w:color w:val="auto"/>
                      <w:sz w:val="21"/>
                      <w:szCs w:val="21"/>
                    </w:rPr>
                  </w:pPr>
                </w:p>
              </w:tc>
              <w:tc>
                <w:tcPr>
                  <w:tcW w:w="1279" w:type="dxa"/>
                  <w:noWrap w:val="0"/>
                  <w:vAlign w:val="center"/>
                </w:tcPr>
                <w:p>
                  <w:pPr>
                    <w:keepNext w:val="0"/>
                    <w:keepLines w:val="0"/>
                    <w:suppressLineNumbers w:val="0"/>
                    <w:wordWrap w:val="0"/>
                    <w:topLinePunct/>
                    <w:spacing w:before="0" w:beforeAutospacing="0" w:after="0" w:afterAutospacing="0" w:line="300" w:lineRule="exact"/>
                    <w:ind w:left="0" w:righ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项目</w:t>
                  </w:r>
                </w:p>
              </w:tc>
              <w:tc>
                <w:tcPr>
                  <w:tcW w:w="1584" w:type="dxa"/>
                  <w:noWrap w:val="0"/>
                  <w:vAlign w:val="center"/>
                </w:tcPr>
                <w:p>
                  <w:pPr>
                    <w:keepNext w:val="0"/>
                    <w:keepLines w:val="0"/>
                    <w:suppressLineNumbers w:val="0"/>
                    <w:wordWrap w:val="0"/>
                    <w:topLinePunct/>
                    <w:spacing w:before="0" w:beforeAutospacing="0" w:after="0" w:afterAutospacing="0" w:line="300" w:lineRule="exact"/>
                    <w:ind w:left="0" w:right="0"/>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时段</w:t>
                  </w:r>
                </w:p>
              </w:tc>
              <w:tc>
                <w:tcPr>
                  <w:tcW w:w="1431" w:type="dxa"/>
                  <w:noWrap w:val="0"/>
                  <w:vAlign w:val="center"/>
                </w:tcPr>
                <w:p>
                  <w:pPr>
                    <w:keepNext w:val="0"/>
                    <w:keepLines w:val="0"/>
                    <w:suppressLineNumbers w:val="0"/>
                    <w:wordWrap w:val="0"/>
                    <w:topLinePunct/>
                    <w:spacing w:before="0" w:beforeAutospacing="0" w:after="0" w:afterAutospacing="0" w:line="300" w:lineRule="exact"/>
                    <w:ind w:left="0" w:righ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限值dB(A)</w:t>
                  </w:r>
                </w:p>
              </w:tc>
              <w:tc>
                <w:tcPr>
                  <w:tcW w:w="1470" w:type="dxa"/>
                  <w:noWrap w:val="0"/>
                  <w:vAlign w:val="center"/>
                </w:tcPr>
                <w:p>
                  <w:pPr>
                    <w:keepNext w:val="0"/>
                    <w:keepLines w:val="0"/>
                    <w:suppressLineNumbers w:val="0"/>
                    <w:wordWrap w:val="0"/>
                    <w:topLinePunct/>
                    <w:spacing w:before="0" w:beforeAutospacing="0" w:after="0" w:afterAutospacing="0" w:line="300" w:lineRule="exact"/>
                    <w:ind w:left="0" w:leftChars="0" w:right="0" w:rightChars="0"/>
                    <w:jc w:val="center"/>
                    <w:rPr>
                      <w:rFonts w:hint="eastAsia"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rPr>
                    <w:t>项目</w:t>
                  </w:r>
                </w:p>
              </w:tc>
              <w:tc>
                <w:tcPr>
                  <w:tcW w:w="1122" w:type="dxa"/>
                  <w:noWrap w:val="0"/>
                  <w:vAlign w:val="center"/>
                </w:tcPr>
                <w:p>
                  <w:pPr>
                    <w:keepNext w:val="0"/>
                    <w:keepLines w:val="0"/>
                    <w:suppressLineNumbers w:val="0"/>
                    <w:wordWrap w:val="0"/>
                    <w:topLinePunct/>
                    <w:spacing w:before="0" w:beforeAutospacing="0" w:after="0" w:afterAutospacing="0" w:line="300" w:lineRule="exact"/>
                    <w:ind w:left="0" w:leftChars="0" w:right="0" w:rightChars="0"/>
                    <w:jc w:val="center"/>
                    <w:rPr>
                      <w:rFonts w:hint="eastAsia"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eastAsia="zh-CN"/>
                    </w:rPr>
                    <w:t>时段</w:t>
                  </w:r>
                </w:p>
              </w:tc>
              <w:tc>
                <w:tcPr>
                  <w:tcW w:w="1552" w:type="dxa"/>
                  <w:noWrap w:val="0"/>
                  <w:vAlign w:val="center"/>
                </w:tcPr>
                <w:p>
                  <w:pPr>
                    <w:keepNext w:val="0"/>
                    <w:keepLines w:val="0"/>
                    <w:suppressLineNumbers w:val="0"/>
                    <w:wordWrap w:val="0"/>
                    <w:topLinePunct/>
                    <w:spacing w:before="0" w:beforeAutospacing="0" w:after="0" w:afterAutospacing="0" w:line="300" w:lineRule="exact"/>
                    <w:ind w:left="0" w:leftChars="0" w:right="0" w:rightChars="0"/>
                    <w:jc w:val="center"/>
                    <w:rPr>
                      <w:rFonts w:hint="eastAsia"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rPr>
                    <w:t>限值dB(A)</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881" w:type="dxa"/>
                  <w:vMerge w:val="continue"/>
                  <w:noWrap w:val="0"/>
                  <w:vAlign w:val="center"/>
                </w:tcPr>
                <w:p>
                  <w:pPr>
                    <w:keepNext w:val="0"/>
                    <w:keepLines w:val="0"/>
                    <w:suppressLineNumbers w:val="0"/>
                    <w:wordWrap w:val="0"/>
                    <w:topLinePunct/>
                    <w:spacing w:before="0" w:beforeAutospacing="0" w:after="0" w:afterAutospacing="0" w:line="300" w:lineRule="exact"/>
                    <w:ind w:left="0" w:right="0"/>
                    <w:jc w:val="center"/>
                    <w:rPr>
                      <w:rFonts w:hint="default" w:ascii="Times New Roman" w:hAnsi="Times New Roman" w:eastAsia="宋体" w:cs="Times New Roman"/>
                      <w:color w:val="auto"/>
                      <w:sz w:val="21"/>
                      <w:szCs w:val="21"/>
                    </w:rPr>
                  </w:pPr>
                </w:p>
              </w:tc>
              <w:tc>
                <w:tcPr>
                  <w:tcW w:w="1279" w:type="dxa"/>
                  <w:noWrap w:val="0"/>
                  <w:vAlign w:val="center"/>
                </w:tcPr>
                <w:p>
                  <w:pPr>
                    <w:keepNext w:val="0"/>
                    <w:keepLines w:val="0"/>
                    <w:suppressLineNumbers w:val="0"/>
                    <w:wordWrap w:val="0"/>
                    <w:topLinePunct/>
                    <w:spacing w:before="0" w:beforeAutospacing="0" w:after="0" w:afterAutospacing="0" w:line="300" w:lineRule="exact"/>
                    <w:ind w:left="0" w:right="0"/>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val="0"/>
                      <w:bCs w:val="0"/>
                      <w:color w:val="auto"/>
                      <w:sz w:val="21"/>
                      <w:szCs w:val="21"/>
                      <w:lang w:eastAsia="zh-CN"/>
                    </w:rPr>
                    <w:t>厂界</w:t>
                  </w:r>
                  <w:r>
                    <w:rPr>
                      <w:rFonts w:hint="eastAsia" w:ascii="Times New Roman" w:hAnsi="Times New Roman" w:eastAsia="宋体" w:cs="Times New Roman"/>
                      <w:b w:val="0"/>
                      <w:bCs w:val="0"/>
                      <w:color w:val="auto"/>
                      <w:sz w:val="21"/>
                      <w:szCs w:val="21"/>
                      <w:lang w:val="en-US" w:eastAsia="zh-CN"/>
                    </w:rPr>
                    <w:t>噪声</w:t>
                  </w:r>
                </w:p>
              </w:tc>
              <w:tc>
                <w:tcPr>
                  <w:tcW w:w="1584" w:type="dxa"/>
                  <w:noWrap w:val="0"/>
                  <w:vAlign w:val="center"/>
                </w:tcPr>
                <w:p>
                  <w:pPr>
                    <w:keepNext w:val="0"/>
                    <w:keepLines w:val="0"/>
                    <w:suppressLineNumbers w:val="0"/>
                    <w:wordWrap w:val="0"/>
                    <w:topLinePunct/>
                    <w:spacing w:before="0" w:beforeAutospacing="0" w:after="0" w:afterAutospacing="0" w:line="300" w:lineRule="exact"/>
                    <w:ind w:left="0" w:right="0"/>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val="0"/>
                      <w:bCs w:val="0"/>
                      <w:color w:val="auto"/>
                      <w:sz w:val="21"/>
                      <w:szCs w:val="21"/>
                      <w:lang w:eastAsia="zh-CN"/>
                    </w:rPr>
                    <w:t>昼间</w:t>
                  </w:r>
                </w:p>
              </w:tc>
              <w:tc>
                <w:tcPr>
                  <w:tcW w:w="1431" w:type="dxa"/>
                  <w:noWrap w:val="0"/>
                  <w:vAlign w:val="center"/>
                </w:tcPr>
                <w:p>
                  <w:pPr>
                    <w:keepNext w:val="0"/>
                    <w:keepLines w:val="0"/>
                    <w:suppressLineNumbers w:val="0"/>
                    <w:wordWrap w:val="0"/>
                    <w:topLinePunct/>
                    <w:spacing w:before="0" w:beforeAutospacing="0" w:after="0" w:afterAutospacing="0" w:line="300" w:lineRule="exact"/>
                    <w:ind w:left="0" w:right="0"/>
                    <w:jc w:val="center"/>
                    <w:rPr>
                      <w:rFonts w:hint="default" w:ascii="Times New Roman" w:hAnsi="Times New Roman" w:eastAsia="宋体" w:cs="Times New Roman"/>
                      <w:b/>
                      <w:bCs/>
                      <w:color w:val="auto"/>
                      <w:sz w:val="21"/>
                      <w:szCs w:val="21"/>
                      <w:lang w:val="en-US" w:eastAsia="zh-CN"/>
                    </w:rPr>
                  </w:pPr>
                  <w:r>
                    <w:rPr>
                      <w:rFonts w:hint="eastAsia" w:cs="Times New Roman"/>
                      <w:b w:val="0"/>
                      <w:bCs w:val="0"/>
                      <w:color w:val="auto"/>
                      <w:sz w:val="21"/>
                      <w:szCs w:val="21"/>
                      <w:lang w:val="en-US" w:eastAsia="zh-CN"/>
                    </w:rPr>
                    <w:t>65</w:t>
                  </w:r>
                </w:p>
              </w:tc>
              <w:tc>
                <w:tcPr>
                  <w:tcW w:w="1470" w:type="dxa"/>
                  <w:noWrap w:val="0"/>
                  <w:vAlign w:val="center"/>
                </w:tcPr>
                <w:p>
                  <w:pPr>
                    <w:keepNext w:val="0"/>
                    <w:keepLines w:val="0"/>
                    <w:suppressLineNumbers w:val="0"/>
                    <w:wordWrap w:val="0"/>
                    <w:topLinePunct/>
                    <w:spacing w:before="0" w:beforeAutospacing="0" w:after="0" w:afterAutospacing="0" w:line="300" w:lineRule="exact"/>
                    <w:ind w:left="0" w:leftChars="0" w:right="0" w:rightChars="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val="0"/>
                      <w:bCs w:val="0"/>
                      <w:color w:val="auto"/>
                      <w:sz w:val="21"/>
                      <w:szCs w:val="21"/>
                      <w:lang w:eastAsia="zh-CN"/>
                    </w:rPr>
                    <w:t>厂界</w:t>
                  </w:r>
                  <w:r>
                    <w:rPr>
                      <w:rFonts w:hint="eastAsia" w:ascii="Times New Roman" w:hAnsi="Times New Roman" w:eastAsia="宋体" w:cs="Times New Roman"/>
                      <w:b w:val="0"/>
                      <w:bCs w:val="0"/>
                      <w:color w:val="auto"/>
                      <w:sz w:val="21"/>
                      <w:szCs w:val="21"/>
                      <w:lang w:val="en-US" w:eastAsia="zh-CN"/>
                    </w:rPr>
                    <w:t>噪声</w:t>
                  </w:r>
                </w:p>
              </w:tc>
              <w:tc>
                <w:tcPr>
                  <w:tcW w:w="1122" w:type="dxa"/>
                  <w:noWrap w:val="0"/>
                  <w:vAlign w:val="center"/>
                </w:tcPr>
                <w:p>
                  <w:pPr>
                    <w:keepNext w:val="0"/>
                    <w:keepLines w:val="0"/>
                    <w:suppressLineNumbers w:val="0"/>
                    <w:wordWrap w:val="0"/>
                    <w:topLinePunct/>
                    <w:spacing w:before="0" w:beforeAutospacing="0" w:after="0" w:afterAutospacing="0" w:line="300" w:lineRule="exact"/>
                    <w:ind w:left="0" w:leftChars="0" w:right="0" w:rightChars="0"/>
                    <w:jc w:val="center"/>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val="0"/>
                      <w:bCs w:val="0"/>
                      <w:color w:val="auto"/>
                      <w:sz w:val="21"/>
                      <w:szCs w:val="21"/>
                      <w:lang w:eastAsia="zh-CN"/>
                    </w:rPr>
                    <w:t>夜</w:t>
                  </w:r>
                  <w:r>
                    <w:rPr>
                      <w:rFonts w:hint="default" w:ascii="Times New Roman" w:hAnsi="Times New Roman" w:eastAsia="宋体" w:cs="Times New Roman"/>
                      <w:b w:val="0"/>
                      <w:bCs w:val="0"/>
                      <w:color w:val="auto"/>
                      <w:sz w:val="21"/>
                      <w:szCs w:val="21"/>
                      <w:lang w:eastAsia="zh-CN"/>
                    </w:rPr>
                    <w:t>间</w:t>
                  </w:r>
                </w:p>
              </w:tc>
              <w:tc>
                <w:tcPr>
                  <w:tcW w:w="1552" w:type="dxa"/>
                  <w:noWrap w:val="0"/>
                  <w:vAlign w:val="center"/>
                </w:tcPr>
                <w:p>
                  <w:pPr>
                    <w:keepNext w:val="0"/>
                    <w:keepLines w:val="0"/>
                    <w:suppressLineNumbers w:val="0"/>
                    <w:wordWrap w:val="0"/>
                    <w:topLinePunct/>
                    <w:spacing w:before="0" w:beforeAutospacing="0" w:after="0" w:afterAutospacing="0" w:line="300" w:lineRule="exact"/>
                    <w:ind w:left="0" w:leftChars="0" w:right="0" w:rightChars="0"/>
                    <w:jc w:val="center"/>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55</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881" w:type="dxa"/>
                  <w:vMerge w:val="restart"/>
                  <w:noWrap w:val="0"/>
                  <w:vAlign w:val="center"/>
                </w:tcPr>
                <w:p>
                  <w:pPr>
                    <w:keepNext w:val="0"/>
                    <w:keepLines w:val="0"/>
                    <w:suppressLineNumbers w:val="0"/>
                    <w:wordWrap w:val="0"/>
                    <w:topLinePunct/>
                    <w:spacing w:before="0" w:beforeAutospacing="0" w:after="0" w:afterAutospacing="0" w:line="300" w:lineRule="exact"/>
                    <w:ind w:left="0" w:right="0"/>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b/>
                      <w:bCs/>
                      <w:color w:val="auto"/>
                      <w:sz w:val="21"/>
                      <w:szCs w:val="21"/>
                      <w:lang w:eastAsia="zh-CN"/>
                    </w:rPr>
                    <w:t>无组织废气</w:t>
                  </w:r>
                </w:p>
              </w:tc>
              <w:tc>
                <w:tcPr>
                  <w:tcW w:w="8438" w:type="dxa"/>
                  <w:gridSpan w:val="6"/>
                  <w:noWrap w:val="0"/>
                  <w:vAlign w:val="center"/>
                </w:tcPr>
                <w:p>
                  <w:pPr>
                    <w:jc w:val="center"/>
                    <w:rPr>
                      <w:rFonts w:hint="default"/>
                      <w:color w:val="auto"/>
                      <w:lang w:val="en-US"/>
                    </w:rPr>
                  </w:pPr>
                  <w:r>
                    <w:rPr>
                      <w:rFonts w:hint="eastAsia" w:ascii="Times New Roman" w:hAnsi="Times New Roman" w:eastAsia="宋体" w:cs="Times New Roman"/>
                      <w:color w:val="000000"/>
                      <w:sz w:val="21"/>
                      <w:szCs w:val="21"/>
                    </w:rPr>
                    <w:t>《大气污染物</w:t>
                  </w:r>
                  <w:r>
                    <w:rPr>
                      <w:rFonts w:hint="eastAsia" w:ascii="Times New Roman" w:hAnsi="Times New Roman" w:eastAsia="宋体" w:cs="Times New Roman"/>
                      <w:color w:val="000000"/>
                      <w:sz w:val="21"/>
                      <w:szCs w:val="21"/>
                      <w:lang w:eastAsia="zh-CN"/>
                    </w:rPr>
                    <w:t>综合</w:t>
                  </w:r>
                  <w:r>
                    <w:rPr>
                      <w:rFonts w:hint="eastAsia" w:ascii="Times New Roman" w:hAnsi="Times New Roman" w:eastAsia="宋体" w:cs="Times New Roman"/>
                      <w:color w:val="000000"/>
                      <w:sz w:val="21"/>
                      <w:szCs w:val="21"/>
                    </w:rPr>
                    <w:t>排放标准》（GB</w:t>
                  </w:r>
                  <w:r>
                    <w:rPr>
                      <w:rFonts w:hint="eastAsia" w:ascii="Times New Roman" w:hAnsi="Times New Roman" w:eastAsia="宋体" w:cs="Times New Roman"/>
                      <w:color w:val="000000"/>
                      <w:sz w:val="21"/>
                      <w:szCs w:val="21"/>
                      <w:lang w:val="en-US" w:eastAsia="zh-CN"/>
                    </w:rPr>
                    <w:t xml:space="preserve"> 16297</w:t>
                  </w:r>
                  <w:r>
                    <w:rPr>
                      <w:rFonts w:hint="eastAsia" w:ascii="Times New Roman" w:hAnsi="Times New Roman" w:eastAsia="宋体" w:cs="Times New Roman"/>
                      <w:color w:val="000000"/>
                      <w:sz w:val="21"/>
                      <w:szCs w:val="21"/>
                    </w:rPr>
                    <w:t>-</w:t>
                  </w:r>
                  <w:r>
                    <w:rPr>
                      <w:rFonts w:hint="eastAsia" w:ascii="Times New Roman" w:hAnsi="Times New Roman" w:eastAsia="宋体" w:cs="Times New Roman"/>
                      <w:color w:val="000000"/>
                      <w:sz w:val="21"/>
                      <w:szCs w:val="21"/>
                      <w:lang w:val="en-US" w:eastAsia="zh-CN"/>
                    </w:rPr>
                    <w:t>1996</w:t>
                  </w:r>
                  <w:r>
                    <w:rPr>
                      <w:rFonts w:hint="eastAsia" w:ascii="Times New Roman" w:hAnsi="Times New Roman" w:eastAsia="宋体" w:cs="Times New Roman"/>
                      <w:color w:val="000000"/>
                      <w:sz w:val="21"/>
                      <w:szCs w:val="21"/>
                    </w:rPr>
                    <w:t>）</w:t>
                  </w:r>
                  <w:r>
                    <w:rPr>
                      <w:rFonts w:hint="eastAsia" w:ascii="Times New Roman" w:hAnsi="Times New Roman" w:eastAsia="宋体" w:cs="Times New Roman"/>
                      <w:color w:val="000000"/>
                      <w:sz w:val="21"/>
                      <w:szCs w:val="21"/>
                      <w:highlight w:val="none"/>
                    </w:rPr>
                    <w:t>表</w:t>
                  </w:r>
                  <w:r>
                    <w:rPr>
                      <w:rFonts w:hint="eastAsia" w:ascii="Times New Roman" w:hAnsi="Times New Roman" w:eastAsia="宋体" w:cs="Times New Roman"/>
                      <w:color w:val="000000"/>
                      <w:sz w:val="21"/>
                      <w:szCs w:val="21"/>
                      <w:highlight w:val="none"/>
                      <w:lang w:val="en-US" w:eastAsia="zh-CN"/>
                    </w:rPr>
                    <w:t>2</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881" w:type="dxa"/>
                  <w:vMerge w:val="continue"/>
                  <w:noWrap w:val="0"/>
                  <w:vAlign w:val="center"/>
                </w:tcPr>
                <w:p>
                  <w:pPr>
                    <w:keepNext w:val="0"/>
                    <w:keepLines w:val="0"/>
                    <w:suppressLineNumbers w:val="0"/>
                    <w:wordWrap w:val="0"/>
                    <w:topLinePunct/>
                    <w:spacing w:before="0" w:beforeAutospacing="0" w:after="0" w:afterAutospacing="0" w:line="300" w:lineRule="exact"/>
                    <w:ind w:left="0" w:right="0"/>
                    <w:jc w:val="center"/>
                    <w:rPr>
                      <w:rFonts w:hint="default" w:ascii="Times New Roman" w:hAnsi="Times New Roman" w:eastAsia="宋体" w:cs="Times New Roman"/>
                      <w:color w:val="auto"/>
                      <w:sz w:val="21"/>
                      <w:szCs w:val="21"/>
                    </w:rPr>
                  </w:pPr>
                </w:p>
              </w:tc>
              <w:tc>
                <w:tcPr>
                  <w:tcW w:w="1279" w:type="dxa"/>
                  <w:noWrap w:val="0"/>
                  <w:vAlign w:val="center"/>
                </w:tcPr>
                <w:p>
                  <w:pPr>
                    <w:keepNext w:val="0"/>
                    <w:keepLines w:val="0"/>
                    <w:suppressLineNumbers w:val="0"/>
                    <w:wordWrap w:val="0"/>
                    <w:topLinePunct/>
                    <w:spacing w:before="0" w:beforeAutospacing="0" w:after="0" w:afterAutospacing="0" w:line="300" w:lineRule="exact"/>
                    <w:ind w:left="0" w:leftChars="0" w:right="0" w:rightChars="0"/>
                    <w:jc w:val="center"/>
                    <w:rPr>
                      <w:rFonts w:hint="eastAsia"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color w:val="auto"/>
                      <w:sz w:val="21"/>
                      <w:szCs w:val="21"/>
                    </w:rPr>
                    <w:t>项目</w:t>
                  </w:r>
                </w:p>
              </w:tc>
              <w:tc>
                <w:tcPr>
                  <w:tcW w:w="158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210" w:firstLineChars="100"/>
                    <w:jc w:val="center"/>
                    <w:textAlignment w:val="auto"/>
                    <w:outlineLvl w:val="9"/>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color w:val="auto"/>
                      <w:sz w:val="21"/>
                      <w:szCs w:val="21"/>
                      <w:vertAlign w:val="baseline"/>
                      <w:lang w:eastAsia="zh-CN"/>
                    </w:rPr>
                    <w:t>排放限值（</w:t>
                  </w:r>
                  <w:r>
                    <w:rPr>
                      <w:rFonts w:hint="default" w:ascii="Times New Roman" w:hAnsi="Times New Roman" w:eastAsia="宋体" w:cs="Times New Roman"/>
                      <w:b w:val="0"/>
                      <w:bCs/>
                      <w:color w:val="auto"/>
                      <w:sz w:val="21"/>
                      <w:szCs w:val="21"/>
                      <w:vertAlign w:val="baseline"/>
                      <w:lang w:val="en-US" w:eastAsia="zh-CN"/>
                    </w:rPr>
                    <w:t>mg/m</w:t>
                  </w:r>
                  <w:r>
                    <w:rPr>
                      <w:rFonts w:hint="default" w:ascii="Times New Roman" w:hAnsi="Times New Roman" w:eastAsia="宋体" w:cs="Times New Roman"/>
                      <w:b w:val="0"/>
                      <w:bCs/>
                      <w:color w:val="auto"/>
                      <w:sz w:val="21"/>
                      <w:szCs w:val="21"/>
                      <w:vertAlign w:val="superscript"/>
                      <w:lang w:val="en-US" w:eastAsia="zh-CN"/>
                    </w:rPr>
                    <w:t>3</w:t>
                  </w:r>
                  <w:r>
                    <w:rPr>
                      <w:rFonts w:hint="default" w:ascii="Times New Roman" w:hAnsi="Times New Roman" w:eastAsia="宋体" w:cs="Times New Roman"/>
                      <w:b w:val="0"/>
                      <w:bCs/>
                      <w:color w:val="auto"/>
                      <w:sz w:val="21"/>
                      <w:szCs w:val="21"/>
                      <w:vertAlign w:val="baseline"/>
                      <w:lang w:eastAsia="zh-CN"/>
                    </w:rPr>
                    <w:t>）</w:t>
                  </w:r>
                </w:p>
              </w:tc>
              <w:tc>
                <w:tcPr>
                  <w:tcW w:w="1431" w:type="dxa"/>
                  <w:noWrap w:val="0"/>
                  <w:vAlign w:val="center"/>
                </w:tcPr>
                <w:p>
                  <w:pPr>
                    <w:keepNext w:val="0"/>
                    <w:keepLines w:val="0"/>
                    <w:suppressLineNumbers w:val="0"/>
                    <w:wordWrap w:val="0"/>
                    <w:topLinePunct/>
                    <w:spacing w:before="0" w:beforeAutospacing="0" w:after="0" w:afterAutospacing="0" w:line="300" w:lineRule="exact"/>
                    <w:ind w:left="0" w:leftChars="0" w:right="0" w:rightChars="0"/>
                    <w:jc w:val="center"/>
                    <w:rPr>
                      <w:rFonts w:hint="eastAsia"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color w:val="auto"/>
                      <w:sz w:val="21"/>
                      <w:szCs w:val="21"/>
                    </w:rPr>
                    <w:t>项目</w:t>
                  </w:r>
                </w:p>
              </w:tc>
              <w:tc>
                <w:tcPr>
                  <w:tcW w:w="1470" w:type="dxa"/>
                  <w:noWrap w:val="0"/>
                  <w:vAlign w:val="center"/>
                </w:tcPr>
                <w:p>
                  <w:pPr>
                    <w:keepNext w:val="0"/>
                    <w:keepLines w:val="0"/>
                    <w:suppressLineNumbers w:val="0"/>
                    <w:wordWrap w:val="0"/>
                    <w:topLinePunct/>
                    <w:spacing w:before="0" w:beforeAutospacing="0" w:after="0" w:afterAutospacing="0" w:line="300" w:lineRule="exact"/>
                    <w:ind w:left="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排放限值</w:t>
                  </w:r>
                </w:p>
                <w:p>
                  <w:pPr>
                    <w:keepNext w:val="0"/>
                    <w:keepLines w:val="0"/>
                    <w:suppressLineNumbers w:val="0"/>
                    <w:wordWrap w:val="0"/>
                    <w:topLinePunct/>
                    <w:spacing w:before="0" w:beforeAutospacing="0" w:after="0" w:afterAutospacing="0" w:line="300" w:lineRule="exact"/>
                    <w:ind w:left="0" w:leftChars="0" w:right="0" w:rightChars="0"/>
                    <w:jc w:val="center"/>
                    <w:rPr>
                      <w:rFonts w:hint="eastAsia" w:ascii="Times New Roman" w:hAnsi="Times New Roman" w:eastAsia="宋体" w:cs="Times New Roman"/>
                      <w:b w:val="0"/>
                      <w:bCs w:val="0"/>
                      <w:color w:val="auto"/>
                      <w:sz w:val="21"/>
                      <w:szCs w:val="21"/>
                      <w:lang w:eastAsia="zh-CN"/>
                    </w:rPr>
                  </w:pPr>
                  <w:r>
                    <w:rPr>
                      <w:rFonts w:hint="eastAsia"/>
                      <w:bCs/>
                      <w:color w:val="auto"/>
                      <w:sz w:val="24"/>
                      <w:lang w:val="en-US" w:eastAsia="zh-CN"/>
                    </w:rPr>
                    <w:t>（mg/</w:t>
                  </w:r>
                  <w:r>
                    <w:rPr>
                      <w:rFonts w:hint="eastAsia"/>
                      <w:lang w:val="en-US" w:eastAsia="zh-CN"/>
                    </w:rPr>
                    <w:t>m</w:t>
                  </w:r>
                  <w:r>
                    <w:rPr>
                      <w:rFonts w:hint="eastAsia"/>
                      <w:vertAlign w:val="superscript"/>
                      <w:lang w:val="en-US" w:eastAsia="zh-CN"/>
                    </w:rPr>
                    <w:t>3</w:t>
                  </w:r>
                  <w:r>
                    <w:rPr>
                      <w:rFonts w:hint="eastAsia"/>
                      <w:bCs/>
                      <w:color w:val="auto"/>
                      <w:sz w:val="24"/>
                      <w:lang w:val="en-US" w:eastAsia="zh-CN"/>
                    </w:rPr>
                    <w:t>）</w:t>
                  </w:r>
                </w:p>
              </w:tc>
              <w:tc>
                <w:tcPr>
                  <w:tcW w:w="1122" w:type="dxa"/>
                  <w:noWrap w:val="0"/>
                  <w:vAlign w:val="center"/>
                </w:tcPr>
                <w:p>
                  <w:pPr>
                    <w:keepNext w:val="0"/>
                    <w:keepLines w:val="0"/>
                    <w:suppressLineNumbers w:val="0"/>
                    <w:wordWrap w:val="0"/>
                    <w:topLinePunct/>
                    <w:spacing w:before="0" w:beforeAutospacing="0" w:after="0" w:afterAutospacing="0" w:line="300" w:lineRule="exact"/>
                    <w:ind w:left="0" w:leftChars="0" w:right="0" w:rightChars="0"/>
                    <w:jc w:val="center"/>
                    <w:rPr>
                      <w:rFonts w:hint="eastAsia"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color w:val="auto"/>
                      <w:sz w:val="21"/>
                      <w:szCs w:val="21"/>
                    </w:rPr>
                    <w:t>项目</w:t>
                  </w:r>
                </w:p>
              </w:tc>
              <w:tc>
                <w:tcPr>
                  <w:tcW w:w="1552" w:type="dxa"/>
                  <w:noWrap w:val="0"/>
                  <w:vAlign w:val="center"/>
                </w:tcPr>
                <w:p>
                  <w:pPr>
                    <w:keepNext w:val="0"/>
                    <w:keepLines w:val="0"/>
                    <w:suppressLineNumbers w:val="0"/>
                    <w:wordWrap w:val="0"/>
                    <w:topLinePunct/>
                    <w:spacing w:before="0" w:beforeAutospacing="0" w:after="0" w:afterAutospacing="0" w:line="300" w:lineRule="exact"/>
                    <w:ind w:left="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排放限值</w:t>
                  </w:r>
                </w:p>
                <w:p>
                  <w:pPr>
                    <w:keepNext w:val="0"/>
                    <w:keepLines w:val="0"/>
                    <w:suppressLineNumbers w:val="0"/>
                    <w:wordWrap w:val="0"/>
                    <w:topLinePunct/>
                    <w:spacing w:before="0" w:beforeAutospacing="0" w:after="0" w:afterAutospacing="0" w:line="300" w:lineRule="exact"/>
                    <w:ind w:left="0" w:leftChars="0" w:right="0" w:rightChars="0"/>
                    <w:jc w:val="center"/>
                    <w:rPr>
                      <w:rFonts w:hint="default" w:ascii="Times New Roman" w:hAnsi="Times New Roman" w:eastAsia="宋体" w:cs="Times New Roman"/>
                      <w:b/>
                      <w:bCs/>
                      <w:color w:val="auto"/>
                      <w:sz w:val="21"/>
                      <w:szCs w:val="21"/>
                    </w:rPr>
                  </w:pPr>
                  <w:r>
                    <w:rPr>
                      <w:rFonts w:hint="eastAsia"/>
                      <w:bCs/>
                      <w:color w:val="auto"/>
                      <w:sz w:val="24"/>
                      <w:lang w:val="en-US" w:eastAsia="zh-CN"/>
                    </w:rPr>
                    <w:t>（</w:t>
                  </w:r>
                  <w:r>
                    <w:rPr>
                      <w:rFonts w:hint="eastAsia"/>
                      <w:bCs/>
                      <w:color w:val="auto"/>
                      <w:sz w:val="21"/>
                      <w:szCs w:val="21"/>
                      <w:lang w:val="en-US" w:eastAsia="zh-CN"/>
                    </w:rPr>
                    <w:t>无量纲</w:t>
                  </w:r>
                  <w:r>
                    <w:rPr>
                      <w:rFonts w:hint="eastAsia"/>
                      <w:bCs/>
                      <w:color w:val="auto"/>
                      <w:sz w:val="24"/>
                      <w:lang w:val="en-US" w:eastAsia="zh-CN"/>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881" w:type="dxa"/>
                  <w:vMerge w:val="continue"/>
                  <w:noWrap w:val="0"/>
                  <w:vAlign w:val="center"/>
                </w:tcPr>
                <w:p>
                  <w:pPr>
                    <w:keepNext w:val="0"/>
                    <w:keepLines w:val="0"/>
                    <w:suppressLineNumbers w:val="0"/>
                    <w:wordWrap w:val="0"/>
                    <w:topLinePunct/>
                    <w:spacing w:before="0" w:beforeAutospacing="0" w:after="0" w:afterAutospacing="0" w:line="300" w:lineRule="exact"/>
                    <w:ind w:left="0" w:right="0"/>
                    <w:jc w:val="center"/>
                    <w:rPr>
                      <w:rFonts w:hint="default" w:ascii="Times New Roman" w:hAnsi="Times New Roman" w:eastAsia="宋体" w:cs="Times New Roman"/>
                      <w:color w:val="auto"/>
                      <w:sz w:val="21"/>
                      <w:szCs w:val="21"/>
                    </w:rPr>
                  </w:pPr>
                </w:p>
              </w:tc>
              <w:tc>
                <w:tcPr>
                  <w:tcW w:w="1279" w:type="dxa"/>
                  <w:noWrap w:val="0"/>
                  <w:vAlign w:val="center"/>
                </w:tcPr>
                <w:p>
                  <w:pPr>
                    <w:keepNext w:val="0"/>
                    <w:keepLines w:val="0"/>
                    <w:suppressLineNumbers w:val="0"/>
                    <w:wordWrap w:val="0"/>
                    <w:topLinePunct/>
                    <w:spacing w:before="0" w:beforeAutospacing="0" w:after="0" w:afterAutospacing="0" w:line="300" w:lineRule="exact"/>
                    <w:ind w:left="0" w:right="0"/>
                    <w:jc w:val="center"/>
                    <w:rPr>
                      <w:rFonts w:hint="default" w:ascii="Times New Roman" w:hAnsi="Times New Roman" w:eastAsia="宋体" w:cs="Times New Roman"/>
                      <w:color w:val="auto"/>
                      <w:sz w:val="21"/>
                      <w:szCs w:val="21"/>
                      <w:lang w:val="en-US" w:eastAsia="zh-CN"/>
                    </w:rPr>
                  </w:pPr>
                  <w:r>
                    <w:rPr>
                      <w:rFonts w:hint="eastAsia"/>
                      <w:color w:val="auto"/>
                      <w:kern w:val="0"/>
                      <w:sz w:val="21"/>
                      <w:szCs w:val="21"/>
                      <w:lang w:eastAsia="zh-CN"/>
                    </w:rPr>
                    <w:t>非甲烷总烃</w:t>
                  </w:r>
                </w:p>
              </w:tc>
              <w:tc>
                <w:tcPr>
                  <w:tcW w:w="1584" w:type="dxa"/>
                  <w:noWrap w:val="0"/>
                  <w:vAlign w:val="center"/>
                </w:tcPr>
                <w:p>
                  <w:pPr>
                    <w:keepNext w:val="0"/>
                    <w:keepLines w:val="0"/>
                    <w:suppressLineNumbers w:val="0"/>
                    <w:wordWrap w:val="0"/>
                    <w:topLinePunct/>
                    <w:spacing w:before="0" w:beforeAutospacing="0" w:after="0" w:afterAutospacing="0" w:line="300" w:lineRule="exact"/>
                    <w:ind w:left="0" w:leftChars="0" w:right="0" w:rightChars="0"/>
                    <w:jc w:val="center"/>
                    <w:rPr>
                      <w:rFonts w:hint="default" w:ascii="Times New Roman" w:hAnsi="Times New Roman" w:eastAsia="宋体" w:cs="Times New Roman"/>
                      <w:b w:val="0"/>
                      <w:bCs w:val="0"/>
                      <w:color w:val="auto"/>
                      <w:sz w:val="21"/>
                      <w:szCs w:val="21"/>
                      <w:lang w:val="en-US" w:eastAsia="zh-CN"/>
                    </w:rPr>
                  </w:pPr>
                  <w:r>
                    <w:rPr>
                      <w:rFonts w:hint="eastAsia" w:eastAsia="宋体"/>
                      <w:bCs/>
                      <w:color w:val="auto"/>
                      <w:sz w:val="21"/>
                      <w:szCs w:val="21"/>
                      <w:highlight w:val="none"/>
                      <w:lang w:val="en-US" w:eastAsia="zh-CN"/>
                    </w:rPr>
                    <w:t>4.0</w:t>
                  </w:r>
                </w:p>
              </w:tc>
              <w:tc>
                <w:tcPr>
                  <w:tcW w:w="1431" w:type="dxa"/>
                  <w:noWrap w:val="0"/>
                  <w:vAlign w:val="center"/>
                </w:tcPr>
                <w:p>
                  <w:pPr>
                    <w:keepNext w:val="0"/>
                    <w:keepLines w:val="0"/>
                    <w:suppressLineNumbers w:val="0"/>
                    <w:wordWrap w:val="0"/>
                    <w:topLinePunct/>
                    <w:spacing w:before="0" w:beforeAutospacing="0" w:after="0" w:afterAutospacing="0" w:line="300" w:lineRule="exact"/>
                    <w:ind w:left="0" w:leftChars="0" w:right="0" w:rightChars="0"/>
                    <w:jc w:val="center"/>
                    <w:rPr>
                      <w:rFonts w:hint="default" w:cs="Times New Roman"/>
                      <w:b w:val="0"/>
                      <w:bCs w:val="0"/>
                      <w:color w:val="auto"/>
                      <w:sz w:val="21"/>
                      <w:szCs w:val="21"/>
                      <w:lang w:val="en-US" w:eastAsia="zh-CN"/>
                    </w:rPr>
                  </w:pPr>
                  <w:r>
                    <w:rPr>
                      <w:rFonts w:hint="eastAsia" w:cs="Times New Roman"/>
                      <w:b w:val="0"/>
                      <w:bCs w:val="0"/>
                      <w:color w:val="auto"/>
                      <w:sz w:val="21"/>
                      <w:szCs w:val="21"/>
                      <w:lang w:val="en-US" w:eastAsia="zh-CN"/>
                    </w:rPr>
                    <w:t>/</w:t>
                  </w:r>
                </w:p>
              </w:tc>
              <w:tc>
                <w:tcPr>
                  <w:tcW w:w="1470" w:type="dxa"/>
                  <w:noWrap w:val="0"/>
                  <w:vAlign w:val="center"/>
                </w:tcPr>
                <w:p>
                  <w:pPr>
                    <w:keepNext w:val="0"/>
                    <w:keepLines w:val="0"/>
                    <w:suppressLineNumbers w:val="0"/>
                    <w:wordWrap w:val="0"/>
                    <w:topLinePunct/>
                    <w:spacing w:before="0" w:beforeAutospacing="0" w:after="0" w:afterAutospacing="0" w:line="300" w:lineRule="exact"/>
                    <w:ind w:left="0" w:leftChars="0" w:right="0" w:rightChars="0"/>
                    <w:jc w:val="center"/>
                    <w:rPr>
                      <w:rFonts w:hint="default" w:cs="Times New Roman"/>
                      <w:b w:val="0"/>
                      <w:bCs w:val="0"/>
                      <w:color w:val="auto"/>
                      <w:sz w:val="21"/>
                      <w:szCs w:val="21"/>
                      <w:lang w:val="en-US" w:eastAsia="zh-CN"/>
                    </w:rPr>
                  </w:pPr>
                  <w:r>
                    <w:rPr>
                      <w:rFonts w:hint="eastAsia" w:cs="Times New Roman"/>
                      <w:b w:val="0"/>
                      <w:bCs w:val="0"/>
                      <w:color w:val="auto"/>
                      <w:sz w:val="21"/>
                      <w:szCs w:val="21"/>
                      <w:lang w:val="en-US" w:eastAsia="zh-CN"/>
                    </w:rPr>
                    <w:t>/</w:t>
                  </w:r>
                </w:p>
              </w:tc>
              <w:tc>
                <w:tcPr>
                  <w:tcW w:w="1122" w:type="dxa"/>
                  <w:noWrap w:val="0"/>
                  <w:vAlign w:val="center"/>
                </w:tcPr>
                <w:p>
                  <w:pPr>
                    <w:keepNext w:val="0"/>
                    <w:keepLines w:val="0"/>
                    <w:suppressLineNumbers w:val="0"/>
                    <w:wordWrap w:val="0"/>
                    <w:topLinePunct/>
                    <w:spacing w:before="0" w:beforeAutospacing="0" w:after="0" w:afterAutospacing="0" w:line="300" w:lineRule="exact"/>
                    <w:ind w:left="0" w:leftChars="0" w:right="0" w:rightChars="0"/>
                    <w:jc w:val="center"/>
                    <w:rPr>
                      <w:rFonts w:hint="default" w:cs="Times New Roman"/>
                      <w:b w:val="0"/>
                      <w:bCs w:val="0"/>
                      <w:color w:val="auto"/>
                      <w:sz w:val="21"/>
                      <w:szCs w:val="21"/>
                      <w:lang w:val="en-US" w:eastAsia="zh-CN"/>
                    </w:rPr>
                  </w:pPr>
                  <w:r>
                    <w:rPr>
                      <w:rFonts w:hint="eastAsia" w:cs="Times New Roman"/>
                      <w:b w:val="0"/>
                      <w:bCs w:val="0"/>
                      <w:color w:val="auto"/>
                      <w:sz w:val="21"/>
                      <w:szCs w:val="21"/>
                      <w:lang w:val="en-US" w:eastAsia="zh-CN"/>
                    </w:rPr>
                    <w:t>/</w:t>
                  </w:r>
                </w:p>
              </w:tc>
              <w:tc>
                <w:tcPr>
                  <w:tcW w:w="1552" w:type="dxa"/>
                  <w:noWrap w:val="0"/>
                  <w:vAlign w:val="center"/>
                </w:tcPr>
                <w:p>
                  <w:pPr>
                    <w:keepNext w:val="0"/>
                    <w:keepLines w:val="0"/>
                    <w:suppressLineNumbers w:val="0"/>
                    <w:wordWrap w:val="0"/>
                    <w:topLinePunct/>
                    <w:spacing w:before="0" w:beforeAutospacing="0" w:after="0" w:afterAutospacing="0" w:line="300" w:lineRule="exact"/>
                    <w:ind w:left="0" w:right="0"/>
                    <w:jc w:val="center"/>
                    <w:rPr>
                      <w:rFonts w:hint="default" w:ascii="Times New Roman" w:hAnsi="Times New Roman" w:eastAsia="宋体" w:cs="Times New Roman"/>
                      <w:b/>
                      <w:bCs/>
                      <w:color w:val="auto"/>
                      <w:sz w:val="21"/>
                      <w:szCs w:val="21"/>
                      <w:lang w:val="en-US" w:eastAsia="zh-CN"/>
                    </w:rPr>
                  </w:pPr>
                </w:p>
              </w:tc>
            </w:tr>
          </w:tbl>
          <w:p>
            <w:pPr>
              <w:spacing w:line="240" w:lineRule="auto"/>
              <w:jc w:val="center"/>
              <w:rPr>
                <w:rFonts w:hint="default"/>
                <w:color w:val="0000FF"/>
              </w:rPr>
            </w:pPr>
          </w:p>
        </w:tc>
      </w:tr>
    </w:tbl>
    <w:p>
      <w:pPr>
        <w:pStyle w:val="2"/>
        <w:keepNext/>
        <w:keepLines/>
        <w:pageBreakBefore w:val="0"/>
        <w:widowControl w:val="0"/>
        <w:numPr>
          <w:ilvl w:val="0"/>
          <w:numId w:val="0"/>
        </w:numPr>
        <w:kinsoku/>
        <w:wordWrap/>
        <w:overflowPunct/>
        <w:topLinePunct w:val="0"/>
        <w:autoSpaceDE/>
        <w:autoSpaceDN/>
        <w:bidi w:val="0"/>
        <w:adjustRightInd/>
        <w:snapToGrid/>
        <w:spacing w:before="0" w:beforeLines="0" w:after="0" w:afterLines="0"/>
        <w:textAlignment w:val="auto"/>
        <w:rPr>
          <w:rStyle w:val="41"/>
          <w:rFonts w:hint="default" w:ascii="Times New Roman" w:hAnsi="Times New Roman" w:cs="Times New Roman"/>
          <w:b/>
          <w:bCs/>
          <w:color w:val="auto"/>
        </w:rPr>
      </w:pPr>
      <w:bookmarkStart w:id="26" w:name="_Toc7344"/>
      <w:bookmarkStart w:id="27" w:name="_Toc21582_WPSOffice_Level1"/>
      <w:bookmarkStart w:id="28" w:name="_Toc17899"/>
      <w:bookmarkStart w:id="29" w:name="_Toc198_WPSOffice_Level1"/>
      <w:bookmarkStart w:id="30" w:name="_Toc21215"/>
      <w:r>
        <w:rPr>
          <w:rStyle w:val="41"/>
          <w:rFonts w:hint="default" w:ascii="Times New Roman" w:hAnsi="Times New Roman" w:cs="Times New Roman"/>
          <w:b/>
          <w:bCs/>
          <w:color w:val="auto"/>
        </w:rPr>
        <w:t>表六  验收</w:t>
      </w:r>
      <w:r>
        <w:rPr>
          <w:rStyle w:val="41"/>
          <w:rFonts w:hint="eastAsia" w:ascii="Times New Roman" w:hAnsi="Times New Roman" w:eastAsia="宋体" w:cs="Times New Roman"/>
          <w:b/>
          <w:bCs/>
          <w:color w:val="auto"/>
          <w:lang w:eastAsia="zh-CN"/>
        </w:rPr>
        <w:t>检测</w:t>
      </w:r>
      <w:r>
        <w:rPr>
          <w:rStyle w:val="41"/>
          <w:rFonts w:hint="default" w:ascii="Times New Roman" w:hAnsi="Times New Roman" w:cs="Times New Roman"/>
          <w:b/>
          <w:bCs/>
          <w:color w:val="auto"/>
        </w:rPr>
        <w:t>内容</w:t>
      </w:r>
      <w:bookmarkEnd w:id="26"/>
      <w:bookmarkEnd w:id="27"/>
      <w:bookmarkEnd w:id="28"/>
      <w:bookmarkEnd w:id="29"/>
      <w:bookmarkEnd w:id="30"/>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23" w:hRule="atLeast"/>
          <w:jc w:val="center"/>
        </w:trPr>
        <w:tc>
          <w:tcPr>
            <w:tcW w:w="9611" w:type="dxa"/>
            <w:noWrap w:val="0"/>
            <w:vAlign w:val="top"/>
          </w:tcPr>
          <w:p>
            <w:pPr>
              <w:spacing w:line="360" w:lineRule="auto"/>
              <w:rPr>
                <w:rFonts w:hint="default"/>
                <w:b/>
                <w:bCs/>
                <w:sz w:val="24"/>
                <w:szCs w:val="24"/>
              </w:rPr>
            </w:pPr>
            <w:r>
              <w:rPr>
                <w:rFonts w:hint="eastAsia"/>
                <w:b/>
                <w:bCs/>
                <w:sz w:val="24"/>
                <w:szCs w:val="24"/>
                <w:lang w:val="en-US" w:eastAsia="zh-CN"/>
              </w:rPr>
              <w:t>6</w:t>
            </w:r>
            <w:r>
              <w:rPr>
                <w:rFonts w:hint="default"/>
                <w:b/>
                <w:bCs/>
                <w:sz w:val="24"/>
                <w:szCs w:val="24"/>
              </w:rPr>
              <w:t>、</w:t>
            </w:r>
            <w:r>
              <w:rPr>
                <w:rFonts w:hint="eastAsia"/>
                <w:b/>
                <w:bCs/>
                <w:sz w:val="24"/>
                <w:szCs w:val="24"/>
                <w:lang w:eastAsia="zh-CN"/>
              </w:rPr>
              <w:t>检测</w:t>
            </w:r>
            <w:r>
              <w:rPr>
                <w:rFonts w:hint="default"/>
                <w:b/>
                <w:bCs/>
                <w:sz w:val="24"/>
                <w:szCs w:val="24"/>
              </w:rPr>
              <w:t>内容</w:t>
            </w:r>
          </w:p>
          <w:p>
            <w:pPr>
              <w:keepNext w:val="0"/>
              <w:keepLines w:val="0"/>
              <w:suppressLineNumbers w:val="0"/>
              <w:spacing w:before="0" w:beforeAutospacing="0" w:after="0" w:afterAutospacing="0" w:line="360" w:lineRule="auto"/>
              <w:ind w:left="0" w:right="0"/>
              <w:jc w:val="left"/>
              <w:rPr>
                <w:rFonts w:hint="default"/>
                <w:sz w:val="24"/>
                <w:szCs w:val="24"/>
                <w:lang w:val="en-US" w:eastAsia="zh-CN"/>
              </w:rPr>
            </w:pPr>
            <w:r>
              <w:rPr>
                <w:rFonts w:hint="default"/>
                <w:sz w:val="24"/>
                <w:szCs w:val="24"/>
                <w:lang w:val="en-US" w:eastAsia="zh-CN"/>
              </w:rPr>
              <w:t>6.</w:t>
            </w:r>
            <w:r>
              <w:rPr>
                <w:rFonts w:hint="eastAsia"/>
                <w:sz w:val="24"/>
                <w:szCs w:val="24"/>
                <w:lang w:val="en-US" w:eastAsia="zh-CN"/>
              </w:rPr>
              <w:t>1无组织</w:t>
            </w:r>
            <w:r>
              <w:rPr>
                <w:rFonts w:hint="default"/>
                <w:sz w:val="24"/>
                <w:szCs w:val="24"/>
                <w:lang w:val="en-US" w:eastAsia="zh-CN"/>
              </w:rPr>
              <w:t>废</w:t>
            </w:r>
            <w:r>
              <w:rPr>
                <w:rFonts w:hint="eastAsia"/>
                <w:sz w:val="24"/>
                <w:szCs w:val="24"/>
                <w:lang w:val="en-US" w:eastAsia="zh-CN"/>
              </w:rPr>
              <w:t>气</w:t>
            </w:r>
          </w:p>
          <w:p>
            <w:pPr>
              <w:keepNext w:val="0"/>
              <w:keepLines w:val="0"/>
              <w:suppressLineNumbers w:val="0"/>
              <w:spacing w:before="0" w:beforeAutospacing="0" w:after="0" w:afterAutospacing="0" w:line="360" w:lineRule="auto"/>
              <w:ind w:left="0" w:right="0" w:firstLine="480" w:firstLineChars="200"/>
              <w:rPr>
                <w:rFonts w:hint="default"/>
                <w:sz w:val="24"/>
                <w:szCs w:val="24"/>
                <w:lang w:val="en-US" w:eastAsia="zh-CN"/>
              </w:rPr>
            </w:pPr>
            <w:r>
              <w:rPr>
                <w:rFonts w:hint="default"/>
                <w:sz w:val="24"/>
                <w:szCs w:val="24"/>
                <w:lang w:val="en-US" w:eastAsia="zh-CN"/>
              </w:rPr>
              <w:t>本项目</w:t>
            </w:r>
            <w:r>
              <w:rPr>
                <w:rFonts w:hint="eastAsia"/>
                <w:sz w:val="24"/>
                <w:szCs w:val="24"/>
                <w:lang w:val="en-US" w:eastAsia="zh-CN"/>
              </w:rPr>
              <w:t>无组织废气</w:t>
            </w:r>
            <w:r>
              <w:rPr>
                <w:rFonts w:hint="default"/>
                <w:sz w:val="24"/>
                <w:szCs w:val="24"/>
                <w:lang w:val="en-US" w:eastAsia="zh-CN"/>
              </w:rPr>
              <w:t>监测内容见下表6-</w:t>
            </w:r>
            <w:r>
              <w:rPr>
                <w:rFonts w:hint="eastAsia"/>
                <w:sz w:val="24"/>
                <w:szCs w:val="24"/>
                <w:lang w:val="en-US" w:eastAsia="zh-CN"/>
              </w:rPr>
              <w:t>1</w:t>
            </w:r>
            <w:r>
              <w:rPr>
                <w:rFonts w:hint="default"/>
                <w:sz w:val="24"/>
                <w:szCs w:val="24"/>
                <w:lang w:val="en-US" w:eastAsia="zh-CN"/>
              </w:rPr>
              <w:t>：</w:t>
            </w:r>
          </w:p>
          <w:p>
            <w:pPr>
              <w:keepNext w:val="0"/>
              <w:keepLines w:val="0"/>
              <w:suppressLineNumbers w:val="0"/>
              <w:spacing w:before="0" w:beforeAutospacing="0" w:after="0" w:afterAutospacing="0" w:line="360" w:lineRule="auto"/>
              <w:ind w:left="0" w:right="0"/>
              <w:jc w:val="center"/>
              <w:rPr>
                <w:rFonts w:hint="default"/>
                <w:b/>
                <w:bCs/>
                <w:color w:val="auto"/>
                <w:sz w:val="24"/>
                <w:szCs w:val="24"/>
                <w:lang w:val="en-US" w:eastAsia="zh-CN"/>
              </w:rPr>
            </w:pPr>
            <w:r>
              <w:rPr>
                <w:rFonts w:hint="default"/>
                <w:b/>
                <w:bCs/>
                <w:color w:val="auto"/>
                <w:sz w:val="24"/>
                <w:szCs w:val="24"/>
                <w:lang w:val="en-US" w:eastAsia="zh-CN"/>
              </w:rPr>
              <w:t>表6-</w:t>
            </w:r>
            <w:r>
              <w:rPr>
                <w:rFonts w:hint="eastAsia"/>
                <w:b/>
                <w:bCs/>
                <w:color w:val="auto"/>
                <w:sz w:val="24"/>
                <w:szCs w:val="24"/>
                <w:lang w:val="en-US" w:eastAsia="zh-CN"/>
              </w:rPr>
              <w:t>1</w:t>
            </w:r>
            <w:r>
              <w:rPr>
                <w:rFonts w:hint="default"/>
                <w:b/>
                <w:bCs/>
                <w:color w:val="auto"/>
                <w:sz w:val="24"/>
                <w:szCs w:val="24"/>
                <w:lang w:val="en-US" w:eastAsia="zh-CN"/>
              </w:rPr>
              <w:t>项目</w:t>
            </w:r>
            <w:r>
              <w:rPr>
                <w:rFonts w:hint="eastAsia"/>
                <w:b/>
                <w:bCs/>
                <w:color w:val="auto"/>
                <w:sz w:val="24"/>
                <w:szCs w:val="24"/>
                <w:lang w:val="en-US" w:eastAsia="zh-CN"/>
              </w:rPr>
              <w:t>无组织废气</w:t>
            </w:r>
            <w:r>
              <w:rPr>
                <w:rFonts w:hint="default"/>
                <w:b/>
                <w:bCs/>
                <w:color w:val="auto"/>
                <w:sz w:val="24"/>
                <w:szCs w:val="24"/>
                <w:lang w:val="en-US" w:eastAsia="zh-CN"/>
              </w:rPr>
              <w:t>监测内容</w:t>
            </w:r>
          </w:p>
          <w:tbl>
            <w:tblPr>
              <w:tblStyle w:val="33"/>
              <w:tblW w:w="4318" w:type="pct"/>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333"/>
              <w:gridCol w:w="2475"/>
              <w:gridCol w:w="3306"/>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437" w:type="pct"/>
                  <w:noWrap w:val="0"/>
                  <w:vAlign w:val="center"/>
                </w:tcPr>
                <w:p>
                  <w:pPr>
                    <w:keepNext w:val="0"/>
                    <w:keepLines w:val="0"/>
                    <w:suppressLineNumbers w:val="0"/>
                    <w:wordWrap w:val="0"/>
                    <w:topLinePunct/>
                    <w:spacing w:before="0" w:beforeAutospacing="0" w:after="0" w:afterAutospacing="0" w:line="300" w:lineRule="exact"/>
                    <w:ind w:left="0" w:right="0"/>
                    <w:jc w:val="center"/>
                    <w:rPr>
                      <w:rFonts w:hint="default"/>
                    </w:rPr>
                  </w:pPr>
                  <w:r>
                    <w:rPr>
                      <w:rFonts w:hint="default"/>
                    </w:rPr>
                    <w:t>监测点位</w:t>
                  </w:r>
                </w:p>
              </w:tc>
              <w:tc>
                <w:tcPr>
                  <w:tcW w:w="1525" w:type="pct"/>
                  <w:noWrap w:val="0"/>
                  <w:vAlign w:val="center"/>
                </w:tcPr>
                <w:p>
                  <w:pPr>
                    <w:keepNext w:val="0"/>
                    <w:keepLines w:val="0"/>
                    <w:suppressLineNumbers w:val="0"/>
                    <w:wordWrap w:val="0"/>
                    <w:topLinePunct/>
                    <w:spacing w:before="0" w:beforeAutospacing="0" w:after="0" w:afterAutospacing="0" w:line="300" w:lineRule="exact"/>
                    <w:ind w:left="0" w:right="0"/>
                    <w:jc w:val="center"/>
                    <w:rPr>
                      <w:rFonts w:hint="default"/>
                    </w:rPr>
                  </w:pPr>
                  <w:r>
                    <w:rPr>
                      <w:rFonts w:hint="default"/>
                    </w:rPr>
                    <w:t>监测因子</w:t>
                  </w:r>
                </w:p>
              </w:tc>
              <w:tc>
                <w:tcPr>
                  <w:tcW w:w="2037" w:type="pct"/>
                  <w:noWrap w:val="0"/>
                  <w:vAlign w:val="center"/>
                </w:tcPr>
                <w:p>
                  <w:pPr>
                    <w:keepNext w:val="0"/>
                    <w:keepLines w:val="0"/>
                    <w:suppressLineNumbers w:val="0"/>
                    <w:wordWrap w:val="0"/>
                    <w:topLinePunct/>
                    <w:spacing w:before="0" w:beforeAutospacing="0" w:after="0" w:afterAutospacing="0" w:line="300" w:lineRule="exact"/>
                    <w:ind w:left="0" w:right="0"/>
                    <w:jc w:val="center"/>
                    <w:rPr>
                      <w:rFonts w:hint="default"/>
                    </w:rPr>
                  </w:pPr>
                  <w:r>
                    <w:rPr>
                      <w:rFonts w:hint="default"/>
                    </w:rPr>
                    <w:t>监测频次及周期</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437" w:type="pct"/>
                  <w:noWrap w:val="0"/>
                  <w:vAlign w:val="center"/>
                </w:tcPr>
                <w:p>
                  <w:pPr>
                    <w:jc w:val="center"/>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val="en-US" w:eastAsia="zh-CN"/>
                    </w:rPr>
                    <w:t>1#厂界下风向</w:t>
                  </w:r>
                </w:p>
                <w:p>
                  <w:pPr>
                    <w:keepNext w:val="0"/>
                    <w:keepLines w:val="0"/>
                    <w:suppressLineNumbers w:val="0"/>
                    <w:wordWrap w:val="0"/>
                    <w:topLinePunct/>
                    <w:spacing w:before="0" w:beforeAutospacing="0" w:after="0" w:afterAutospacing="0" w:line="300" w:lineRule="exact"/>
                    <w:ind w:left="0" w:right="0"/>
                    <w:jc w:val="center"/>
                    <w:rPr>
                      <w:rFonts w:hint="default"/>
                    </w:rPr>
                  </w:pPr>
                  <w:r>
                    <w:rPr>
                      <w:rFonts w:hint="eastAsia"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厂界下风向</w:t>
                  </w:r>
                </w:p>
              </w:tc>
              <w:tc>
                <w:tcPr>
                  <w:tcW w:w="1525" w:type="pct"/>
                  <w:noWrap w:val="0"/>
                  <w:vAlign w:val="center"/>
                </w:tcPr>
                <w:p>
                  <w:pPr>
                    <w:pStyle w:val="28"/>
                    <w:adjustRightInd w:val="0"/>
                    <w:snapToGrid w:val="0"/>
                    <w:spacing w:before="0" w:beforeAutospacing="0" w:after="0" w:afterAutospacing="0" w:line="280" w:lineRule="exact"/>
                    <w:jc w:val="center"/>
                    <w:rPr>
                      <w:rFonts w:hint="default"/>
                      <w:lang w:val="en-US" w:eastAsia="zh-CN"/>
                    </w:rPr>
                  </w:pPr>
                  <w:r>
                    <w:rPr>
                      <w:rFonts w:hint="eastAsia" w:ascii="Times New Roman" w:hAnsi="Times New Roman" w:eastAsia="宋体" w:cs="Times New Roman"/>
                      <w:color w:val="auto"/>
                      <w:sz w:val="21"/>
                      <w:szCs w:val="21"/>
                      <w:lang w:val="en-US" w:eastAsia="zh-CN"/>
                    </w:rPr>
                    <w:t>非甲烷总烃</w:t>
                  </w:r>
                </w:p>
              </w:tc>
              <w:tc>
                <w:tcPr>
                  <w:tcW w:w="2037" w:type="pct"/>
                  <w:noWrap w:val="0"/>
                  <w:vAlign w:val="center"/>
                </w:tcPr>
                <w:p>
                  <w:pPr>
                    <w:pStyle w:val="28"/>
                    <w:adjustRightInd w:val="0"/>
                    <w:snapToGrid w:val="0"/>
                    <w:spacing w:before="0" w:beforeAutospacing="0" w:after="0" w:afterAutospacing="0" w:line="280" w:lineRule="exact"/>
                    <w:jc w:val="center"/>
                    <w:rPr>
                      <w:rFonts w:hint="default"/>
                      <w:lang w:val="en-US" w:eastAsia="zh-CN"/>
                    </w:rPr>
                  </w:pPr>
                  <w:r>
                    <w:rPr>
                      <w:rFonts w:hint="default" w:ascii="Times New Roman" w:hAnsi="Times New Roman" w:eastAsia="宋体" w:cs="Times New Roman"/>
                      <w:color w:val="auto"/>
                      <w:sz w:val="21"/>
                      <w:szCs w:val="21"/>
                      <w:lang w:val="en-US" w:eastAsia="zh-CN"/>
                    </w:rPr>
                    <w:t>连续监测2天，每天采样3次，小时均值</w:t>
                  </w:r>
                </w:p>
              </w:tc>
            </w:tr>
          </w:tbl>
          <w:p>
            <w:pPr>
              <w:spacing w:line="240" w:lineRule="auto"/>
              <w:jc w:val="both"/>
              <w:rPr>
                <w:rFonts w:hint="default"/>
                <w:lang w:val="en-US" w:eastAsia="zh-CN"/>
              </w:rPr>
            </w:pPr>
          </w:p>
          <w:p>
            <w:pPr>
              <w:spacing w:line="240" w:lineRule="auto"/>
              <w:jc w:val="center"/>
              <w:rPr>
                <w:rFonts w:hint="default"/>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right="0"/>
              <w:jc w:val="left"/>
              <w:textAlignment w:val="auto"/>
              <w:rPr>
                <w:rFonts w:hint="default"/>
                <w:sz w:val="24"/>
                <w:szCs w:val="24"/>
                <w:lang w:val="en-US" w:eastAsia="zh-CN"/>
              </w:rPr>
            </w:pPr>
            <w:r>
              <w:rPr>
                <w:rFonts w:hint="default"/>
                <w:sz w:val="24"/>
                <w:szCs w:val="24"/>
                <w:lang w:val="en-US" w:eastAsia="zh-CN"/>
              </w:rPr>
              <w:t>6</w:t>
            </w:r>
            <w:r>
              <w:rPr>
                <w:rFonts w:hint="eastAsia"/>
                <w:sz w:val="24"/>
                <w:szCs w:val="24"/>
                <w:lang w:val="en-US" w:eastAsia="zh-CN"/>
              </w:rPr>
              <w:t>.2</w:t>
            </w:r>
            <w:r>
              <w:rPr>
                <w:rFonts w:hint="default"/>
                <w:sz w:val="24"/>
                <w:szCs w:val="24"/>
                <w:lang w:val="en-US" w:eastAsia="zh-CN"/>
              </w:rPr>
              <w:t>噪声</w:t>
            </w:r>
          </w:p>
          <w:p>
            <w:pPr>
              <w:keepNext w:val="0"/>
              <w:keepLines w:val="0"/>
              <w:suppressLineNumbers w:val="0"/>
              <w:spacing w:before="0" w:beforeAutospacing="0" w:after="0" w:afterAutospacing="0" w:line="360" w:lineRule="auto"/>
              <w:ind w:left="0" w:right="0" w:firstLine="360" w:firstLineChars="150"/>
              <w:rPr>
                <w:rFonts w:hint="default"/>
                <w:sz w:val="24"/>
                <w:szCs w:val="24"/>
                <w:lang w:eastAsia="zh-CN"/>
              </w:rPr>
            </w:pPr>
            <w:r>
              <w:rPr>
                <w:rFonts w:hint="default"/>
                <w:sz w:val="24"/>
                <w:szCs w:val="24"/>
              </w:rPr>
              <w:t>本项目</w:t>
            </w:r>
            <w:r>
              <w:rPr>
                <w:rFonts w:hint="default"/>
                <w:sz w:val="24"/>
                <w:szCs w:val="24"/>
                <w:lang w:eastAsia="zh-CN"/>
              </w:rPr>
              <w:t>噪声监测内容见下表</w:t>
            </w:r>
            <w:r>
              <w:rPr>
                <w:rFonts w:hint="default"/>
                <w:sz w:val="24"/>
                <w:szCs w:val="24"/>
              </w:rPr>
              <w:t>6-</w:t>
            </w:r>
            <w:r>
              <w:rPr>
                <w:rFonts w:hint="eastAsia"/>
                <w:sz w:val="24"/>
                <w:szCs w:val="24"/>
                <w:lang w:val="en-US" w:eastAsia="zh-CN"/>
              </w:rPr>
              <w:t>2</w:t>
            </w:r>
            <w:r>
              <w:rPr>
                <w:rFonts w:hint="default"/>
                <w:sz w:val="24"/>
                <w:szCs w:val="24"/>
                <w:lang w:eastAsia="zh-CN"/>
              </w:rPr>
              <w:t>：</w:t>
            </w:r>
          </w:p>
          <w:p>
            <w:pPr>
              <w:keepNext w:val="0"/>
              <w:keepLines w:val="0"/>
              <w:suppressLineNumbers w:val="0"/>
              <w:spacing w:before="0" w:beforeAutospacing="0" w:after="0" w:afterAutospacing="0" w:line="360" w:lineRule="auto"/>
              <w:ind w:left="0" w:right="0" w:firstLine="3373" w:firstLineChars="1400"/>
              <w:jc w:val="both"/>
              <w:rPr>
                <w:rFonts w:hint="default"/>
                <w:b/>
                <w:bCs/>
                <w:sz w:val="24"/>
                <w:szCs w:val="24"/>
              </w:rPr>
            </w:pPr>
            <w:r>
              <w:rPr>
                <w:rFonts w:hint="default"/>
                <w:b/>
                <w:bCs/>
                <w:sz w:val="24"/>
                <w:szCs w:val="24"/>
              </w:rPr>
              <w:t>表6-</w:t>
            </w:r>
            <w:r>
              <w:rPr>
                <w:rFonts w:hint="eastAsia"/>
                <w:b/>
                <w:bCs/>
                <w:sz w:val="24"/>
                <w:szCs w:val="24"/>
                <w:lang w:val="en-US" w:eastAsia="zh-CN"/>
              </w:rPr>
              <w:t>2</w:t>
            </w:r>
            <w:r>
              <w:rPr>
                <w:rFonts w:hint="default"/>
                <w:b/>
                <w:bCs/>
                <w:sz w:val="24"/>
                <w:szCs w:val="24"/>
              </w:rPr>
              <w:t>厂界环境噪声监测内容</w:t>
            </w:r>
          </w:p>
          <w:tbl>
            <w:tblPr>
              <w:tblStyle w:val="33"/>
              <w:tblW w:w="4318" w:type="pct"/>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053"/>
              <w:gridCol w:w="2496"/>
              <w:gridCol w:w="2565"/>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881" w:type="pct"/>
                  <w:noWrap w:val="0"/>
                  <w:vAlign w:val="center"/>
                </w:tcPr>
                <w:p>
                  <w:pPr>
                    <w:keepNext w:val="0"/>
                    <w:keepLines w:val="0"/>
                    <w:suppressLineNumbers w:val="0"/>
                    <w:wordWrap w:val="0"/>
                    <w:topLinePunct/>
                    <w:spacing w:before="0" w:beforeAutospacing="0" w:after="0" w:afterAutospacing="0" w:line="300" w:lineRule="exact"/>
                    <w:ind w:left="0" w:right="0"/>
                    <w:jc w:val="center"/>
                    <w:rPr>
                      <w:rFonts w:hint="default"/>
                    </w:rPr>
                  </w:pPr>
                  <w:r>
                    <w:rPr>
                      <w:rFonts w:hint="default"/>
                    </w:rPr>
                    <w:t>监测点位</w:t>
                  </w:r>
                </w:p>
              </w:tc>
              <w:tc>
                <w:tcPr>
                  <w:tcW w:w="1538" w:type="pct"/>
                  <w:noWrap w:val="0"/>
                  <w:vAlign w:val="center"/>
                </w:tcPr>
                <w:p>
                  <w:pPr>
                    <w:keepNext w:val="0"/>
                    <w:keepLines w:val="0"/>
                    <w:suppressLineNumbers w:val="0"/>
                    <w:wordWrap w:val="0"/>
                    <w:topLinePunct/>
                    <w:spacing w:before="0" w:beforeAutospacing="0" w:after="0" w:afterAutospacing="0" w:line="300" w:lineRule="exact"/>
                    <w:ind w:left="0" w:right="0"/>
                    <w:jc w:val="center"/>
                    <w:rPr>
                      <w:rFonts w:hint="default"/>
                    </w:rPr>
                  </w:pPr>
                  <w:r>
                    <w:rPr>
                      <w:rFonts w:hint="default"/>
                    </w:rPr>
                    <w:t>监测因子</w:t>
                  </w:r>
                </w:p>
              </w:tc>
              <w:tc>
                <w:tcPr>
                  <w:tcW w:w="1580" w:type="pct"/>
                  <w:noWrap w:val="0"/>
                  <w:vAlign w:val="center"/>
                </w:tcPr>
                <w:p>
                  <w:pPr>
                    <w:keepNext w:val="0"/>
                    <w:keepLines w:val="0"/>
                    <w:suppressLineNumbers w:val="0"/>
                    <w:wordWrap w:val="0"/>
                    <w:topLinePunct/>
                    <w:spacing w:before="0" w:beforeAutospacing="0" w:after="0" w:afterAutospacing="0" w:line="300" w:lineRule="exact"/>
                    <w:ind w:left="0" w:right="0"/>
                    <w:jc w:val="center"/>
                    <w:rPr>
                      <w:rFonts w:hint="default"/>
                    </w:rPr>
                  </w:pPr>
                  <w:r>
                    <w:rPr>
                      <w:rFonts w:hint="default"/>
                    </w:rPr>
                    <w:t>监测频次及周期</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881" w:type="pct"/>
                  <w:noWrap w:val="0"/>
                  <w:vAlign w:val="center"/>
                </w:tcPr>
                <w:p>
                  <w:pPr>
                    <w:jc w:val="center"/>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val="en-US" w:eastAsia="zh-CN"/>
                    </w:rPr>
                    <w:t>1#项目</w:t>
                  </w:r>
                  <w:r>
                    <w:rPr>
                      <w:rFonts w:hint="eastAsia" w:ascii="Times New Roman" w:hAnsi="Times New Roman" w:cs="Times New Roman"/>
                      <w:bCs/>
                      <w:sz w:val="21"/>
                      <w:szCs w:val="21"/>
                      <w:lang w:val="en-US" w:eastAsia="zh-CN"/>
                    </w:rPr>
                    <w:t>南</w:t>
                  </w:r>
                  <w:r>
                    <w:rPr>
                      <w:rFonts w:hint="default" w:ascii="Times New Roman" w:hAnsi="Times New Roman" w:cs="Times New Roman"/>
                      <w:bCs/>
                      <w:sz w:val="21"/>
                      <w:szCs w:val="21"/>
                      <w:lang w:val="en-US" w:eastAsia="zh-CN"/>
                    </w:rPr>
                    <w:t>侧厂界外1m处；</w:t>
                  </w:r>
                </w:p>
                <w:p>
                  <w:pPr>
                    <w:jc w:val="center"/>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val="en-US" w:eastAsia="zh-CN"/>
                    </w:rPr>
                    <w:t>2#项目</w:t>
                  </w:r>
                  <w:r>
                    <w:rPr>
                      <w:rFonts w:hint="eastAsia" w:ascii="Times New Roman" w:hAnsi="Times New Roman" w:cs="Times New Roman"/>
                      <w:bCs/>
                      <w:sz w:val="21"/>
                      <w:szCs w:val="21"/>
                      <w:lang w:val="en-US" w:eastAsia="zh-CN"/>
                    </w:rPr>
                    <w:t>东</w:t>
                  </w:r>
                  <w:r>
                    <w:rPr>
                      <w:rFonts w:hint="default" w:ascii="Times New Roman" w:hAnsi="Times New Roman" w:cs="Times New Roman"/>
                      <w:bCs/>
                      <w:sz w:val="21"/>
                      <w:szCs w:val="21"/>
                      <w:lang w:val="en-US" w:eastAsia="zh-CN"/>
                    </w:rPr>
                    <w:t>侧厂界外1m处；</w:t>
                  </w:r>
                </w:p>
                <w:p>
                  <w:pPr>
                    <w:jc w:val="center"/>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val="en-US" w:eastAsia="zh-CN"/>
                    </w:rPr>
                    <w:t>3#项目</w:t>
                  </w:r>
                  <w:r>
                    <w:rPr>
                      <w:rFonts w:hint="eastAsia" w:ascii="Times New Roman" w:hAnsi="Times New Roman" w:cs="Times New Roman"/>
                      <w:bCs/>
                      <w:sz w:val="21"/>
                      <w:szCs w:val="21"/>
                      <w:lang w:val="en-US" w:eastAsia="zh-CN"/>
                    </w:rPr>
                    <w:t>北</w:t>
                  </w:r>
                  <w:r>
                    <w:rPr>
                      <w:rFonts w:hint="default" w:ascii="Times New Roman" w:hAnsi="Times New Roman" w:cs="Times New Roman"/>
                      <w:bCs/>
                      <w:sz w:val="21"/>
                      <w:szCs w:val="21"/>
                      <w:lang w:val="en-US" w:eastAsia="zh-CN"/>
                    </w:rPr>
                    <w:t>侧厂界外1m处；</w:t>
                  </w:r>
                </w:p>
                <w:p>
                  <w:pPr>
                    <w:jc w:val="center"/>
                    <w:rPr>
                      <w:rFonts w:hint="default"/>
                      <w:lang w:val="en-US" w:eastAsia="zh-CN"/>
                    </w:rPr>
                  </w:pPr>
                  <w:r>
                    <w:rPr>
                      <w:rFonts w:hint="default" w:ascii="Times New Roman" w:hAnsi="Times New Roman" w:cs="Times New Roman"/>
                      <w:bCs/>
                      <w:sz w:val="21"/>
                      <w:szCs w:val="21"/>
                      <w:lang w:val="en-US" w:eastAsia="zh-CN"/>
                    </w:rPr>
                    <w:t>4#项目</w:t>
                  </w:r>
                  <w:r>
                    <w:rPr>
                      <w:rFonts w:hint="eastAsia" w:ascii="Times New Roman" w:hAnsi="Times New Roman" w:cs="Times New Roman"/>
                      <w:bCs/>
                      <w:sz w:val="21"/>
                      <w:szCs w:val="21"/>
                      <w:lang w:val="en-US" w:eastAsia="zh-CN"/>
                    </w:rPr>
                    <w:t>西</w:t>
                  </w:r>
                  <w:r>
                    <w:rPr>
                      <w:rFonts w:hint="default" w:ascii="Times New Roman" w:hAnsi="Times New Roman" w:cs="Times New Roman"/>
                      <w:bCs/>
                      <w:sz w:val="21"/>
                      <w:szCs w:val="21"/>
                      <w:lang w:val="en-US" w:eastAsia="zh-CN"/>
                    </w:rPr>
                    <w:t>侧厂界外1m处；</w:t>
                  </w:r>
                </w:p>
              </w:tc>
              <w:tc>
                <w:tcPr>
                  <w:tcW w:w="1538" w:type="pct"/>
                  <w:noWrap w:val="0"/>
                  <w:vAlign w:val="center"/>
                </w:tcPr>
                <w:p>
                  <w:pPr>
                    <w:pStyle w:val="28"/>
                    <w:keepNext w:val="0"/>
                    <w:keepLines w:val="0"/>
                    <w:suppressLineNumbers w:val="0"/>
                    <w:adjustRightInd w:val="0"/>
                    <w:snapToGrid w:val="0"/>
                    <w:spacing w:before="0" w:beforeAutospacing="0" w:after="0" w:afterAutospacing="0" w:line="280" w:lineRule="exact"/>
                    <w:ind w:left="0" w:right="0"/>
                    <w:jc w:val="center"/>
                    <w:rPr>
                      <w:rFonts w:hint="default"/>
                      <w:lang w:val="en-US" w:eastAsia="zh-CN"/>
                    </w:rPr>
                  </w:pPr>
                  <w:r>
                    <w:rPr>
                      <w:rFonts w:hint="default"/>
                      <w:lang w:val="en-US" w:eastAsia="zh-CN"/>
                    </w:rPr>
                    <w:t>厂界噪声</w:t>
                  </w:r>
                </w:p>
              </w:tc>
              <w:tc>
                <w:tcPr>
                  <w:tcW w:w="1580" w:type="pct"/>
                  <w:noWrap w:val="0"/>
                  <w:vAlign w:val="center"/>
                </w:tcPr>
                <w:p>
                  <w:pPr>
                    <w:pStyle w:val="28"/>
                    <w:keepNext w:val="0"/>
                    <w:keepLines w:val="0"/>
                    <w:suppressLineNumbers w:val="0"/>
                    <w:adjustRightInd w:val="0"/>
                    <w:snapToGrid w:val="0"/>
                    <w:spacing w:before="0" w:beforeAutospacing="0" w:after="0" w:afterAutospacing="0" w:line="280" w:lineRule="exact"/>
                    <w:ind w:left="0" w:right="0"/>
                    <w:jc w:val="center"/>
                    <w:rPr>
                      <w:rFonts w:hint="default"/>
                    </w:rPr>
                  </w:pPr>
                  <w:r>
                    <w:rPr>
                      <w:rFonts w:hint="default" w:ascii="Times New Roman" w:hAnsi="Times New Roman" w:cs="Times New Roman"/>
                      <w:sz w:val="21"/>
                      <w:szCs w:val="21"/>
                      <w:lang w:val="en-US" w:eastAsia="zh-CN"/>
                    </w:rPr>
                    <w:t>监测</w:t>
                  </w:r>
                  <w:r>
                    <w:rPr>
                      <w:rFonts w:hint="eastAsia" w:ascii="Times New Roman" w:hAnsi="Times New Roman" w:cs="Times New Roman"/>
                      <w:sz w:val="21"/>
                      <w:szCs w:val="21"/>
                      <w:lang w:val="en-US" w:eastAsia="zh-CN"/>
                    </w:rPr>
                    <w:t>2</w:t>
                  </w:r>
                  <w:r>
                    <w:rPr>
                      <w:rFonts w:hint="default" w:ascii="Times New Roman" w:hAnsi="Times New Roman" w:cs="Times New Roman"/>
                      <w:sz w:val="21"/>
                      <w:szCs w:val="21"/>
                      <w:lang w:val="en-US" w:eastAsia="zh-CN"/>
                    </w:rPr>
                    <w:t>天，昼</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夜间各1次环境等效A声级。</w:t>
                  </w:r>
                </w:p>
              </w:tc>
            </w:tr>
          </w:tbl>
          <w:p>
            <w:pPr>
              <w:tabs>
                <w:tab w:val="left" w:pos="404"/>
              </w:tabs>
              <w:spacing w:line="240" w:lineRule="auto"/>
              <w:jc w:val="left"/>
              <w:rPr>
                <w:rFonts w:hint="default"/>
                <w:lang w:val="en-US" w:eastAsia="zh-CN"/>
              </w:rPr>
            </w:pPr>
          </w:p>
          <w:p>
            <w:pPr>
              <w:snapToGrid w:val="0"/>
              <w:jc w:val="center"/>
            </w:pPr>
          </w:p>
          <w:p>
            <w:pPr>
              <w:keepNext w:val="0"/>
              <w:keepLines w:val="0"/>
              <w:suppressLineNumbers w:val="0"/>
              <w:spacing w:before="0" w:beforeAutospacing="0" w:after="0" w:afterAutospacing="0" w:line="360" w:lineRule="auto"/>
              <w:ind w:left="0" w:right="0"/>
              <w:jc w:val="left"/>
              <w:rPr>
                <w:rFonts w:hint="default"/>
                <w:sz w:val="24"/>
                <w:szCs w:val="24"/>
                <w:lang w:val="en-US" w:eastAsia="zh-CN"/>
              </w:rPr>
            </w:pPr>
            <w:r>
              <w:rPr>
                <w:rFonts w:hint="default"/>
                <w:sz w:val="24"/>
                <w:szCs w:val="24"/>
                <w:lang w:val="en-US" w:eastAsia="zh-CN"/>
              </w:rPr>
              <w:t>6.</w:t>
            </w:r>
            <w:r>
              <w:rPr>
                <w:rFonts w:hint="eastAsia"/>
                <w:sz w:val="24"/>
                <w:szCs w:val="24"/>
                <w:lang w:val="en-US" w:eastAsia="zh-CN"/>
              </w:rPr>
              <w:t>3验收检测布点图</w:t>
            </w:r>
          </w:p>
          <w:p>
            <w:pPr>
              <w:keepNext w:val="0"/>
              <w:keepLines w:val="0"/>
              <w:pageBreakBefore w:val="0"/>
              <w:widowControl w:val="0"/>
              <w:kinsoku/>
              <w:wordWrap/>
              <w:overflowPunct/>
              <w:topLinePunct w:val="0"/>
              <w:autoSpaceDE/>
              <w:autoSpaceDN/>
              <w:bidi w:val="0"/>
              <w:adjustRightInd/>
              <w:snapToGrid w:val="0"/>
              <w:ind w:firstLine="480" w:firstLineChars="200"/>
              <w:jc w:val="both"/>
              <w:textAlignment w:val="auto"/>
              <w:rPr>
                <w:rFonts w:hint="eastAsia"/>
                <w:sz w:val="24"/>
                <w:szCs w:val="24"/>
                <w:lang w:val="en-US" w:eastAsia="zh-CN"/>
              </w:rPr>
            </w:pPr>
            <w:r>
              <w:rPr>
                <w:rFonts w:hint="default"/>
                <w:sz w:val="24"/>
                <w:szCs w:val="24"/>
                <w:lang w:val="en-US" w:eastAsia="zh-CN"/>
              </w:rPr>
              <w:t>本项目</w:t>
            </w:r>
            <w:r>
              <w:rPr>
                <w:rFonts w:hint="eastAsia"/>
                <w:sz w:val="24"/>
                <w:szCs w:val="24"/>
                <w:lang w:val="en-US" w:eastAsia="zh-CN"/>
              </w:rPr>
              <w:t>验收检测布点图</w:t>
            </w:r>
            <w:r>
              <w:rPr>
                <w:rFonts w:hint="default"/>
                <w:sz w:val="24"/>
                <w:szCs w:val="24"/>
                <w:lang w:val="en-US" w:eastAsia="zh-CN"/>
              </w:rPr>
              <w:t>见下</w:t>
            </w:r>
            <w:r>
              <w:rPr>
                <w:rFonts w:hint="eastAsia"/>
                <w:sz w:val="24"/>
                <w:szCs w:val="24"/>
                <w:lang w:val="en-US" w:eastAsia="zh-CN"/>
              </w:rPr>
              <w:t>图</w:t>
            </w:r>
            <w:r>
              <w:rPr>
                <w:rFonts w:hint="default"/>
                <w:sz w:val="24"/>
                <w:szCs w:val="24"/>
                <w:lang w:val="en-US" w:eastAsia="zh-CN"/>
              </w:rPr>
              <w:t>6-</w:t>
            </w:r>
            <w:r>
              <w:rPr>
                <w:rFonts w:hint="eastAsia"/>
                <w:sz w:val="24"/>
                <w:szCs w:val="24"/>
                <w:lang w:val="en-US" w:eastAsia="zh-CN"/>
              </w:rPr>
              <w:t>1。</w:t>
            </w:r>
          </w:p>
          <w:p>
            <w:pPr>
              <w:snapToGrid w:val="0"/>
              <w:jc w:val="both"/>
              <w:rPr>
                <w:rFonts w:hint="eastAsia"/>
                <w:lang w:val="en-US" w:eastAsia="zh-CN"/>
              </w:rPr>
            </w:pPr>
          </w:p>
          <w:p>
            <w:pPr>
              <w:snapToGrid w:val="0"/>
              <w:jc w:val="both"/>
              <w:rPr>
                <w:rFonts w:hint="eastAsia"/>
                <w:lang w:val="en-US" w:eastAsia="zh-CN"/>
              </w:rPr>
            </w:pPr>
          </w:p>
          <w:p>
            <w:pPr>
              <w:snapToGrid w:val="0"/>
              <w:jc w:val="both"/>
              <w:rPr>
                <w:rFonts w:hint="eastAsia"/>
                <w:lang w:val="en-US" w:eastAsia="zh-CN"/>
              </w:rPr>
            </w:pPr>
          </w:p>
          <w:p>
            <w:pPr>
              <w:snapToGrid w:val="0"/>
              <w:jc w:val="both"/>
              <w:rPr>
                <w:rFonts w:hint="eastAsia"/>
                <w:lang w:val="en-US" w:eastAsia="zh-CN"/>
              </w:rPr>
            </w:pPr>
          </w:p>
          <w:p>
            <w:pPr>
              <w:snapToGrid w:val="0"/>
              <w:jc w:val="both"/>
              <w:rPr>
                <w:rFonts w:hint="eastAsia"/>
                <w:lang w:val="en-US" w:eastAsia="zh-CN"/>
              </w:rPr>
            </w:pPr>
          </w:p>
          <w:p>
            <w:pPr>
              <w:snapToGrid w:val="0"/>
              <w:jc w:val="both"/>
              <w:rPr>
                <w:rFonts w:hint="eastAsia"/>
                <w:lang w:val="en-US" w:eastAsia="zh-CN"/>
              </w:rPr>
            </w:pPr>
          </w:p>
          <w:p>
            <w:pPr>
              <w:snapToGrid w:val="0"/>
              <w:jc w:val="both"/>
              <w:rPr>
                <w:rFonts w:hint="eastAsia"/>
                <w:lang w:val="en-US" w:eastAsia="zh-CN"/>
              </w:rPr>
            </w:pPr>
          </w:p>
          <w:p>
            <w:pPr>
              <w:snapToGrid w:val="0"/>
              <w:jc w:val="both"/>
              <w:rPr>
                <w:rFonts w:hint="default"/>
                <w:lang w:val="en-US" w:eastAsia="zh-CN"/>
              </w:rPr>
            </w:pPr>
          </w:p>
          <w:p>
            <w:pPr>
              <w:rPr>
                <w:rFonts w:hint="eastAsia"/>
                <w:lang w:eastAsia="zh-CN"/>
              </w:rPr>
            </w:pPr>
          </w:p>
        </w:tc>
      </w:tr>
    </w:tbl>
    <w:p>
      <w:pPr>
        <w:pStyle w:val="2"/>
        <w:numPr>
          <w:ilvl w:val="0"/>
          <w:numId w:val="0"/>
        </w:numPr>
        <w:spacing w:before="120" w:after="120"/>
        <w:rPr>
          <w:rStyle w:val="41"/>
          <w:rFonts w:hint="default" w:ascii="Times New Roman" w:hAnsi="Times New Roman" w:cs="Times New Roman"/>
          <w:b/>
          <w:bCs/>
          <w:color w:val="0000FF"/>
        </w:rPr>
        <w:sectPr>
          <w:pgSz w:w="11906" w:h="16838"/>
          <w:pgMar w:top="1440" w:right="1080" w:bottom="1440" w:left="1080" w:header="850" w:footer="964" w:gutter="0"/>
          <w:pgBorders>
            <w:top w:val="none" w:sz="0" w:space="0"/>
            <w:left w:val="none" w:sz="0" w:space="0"/>
            <w:bottom w:val="none" w:sz="0" w:space="0"/>
            <w:right w:val="none" w:sz="0" w:space="0"/>
          </w:pgBorders>
          <w:pgNumType w:fmt="numberInDash"/>
          <w:cols w:space="720" w:num="1"/>
          <w:docGrid w:linePitch="360" w:charSpace="0"/>
        </w:sectPr>
      </w:pPr>
      <w:bookmarkStart w:id="31" w:name="_Toc11046_WPSOffice_Level1"/>
      <w:bookmarkStart w:id="32" w:name="_Toc24993_WPSOffice_Level1"/>
      <w:bookmarkStart w:id="33" w:name="_Toc19864"/>
      <w:bookmarkStart w:id="34" w:name="_Toc17144"/>
      <w:bookmarkStart w:id="35" w:name="_Toc32584"/>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7" w:hRule="atLeast"/>
        </w:trPr>
        <w:tc>
          <w:tcPr>
            <w:tcW w:w="9962" w:type="dxa"/>
            <w:noWrap w:val="0"/>
            <w:vAlign w:val="top"/>
          </w:tcPr>
          <w:p>
            <w:pPr>
              <w:snapToGrid w:val="0"/>
              <w:jc w:val="center"/>
            </w:pPr>
          </w:p>
          <w:p>
            <w:pPr>
              <w:snapToGrid w:val="0"/>
              <w:jc w:val="center"/>
            </w:pPr>
          </w:p>
          <w:p>
            <w:pPr>
              <w:snapToGrid w:val="0"/>
              <w:jc w:val="center"/>
              <w:rPr>
                <w:rFonts w:hint="eastAsia"/>
                <w:lang w:eastAsia="zh-CN"/>
              </w:rPr>
            </w:pPr>
            <w:r>
              <w:drawing>
                <wp:inline distT="0" distB="0" distL="114300" distR="114300">
                  <wp:extent cx="4724400" cy="3095625"/>
                  <wp:effectExtent l="0" t="0" r="0" b="9525"/>
                  <wp:docPr id="2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6"/>
                          <pic:cNvPicPr>
                            <a:picLocks noChangeAspect="1"/>
                          </pic:cNvPicPr>
                        </pic:nvPicPr>
                        <pic:blipFill>
                          <a:blip r:embed="rId23"/>
                          <a:stretch>
                            <a:fillRect/>
                          </a:stretch>
                        </pic:blipFill>
                        <pic:spPr>
                          <a:xfrm>
                            <a:off x="0" y="0"/>
                            <a:ext cx="4724400" cy="3095625"/>
                          </a:xfrm>
                          <a:prstGeom prst="rect">
                            <a:avLst/>
                          </a:prstGeom>
                          <a:noFill/>
                          <a:ln>
                            <a:noFill/>
                          </a:ln>
                        </pic:spPr>
                      </pic:pic>
                    </a:graphicData>
                  </a:graphic>
                </wp:inline>
              </w:drawing>
            </w:r>
          </w:p>
          <w:p>
            <w:pPr>
              <w:pStyle w:val="2"/>
              <w:numPr>
                <w:ilvl w:val="0"/>
                <w:numId w:val="0"/>
              </w:numPr>
              <w:spacing w:before="120" w:after="120"/>
              <w:jc w:val="center"/>
              <w:rPr>
                <w:rStyle w:val="41"/>
                <w:rFonts w:hint="default" w:ascii="Times New Roman" w:hAnsi="Times New Roman" w:cs="Times New Roman"/>
                <w:b/>
                <w:bCs/>
                <w:color w:val="0000FF"/>
                <w:vertAlign w:val="baseline"/>
              </w:rPr>
            </w:pPr>
            <w:r>
              <w:rPr>
                <w:rFonts w:hint="default" w:ascii="Times New Roman" w:hAnsi="Times New Roman" w:eastAsia="宋体" w:cs="Times New Roman"/>
                <w:b/>
                <w:bCs/>
                <w:color w:val="auto"/>
                <w:sz w:val="21"/>
                <w:szCs w:val="21"/>
                <w:lang w:val="en-US" w:eastAsia="zh-CN"/>
              </w:rPr>
              <w:t>图6-1  验收</w:t>
            </w:r>
            <w:r>
              <w:rPr>
                <w:rFonts w:hint="eastAsia" w:ascii="Times New Roman" w:hAnsi="Times New Roman" w:eastAsia="宋体" w:cs="Times New Roman"/>
                <w:b/>
                <w:bCs/>
                <w:color w:val="auto"/>
                <w:sz w:val="21"/>
                <w:szCs w:val="21"/>
                <w:lang w:val="en-US" w:eastAsia="zh-CN"/>
              </w:rPr>
              <w:t>检测</w:t>
            </w:r>
            <w:r>
              <w:rPr>
                <w:rFonts w:hint="default" w:ascii="Times New Roman" w:hAnsi="Times New Roman" w:eastAsia="宋体" w:cs="Times New Roman"/>
                <w:b/>
                <w:bCs/>
                <w:color w:val="auto"/>
                <w:sz w:val="21"/>
                <w:szCs w:val="21"/>
                <w:lang w:val="en-US" w:eastAsia="zh-CN"/>
              </w:rPr>
              <w:t>布点图</w:t>
            </w:r>
          </w:p>
        </w:tc>
      </w:tr>
    </w:tbl>
    <w:p>
      <w:pPr>
        <w:pStyle w:val="2"/>
        <w:numPr>
          <w:ilvl w:val="0"/>
          <w:numId w:val="0"/>
        </w:numPr>
        <w:spacing w:before="120" w:after="120"/>
        <w:rPr>
          <w:rStyle w:val="41"/>
          <w:rFonts w:hint="default" w:ascii="Times New Roman" w:hAnsi="Times New Roman" w:cs="Times New Roman"/>
          <w:b/>
          <w:bCs/>
          <w:color w:val="0000FF"/>
        </w:rPr>
        <w:sectPr>
          <w:pgSz w:w="11906" w:h="16838"/>
          <w:pgMar w:top="1440" w:right="1080" w:bottom="1440" w:left="1080" w:header="850" w:footer="964" w:gutter="0"/>
          <w:pgBorders>
            <w:top w:val="none" w:sz="0" w:space="0"/>
            <w:left w:val="none" w:sz="0" w:space="0"/>
            <w:bottom w:val="none" w:sz="0" w:space="0"/>
            <w:right w:val="none" w:sz="0" w:space="0"/>
          </w:pgBorders>
          <w:pgNumType w:fmt="numberInDash"/>
          <w:cols w:space="720" w:num="1"/>
          <w:docGrid w:linePitch="360" w:charSpace="0"/>
        </w:sectPr>
      </w:pPr>
    </w:p>
    <w:p>
      <w:pPr>
        <w:pStyle w:val="2"/>
        <w:numPr>
          <w:ilvl w:val="0"/>
          <w:numId w:val="0"/>
        </w:numPr>
        <w:spacing w:before="120" w:after="120"/>
        <w:rPr>
          <w:rStyle w:val="41"/>
          <w:rFonts w:hint="default" w:ascii="Times New Roman" w:hAnsi="Times New Roman" w:cs="Times New Roman"/>
          <w:b/>
          <w:bCs/>
          <w:color w:val="auto"/>
        </w:rPr>
      </w:pPr>
      <w:r>
        <w:rPr>
          <w:rStyle w:val="41"/>
          <w:rFonts w:hint="default" w:ascii="Times New Roman" w:hAnsi="Times New Roman" w:cs="Times New Roman"/>
          <w:b/>
          <w:bCs/>
          <w:color w:val="auto"/>
        </w:rPr>
        <w:t>表七  验收</w:t>
      </w:r>
      <w:r>
        <w:rPr>
          <w:rStyle w:val="41"/>
          <w:rFonts w:hint="eastAsia" w:ascii="Times New Roman" w:hAnsi="Times New Roman" w:eastAsia="宋体" w:cs="Times New Roman"/>
          <w:b/>
          <w:bCs/>
          <w:color w:val="auto"/>
          <w:lang w:eastAsia="zh-CN"/>
        </w:rPr>
        <w:t>检测</w:t>
      </w:r>
      <w:r>
        <w:rPr>
          <w:rStyle w:val="41"/>
          <w:rFonts w:hint="default" w:ascii="Times New Roman" w:hAnsi="Times New Roman" w:cs="Times New Roman"/>
          <w:b/>
          <w:bCs/>
          <w:color w:val="auto"/>
        </w:rPr>
        <w:t>期间生产工况记录及验收</w:t>
      </w:r>
      <w:r>
        <w:rPr>
          <w:rStyle w:val="41"/>
          <w:rFonts w:hint="eastAsia" w:ascii="Times New Roman" w:hAnsi="Times New Roman" w:eastAsia="宋体" w:cs="Times New Roman"/>
          <w:b/>
          <w:bCs/>
          <w:color w:val="auto"/>
          <w:lang w:eastAsia="zh-CN"/>
        </w:rPr>
        <w:t>检测</w:t>
      </w:r>
      <w:r>
        <w:rPr>
          <w:rStyle w:val="41"/>
          <w:rFonts w:hint="default" w:ascii="Times New Roman" w:hAnsi="Times New Roman" w:cs="Times New Roman"/>
          <w:b/>
          <w:bCs/>
          <w:color w:val="auto"/>
        </w:rPr>
        <w:t>结果</w:t>
      </w:r>
      <w:bookmarkEnd w:id="31"/>
      <w:bookmarkEnd w:id="32"/>
      <w:bookmarkEnd w:id="33"/>
      <w:bookmarkEnd w:id="34"/>
      <w:bookmarkEnd w:id="35"/>
    </w:p>
    <w:tbl>
      <w:tblPr>
        <w:tblStyle w:val="32"/>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3" w:hRule="atLeast"/>
          <w:jc w:val="center"/>
        </w:trPr>
        <w:tc>
          <w:tcPr>
            <w:tcW w:w="9736" w:type="dxa"/>
            <w:noWrap w:val="0"/>
            <w:vAlign w:val="top"/>
          </w:tcPr>
          <w:p>
            <w:pPr>
              <w:spacing w:line="360" w:lineRule="auto"/>
              <w:rPr>
                <w:rFonts w:hint="default" w:ascii="Times New Roman" w:hAnsi="Times New Roman" w:cs="Times New Roman"/>
                <w:b/>
                <w:bCs/>
                <w:color w:val="auto"/>
                <w:sz w:val="24"/>
                <w:szCs w:val="24"/>
              </w:rPr>
            </w:pPr>
            <w:r>
              <w:rPr>
                <w:rFonts w:hint="eastAsia" w:ascii="Times New Roman" w:hAnsi="Times New Roman" w:cs="Times New Roman"/>
                <w:b/>
                <w:bCs/>
                <w:color w:val="auto"/>
                <w:sz w:val="24"/>
                <w:szCs w:val="24"/>
                <w:lang w:val="en-US" w:eastAsia="zh-CN"/>
              </w:rPr>
              <w:t xml:space="preserve">1. </w:t>
            </w:r>
            <w:r>
              <w:rPr>
                <w:rFonts w:hint="default" w:ascii="Times New Roman" w:hAnsi="Times New Roman" w:cs="Times New Roman"/>
                <w:b/>
                <w:bCs/>
                <w:color w:val="auto"/>
                <w:sz w:val="24"/>
                <w:szCs w:val="24"/>
              </w:rPr>
              <w:t>验收</w:t>
            </w:r>
            <w:r>
              <w:rPr>
                <w:rFonts w:hint="eastAsia" w:ascii="Times New Roman" w:hAnsi="Times New Roman" w:cs="Times New Roman"/>
                <w:b/>
                <w:bCs/>
                <w:color w:val="auto"/>
                <w:sz w:val="24"/>
                <w:szCs w:val="24"/>
                <w:lang w:eastAsia="zh-CN"/>
              </w:rPr>
              <w:t>检测</w:t>
            </w:r>
            <w:r>
              <w:rPr>
                <w:rFonts w:hint="default" w:ascii="Times New Roman" w:hAnsi="Times New Roman" w:cs="Times New Roman"/>
                <w:b/>
                <w:bCs/>
                <w:color w:val="auto"/>
                <w:sz w:val="24"/>
                <w:szCs w:val="24"/>
              </w:rPr>
              <w:t>期间生产工况记录：</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rPr>
              <w:t>项目验收监测期间，生产线生产正常，保证各设备正常开启运行，各项环保设施正常运行。</w:t>
            </w:r>
            <w:r>
              <w:rPr>
                <w:rFonts w:hint="eastAsia" w:ascii="Times New Roman" w:hAnsi="Times New Roman" w:eastAsia="宋体" w:cs="Times New Roman"/>
                <w:color w:val="auto"/>
                <w:sz w:val="24"/>
                <w:lang w:val="en-US" w:eastAsia="zh-CN"/>
              </w:rPr>
              <w:t>年</w:t>
            </w:r>
            <w:r>
              <w:rPr>
                <w:rFonts w:hint="eastAsia" w:cs="Times New Roman"/>
                <w:color w:val="auto"/>
                <w:sz w:val="24"/>
                <w:lang w:val="en-US" w:eastAsia="zh-CN"/>
              </w:rPr>
              <w:t>储存4200</w:t>
            </w:r>
            <w:r>
              <w:rPr>
                <w:rFonts w:hint="eastAsia" w:ascii="Times New Roman" w:hAnsi="Times New Roman" w:eastAsia="宋体" w:cs="Times New Roman"/>
                <w:color w:val="auto"/>
                <w:sz w:val="24"/>
                <w:lang w:val="en-US" w:eastAsia="zh-CN"/>
              </w:rPr>
              <w:t>吨</w:t>
            </w:r>
            <w:r>
              <w:rPr>
                <w:rFonts w:hint="eastAsia" w:cs="Times New Roman"/>
                <w:color w:val="auto"/>
                <w:sz w:val="24"/>
                <w:lang w:val="en-US" w:eastAsia="zh-CN"/>
              </w:rPr>
              <w:t>液化天然气</w:t>
            </w:r>
            <w:r>
              <w:rPr>
                <w:rFonts w:hint="default"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szCs w:val="24"/>
                <w:highlight w:val="none"/>
                <w:lang w:val="en-US" w:eastAsia="zh-CN"/>
              </w:rPr>
              <w:t>验收</w:t>
            </w:r>
            <w:r>
              <w:rPr>
                <w:rFonts w:hint="eastAsia" w:ascii="Times New Roman" w:hAnsi="Times New Roman" w:eastAsia="宋体" w:cs="Times New Roman"/>
                <w:color w:val="auto"/>
                <w:sz w:val="24"/>
                <w:szCs w:val="24"/>
                <w:highlight w:val="none"/>
                <w:lang w:val="en-US" w:eastAsia="zh-CN"/>
              </w:rPr>
              <w:t>检测</w:t>
            </w:r>
            <w:r>
              <w:rPr>
                <w:rFonts w:hint="default" w:ascii="Times New Roman" w:hAnsi="Times New Roman" w:eastAsia="宋体" w:cs="Times New Roman"/>
                <w:color w:val="auto"/>
                <w:sz w:val="24"/>
                <w:szCs w:val="24"/>
                <w:highlight w:val="none"/>
                <w:lang w:val="en-US" w:eastAsia="zh-CN"/>
              </w:rPr>
              <w:t>期间生产负荷情况见下表：</w:t>
            </w:r>
          </w:p>
          <w:p>
            <w:pPr>
              <w:spacing w:line="240" w:lineRule="auto"/>
              <w:jc w:val="center"/>
              <w:rPr>
                <w:rFonts w:hint="default" w:ascii="Times New Roman" w:hAnsi="Times New Roman" w:cs="Times New Roman"/>
                <w:b/>
                <w:bCs/>
                <w:color w:val="FF0000"/>
                <w:sz w:val="24"/>
                <w:szCs w:val="24"/>
                <w:lang w:val="en-US" w:eastAsia="zh-CN"/>
              </w:rPr>
            </w:pPr>
          </w:p>
          <w:p>
            <w:pPr>
              <w:spacing w:line="240" w:lineRule="auto"/>
              <w:jc w:val="center"/>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表7-1  验收</w:t>
            </w:r>
            <w:r>
              <w:rPr>
                <w:rFonts w:hint="eastAsia" w:ascii="Times New Roman" w:hAnsi="Times New Roman" w:cs="Times New Roman"/>
                <w:b/>
                <w:bCs/>
                <w:color w:val="auto"/>
                <w:sz w:val="24"/>
                <w:szCs w:val="24"/>
                <w:lang w:val="en-US" w:eastAsia="zh-CN"/>
              </w:rPr>
              <w:t>检测</w:t>
            </w:r>
            <w:r>
              <w:rPr>
                <w:rFonts w:hint="default" w:ascii="Times New Roman" w:hAnsi="Times New Roman" w:cs="Times New Roman"/>
                <w:b/>
                <w:bCs/>
                <w:color w:val="auto"/>
                <w:sz w:val="24"/>
                <w:szCs w:val="24"/>
                <w:lang w:val="en-US" w:eastAsia="zh-CN"/>
              </w:rPr>
              <w:t>期间生产负荷表</w:t>
            </w:r>
          </w:p>
          <w:tbl>
            <w:tblPr>
              <w:tblStyle w:val="32"/>
              <w:tblW w:w="436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2189"/>
              <w:gridCol w:w="1306"/>
              <w:gridCol w:w="1950"/>
              <w:gridCol w:w="1837"/>
              <w:gridCol w:w="103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15" w:hRule="atLeast"/>
                <w:jc w:val="center"/>
              </w:trPr>
              <w:tc>
                <w:tcPr>
                  <w:tcW w:w="1316" w:type="pct"/>
                  <w:tcBorders>
                    <w:top w:val="single" w:color="auto" w:sz="12" w:space="0"/>
                    <w:bottom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Cs w:val="21"/>
                      <w:lang w:eastAsia="zh-CN"/>
                    </w:rPr>
                  </w:pPr>
                  <w:bookmarkStart w:id="36" w:name="_Toc3787"/>
                  <w:bookmarkStart w:id="37" w:name="_Toc30386"/>
                  <w:bookmarkStart w:id="38" w:name="_Toc7314"/>
                  <w:bookmarkStart w:id="39" w:name="_Toc19393"/>
                  <w:bookmarkStart w:id="40" w:name="_Toc28525"/>
                  <w:bookmarkStart w:id="41" w:name="_Toc20286"/>
                  <w:r>
                    <w:rPr>
                      <w:rFonts w:hint="default" w:ascii="Times New Roman" w:hAnsi="Times New Roman" w:eastAsia="宋体" w:cs="Times New Roman"/>
                      <w:color w:val="auto"/>
                      <w:szCs w:val="21"/>
                      <w:lang w:eastAsia="zh-CN"/>
                    </w:rPr>
                    <w:t>检测日期</w:t>
                  </w:r>
                </w:p>
              </w:tc>
              <w:tc>
                <w:tcPr>
                  <w:tcW w:w="785" w:type="pct"/>
                  <w:tcBorders>
                    <w:top w:val="single" w:color="auto" w:sz="12" w:space="0"/>
                    <w:bottom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产品名称</w:t>
                  </w:r>
                </w:p>
              </w:tc>
              <w:tc>
                <w:tcPr>
                  <w:tcW w:w="1172" w:type="pct"/>
                  <w:tcBorders>
                    <w:top w:val="single" w:color="auto" w:sz="12" w:space="0"/>
                    <w:bottom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eastAsia="zh-CN"/>
                    </w:rPr>
                    <w:t>设计</w:t>
                  </w:r>
                  <w:r>
                    <w:rPr>
                      <w:rFonts w:hint="eastAsia" w:cs="Times New Roman"/>
                      <w:color w:val="auto"/>
                      <w:szCs w:val="21"/>
                      <w:lang w:eastAsia="zh-CN"/>
                    </w:rPr>
                    <w:t>储存</w:t>
                  </w:r>
                  <w:r>
                    <w:rPr>
                      <w:rFonts w:hint="eastAsia" w:ascii="Times New Roman" w:hAnsi="Times New Roman" w:eastAsia="宋体" w:cs="Times New Roman"/>
                      <w:color w:val="auto"/>
                      <w:szCs w:val="21"/>
                      <w:lang w:eastAsia="zh-CN"/>
                    </w:rPr>
                    <w:t>能力</w:t>
                  </w:r>
                  <w:r>
                    <w:rPr>
                      <w:rFonts w:hint="default" w:ascii="Times New Roman" w:hAnsi="Times New Roman" w:eastAsia="宋体" w:cs="Times New Roman"/>
                      <w:color w:val="auto"/>
                      <w:szCs w:val="21"/>
                      <w:lang w:val="en-US" w:eastAsia="zh-CN"/>
                    </w:rPr>
                    <w:t>（</w:t>
                  </w:r>
                  <w:r>
                    <w:rPr>
                      <w:rFonts w:hint="eastAsia" w:ascii="Times New Roman" w:hAnsi="Times New Roman" w:eastAsia="宋体" w:cs="Times New Roman"/>
                      <w:color w:val="auto"/>
                      <w:szCs w:val="21"/>
                      <w:lang w:val="en-US" w:eastAsia="zh-CN"/>
                    </w:rPr>
                    <w:t>吨</w:t>
                  </w:r>
                  <w:r>
                    <w:rPr>
                      <w:rFonts w:hint="default" w:ascii="Times New Roman" w:hAnsi="Times New Roman" w:eastAsia="宋体" w:cs="Times New Roman"/>
                      <w:color w:val="auto"/>
                      <w:szCs w:val="21"/>
                      <w:lang w:val="en-US" w:eastAsia="zh-CN"/>
                    </w:rPr>
                    <w:t>）</w:t>
                  </w:r>
                </w:p>
              </w:tc>
              <w:tc>
                <w:tcPr>
                  <w:tcW w:w="1104" w:type="pct"/>
                  <w:tcBorders>
                    <w:top w:val="single" w:color="auto" w:sz="12" w:space="0"/>
                    <w:bottom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实际</w:t>
                  </w:r>
                  <w:r>
                    <w:rPr>
                      <w:rFonts w:hint="eastAsia" w:cs="Times New Roman"/>
                      <w:color w:val="auto"/>
                      <w:szCs w:val="21"/>
                      <w:lang w:eastAsia="zh-CN"/>
                    </w:rPr>
                    <w:t>储存</w:t>
                  </w:r>
                  <w:r>
                    <w:rPr>
                      <w:rFonts w:hint="default" w:ascii="Times New Roman" w:hAnsi="Times New Roman" w:eastAsia="宋体" w:cs="Times New Roman"/>
                      <w:color w:val="auto"/>
                      <w:szCs w:val="21"/>
                      <w:lang w:val="en-US" w:eastAsia="zh-CN"/>
                    </w:rPr>
                    <w:t>（</w:t>
                  </w:r>
                  <w:r>
                    <w:rPr>
                      <w:rFonts w:hint="eastAsia" w:ascii="Times New Roman" w:hAnsi="Times New Roman" w:eastAsia="宋体" w:cs="Times New Roman"/>
                      <w:color w:val="auto"/>
                      <w:szCs w:val="21"/>
                      <w:lang w:val="en-US" w:eastAsia="zh-CN"/>
                    </w:rPr>
                    <w:t>吨</w:t>
                  </w:r>
                  <w:r>
                    <w:rPr>
                      <w:rFonts w:hint="default" w:ascii="Times New Roman" w:hAnsi="Times New Roman" w:eastAsia="宋体" w:cs="Times New Roman"/>
                      <w:color w:val="auto"/>
                      <w:szCs w:val="21"/>
                      <w:lang w:val="en-US" w:eastAsia="zh-CN"/>
                    </w:rPr>
                    <w:t>）</w:t>
                  </w:r>
                </w:p>
              </w:tc>
              <w:tc>
                <w:tcPr>
                  <w:tcW w:w="620" w:type="pct"/>
                  <w:tcBorders>
                    <w:top w:val="single" w:color="auto" w:sz="12" w:space="0"/>
                    <w:bottom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工况</w:t>
                  </w:r>
                  <w:r>
                    <w:rPr>
                      <w:rFonts w:hint="eastAsia" w:ascii="Times New Roman" w:hAnsi="Times New Roman" w:cs="Times New Roman"/>
                      <w:color w:val="auto"/>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6" w:hRule="atLeast"/>
                <w:jc w:val="center"/>
              </w:trPr>
              <w:tc>
                <w:tcPr>
                  <w:tcW w:w="1316" w:type="pct"/>
                  <w:tcBorders>
                    <w:top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2023年</w:t>
                  </w:r>
                  <w:r>
                    <w:rPr>
                      <w:rFonts w:hint="eastAsia" w:cs="Times New Roman"/>
                      <w:color w:val="auto"/>
                      <w:szCs w:val="21"/>
                      <w:highlight w:val="none"/>
                      <w:lang w:val="en-US" w:eastAsia="zh-CN"/>
                    </w:rPr>
                    <w:t>12</w:t>
                  </w:r>
                  <w:r>
                    <w:rPr>
                      <w:rFonts w:hint="eastAsia" w:ascii="Times New Roman" w:hAnsi="Times New Roman" w:cs="Times New Roman"/>
                      <w:color w:val="auto"/>
                      <w:szCs w:val="21"/>
                      <w:highlight w:val="none"/>
                      <w:lang w:val="en-US" w:eastAsia="zh-CN"/>
                    </w:rPr>
                    <w:t>月</w:t>
                  </w:r>
                  <w:r>
                    <w:rPr>
                      <w:rFonts w:hint="eastAsia" w:cs="Times New Roman"/>
                      <w:color w:val="auto"/>
                      <w:szCs w:val="21"/>
                      <w:highlight w:val="none"/>
                      <w:lang w:val="en-US" w:eastAsia="zh-CN"/>
                    </w:rPr>
                    <w:t>12</w:t>
                  </w:r>
                  <w:r>
                    <w:rPr>
                      <w:rFonts w:hint="eastAsia" w:ascii="Times New Roman" w:hAnsi="Times New Roman" w:cs="Times New Roman"/>
                      <w:color w:val="auto"/>
                      <w:szCs w:val="21"/>
                      <w:highlight w:val="none"/>
                      <w:lang w:val="en-US" w:eastAsia="zh-CN"/>
                    </w:rPr>
                    <w:t>日</w:t>
                  </w:r>
                </w:p>
              </w:tc>
              <w:tc>
                <w:tcPr>
                  <w:tcW w:w="785" w:type="pct"/>
                  <w:vMerge w:val="restart"/>
                  <w:tcBorders>
                    <w:top w:val="single" w:color="auto" w:sz="4" w:space="0"/>
                  </w:tcBorders>
                  <w:noWrap w:val="0"/>
                  <w:vAlign w:val="center"/>
                </w:tcPr>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cs="Times New Roman"/>
                      <w:color w:val="auto"/>
                      <w:szCs w:val="21"/>
                      <w:highlight w:val="none"/>
                      <w:lang w:val="en-US" w:eastAsia="zh-CN"/>
                    </w:rPr>
                  </w:pPr>
                  <w:r>
                    <w:rPr>
                      <w:rFonts w:hint="eastAsia" w:cs="Times New Roman"/>
                      <w:color w:val="auto"/>
                      <w:szCs w:val="21"/>
                      <w:highlight w:val="none"/>
                      <w:lang w:val="en-US" w:eastAsia="zh-CN"/>
                    </w:rPr>
                    <w:t>液化天然气</w:t>
                  </w:r>
                </w:p>
              </w:tc>
              <w:tc>
                <w:tcPr>
                  <w:tcW w:w="1172" w:type="pct"/>
                  <w:vMerge w:val="restart"/>
                  <w:tcBorders>
                    <w:top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Cs w:val="21"/>
                      <w:highlight w:val="none"/>
                      <w:lang w:val="en-US" w:eastAsia="zh-CN"/>
                    </w:rPr>
                  </w:pPr>
                  <w:r>
                    <w:rPr>
                      <w:rFonts w:hint="eastAsia" w:cs="Times New Roman"/>
                      <w:color w:val="auto"/>
                      <w:szCs w:val="21"/>
                      <w:highlight w:val="none"/>
                      <w:lang w:val="en-US" w:eastAsia="zh-CN"/>
                    </w:rPr>
                    <w:t>4200</w:t>
                  </w:r>
                </w:p>
              </w:tc>
              <w:tc>
                <w:tcPr>
                  <w:tcW w:w="1104"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Cs w:val="21"/>
                      <w:highlight w:val="none"/>
                      <w:lang w:val="en-US" w:eastAsia="zh-CN"/>
                    </w:rPr>
                  </w:pPr>
                  <w:r>
                    <w:rPr>
                      <w:rFonts w:hint="eastAsia" w:cs="Times New Roman"/>
                      <w:color w:val="auto"/>
                      <w:szCs w:val="21"/>
                      <w:highlight w:val="none"/>
                      <w:lang w:val="en-US" w:eastAsia="zh-CN"/>
                    </w:rPr>
                    <w:t>3150</w:t>
                  </w:r>
                </w:p>
              </w:tc>
              <w:tc>
                <w:tcPr>
                  <w:tcW w:w="620"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Cs w:val="21"/>
                      <w:highlight w:val="none"/>
                      <w:lang w:val="en-US" w:eastAsia="zh-CN"/>
                    </w:rPr>
                  </w:pPr>
                  <w:r>
                    <w:rPr>
                      <w:rFonts w:hint="eastAsia" w:cs="Times New Roman"/>
                      <w:color w:val="auto"/>
                      <w:szCs w:val="21"/>
                      <w:highlight w:val="none"/>
                      <w:lang w:val="en-US" w:eastAsia="zh-CN"/>
                    </w:rPr>
                    <w:t>75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0" w:hRule="atLeast"/>
                <w:jc w:val="center"/>
              </w:trPr>
              <w:tc>
                <w:tcPr>
                  <w:tcW w:w="1316" w:type="pct"/>
                  <w:tcBorders>
                    <w:bottom w:val="single" w:color="auto" w:sz="12"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2023年</w:t>
                  </w:r>
                  <w:r>
                    <w:rPr>
                      <w:rFonts w:hint="eastAsia" w:cs="Times New Roman"/>
                      <w:color w:val="auto"/>
                      <w:szCs w:val="21"/>
                      <w:highlight w:val="none"/>
                      <w:lang w:val="en-US" w:eastAsia="zh-CN"/>
                    </w:rPr>
                    <w:t>12</w:t>
                  </w:r>
                  <w:r>
                    <w:rPr>
                      <w:rFonts w:hint="eastAsia" w:ascii="Times New Roman" w:hAnsi="Times New Roman" w:cs="Times New Roman"/>
                      <w:color w:val="auto"/>
                      <w:szCs w:val="21"/>
                      <w:highlight w:val="none"/>
                      <w:lang w:val="en-US" w:eastAsia="zh-CN"/>
                    </w:rPr>
                    <w:t>月</w:t>
                  </w:r>
                  <w:r>
                    <w:rPr>
                      <w:rFonts w:hint="eastAsia" w:cs="Times New Roman"/>
                      <w:color w:val="auto"/>
                      <w:szCs w:val="21"/>
                      <w:highlight w:val="none"/>
                      <w:lang w:val="en-US" w:eastAsia="zh-CN"/>
                    </w:rPr>
                    <w:t>13</w:t>
                  </w:r>
                  <w:r>
                    <w:rPr>
                      <w:rFonts w:hint="eastAsia" w:ascii="Times New Roman" w:hAnsi="Times New Roman" w:cs="Times New Roman"/>
                      <w:color w:val="auto"/>
                      <w:szCs w:val="21"/>
                      <w:highlight w:val="none"/>
                      <w:lang w:val="en-US" w:eastAsia="zh-CN"/>
                    </w:rPr>
                    <w:t>日</w:t>
                  </w:r>
                </w:p>
              </w:tc>
              <w:tc>
                <w:tcPr>
                  <w:tcW w:w="785" w:type="pct"/>
                  <w:vMerge w:val="continue"/>
                  <w:tcBorders>
                    <w:bottom w:val="single" w:color="auto" w:sz="12" w:space="0"/>
                  </w:tcBorders>
                  <w:noWrap w:val="0"/>
                  <w:vAlign w:val="center"/>
                </w:tcPr>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cs="Times New Roman"/>
                      <w:color w:val="auto"/>
                      <w:szCs w:val="21"/>
                      <w:highlight w:val="none"/>
                      <w:lang w:val="en-US" w:eastAsia="zh-CN"/>
                    </w:rPr>
                  </w:pPr>
                </w:p>
              </w:tc>
              <w:tc>
                <w:tcPr>
                  <w:tcW w:w="1172" w:type="pct"/>
                  <w:vMerge w:val="continue"/>
                  <w:tcBorders>
                    <w:bottom w:val="single" w:color="auto" w:sz="12" w:space="0"/>
                  </w:tcBorders>
                  <w:noWrap w:val="0"/>
                  <w:vAlign w:val="center"/>
                </w:tcPr>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cs="Times New Roman"/>
                      <w:color w:val="auto"/>
                      <w:szCs w:val="21"/>
                      <w:highlight w:val="none"/>
                      <w:lang w:val="en-US" w:eastAsia="zh-CN"/>
                    </w:rPr>
                  </w:pPr>
                </w:p>
              </w:tc>
              <w:tc>
                <w:tcPr>
                  <w:tcW w:w="1104" w:type="pct"/>
                  <w:tcBorders>
                    <w:top w:val="single" w:color="auto" w:sz="4" w:space="0"/>
                    <w:bottom w:val="single" w:color="auto" w:sz="12" w:space="0"/>
                  </w:tcBorders>
                  <w:noWrap w:val="0"/>
                  <w:vAlign w:val="center"/>
                </w:tcPr>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cs="Times New Roman"/>
                      <w:color w:val="auto"/>
                      <w:szCs w:val="21"/>
                      <w:highlight w:val="none"/>
                      <w:lang w:val="en-US" w:eastAsia="zh-CN"/>
                    </w:rPr>
                  </w:pPr>
                  <w:r>
                    <w:rPr>
                      <w:rFonts w:hint="eastAsia" w:cs="Times New Roman"/>
                      <w:color w:val="auto"/>
                      <w:szCs w:val="21"/>
                      <w:highlight w:val="none"/>
                      <w:lang w:val="en-US" w:eastAsia="zh-CN"/>
                    </w:rPr>
                    <w:t>3328</w:t>
                  </w:r>
                </w:p>
              </w:tc>
              <w:tc>
                <w:tcPr>
                  <w:tcW w:w="620" w:type="pct"/>
                  <w:tcBorders>
                    <w:top w:val="single" w:color="auto" w:sz="4" w:space="0"/>
                    <w:bottom w:val="single" w:color="auto" w:sz="12" w:space="0"/>
                  </w:tcBorders>
                  <w:noWrap w:val="0"/>
                  <w:vAlign w:val="center"/>
                </w:tcPr>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cs="Times New Roman"/>
                      <w:color w:val="auto"/>
                      <w:szCs w:val="21"/>
                      <w:highlight w:val="none"/>
                      <w:lang w:val="en-US" w:eastAsia="zh-CN"/>
                    </w:rPr>
                  </w:pPr>
                  <w:r>
                    <w:rPr>
                      <w:rFonts w:hint="eastAsia" w:cs="Times New Roman"/>
                      <w:color w:val="auto"/>
                      <w:szCs w:val="21"/>
                      <w:highlight w:val="none"/>
                      <w:lang w:val="en-US" w:eastAsia="zh-CN"/>
                    </w:rPr>
                    <w:t>79</w:t>
                  </w:r>
                </w:p>
              </w:tc>
            </w:tr>
          </w:tbl>
          <w:p>
            <w:pPr>
              <w:numPr>
                <w:ilvl w:val="0"/>
                <w:numId w:val="0"/>
              </w:numPr>
              <w:spacing w:line="360" w:lineRule="auto"/>
              <w:rPr>
                <w:rFonts w:hint="eastAsia" w:ascii="Times New Roman" w:hAnsi="Times New Roman" w:cs="Times New Roman"/>
                <w:b/>
                <w:bCs/>
                <w:color w:val="0000FF"/>
                <w:sz w:val="24"/>
                <w:szCs w:val="24"/>
                <w:lang w:val="en-US" w:eastAsia="zh-CN"/>
              </w:rPr>
            </w:pPr>
          </w:p>
          <w:p>
            <w:pPr>
              <w:numPr>
                <w:ilvl w:val="0"/>
                <w:numId w:val="0"/>
              </w:numPr>
              <w:spacing w:line="360" w:lineRule="auto"/>
              <w:rPr>
                <w:rFonts w:hint="default" w:ascii="Times New Roman" w:hAnsi="Times New Roman" w:cs="Times New Roman"/>
                <w:b/>
                <w:bCs/>
                <w:color w:val="auto"/>
                <w:sz w:val="24"/>
                <w:szCs w:val="24"/>
              </w:rPr>
            </w:pPr>
            <w:r>
              <w:rPr>
                <w:rFonts w:hint="eastAsia" w:ascii="Times New Roman" w:hAnsi="Times New Roman" w:cs="Times New Roman"/>
                <w:b/>
                <w:bCs/>
                <w:color w:val="auto"/>
                <w:sz w:val="24"/>
                <w:szCs w:val="24"/>
                <w:lang w:val="en-US" w:eastAsia="zh-CN"/>
              </w:rPr>
              <w:t>2. 无组织废气</w:t>
            </w:r>
            <w:r>
              <w:rPr>
                <w:rFonts w:hint="default" w:ascii="Times New Roman" w:hAnsi="Times New Roman" w:cs="Times New Roman"/>
                <w:b/>
                <w:bCs/>
                <w:color w:val="auto"/>
                <w:sz w:val="24"/>
                <w:szCs w:val="24"/>
              </w:rPr>
              <w:t>验收</w:t>
            </w:r>
            <w:r>
              <w:rPr>
                <w:rFonts w:hint="eastAsia" w:ascii="Times New Roman" w:hAnsi="Times New Roman" w:cs="Times New Roman"/>
                <w:b/>
                <w:bCs/>
                <w:color w:val="auto"/>
                <w:sz w:val="24"/>
                <w:szCs w:val="24"/>
                <w:lang w:eastAsia="zh-CN"/>
              </w:rPr>
              <w:t>检测</w:t>
            </w:r>
            <w:r>
              <w:rPr>
                <w:rFonts w:hint="default" w:ascii="Times New Roman" w:hAnsi="Times New Roman" w:cs="Times New Roman"/>
                <w:b/>
                <w:bCs/>
                <w:color w:val="auto"/>
                <w:sz w:val="24"/>
                <w:szCs w:val="24"/>
              </w:rPr>
              <w:t>结果</w:t>
            </w:r>
            <w:bookmarkEnd w:id="36"/>
            <w:bookmarkEnd w:id="37"/>
            <w:bookmarkEnd w:id="38"/>
            <w:bookmarkEnd w:id="39"/>
            <w:bookmarkEnd w:id="40"/>
            <w:bookmarkEnd w:id="41"/>
          </w:p>
          <w:p>
            <w:pPr>
              <w:pStyle w:val="28"/>
              <w:adjustRightInd w:val="0"/>
              <w:snapToGrid w:val="0"/>
              <w:spacing w:before="0" w:beforeAutospacing="0" w:after="0" w:afterAutospacing="0" w:line="360" w:lineRule="auto"/>
              <w:ind w:firstLine="496" w:firstLineChars="200"/>
              <w:jc w:val="both"/>
              <w:rPr>
                <w:rFonts w:hint="eastAsia" w:ascii="Times New Roman" w:hAnsi="Times New Roman" w:cs="Times New Roman"/>
                <w:color w:val="auto"/>
                <w:spacing w:val="4"/>
                <w:sz w:val="24"/>
                <w:szCs w:val="24"/>
                <w:lang w:val="en-US" w:eastAsia="zh-CN"/>
              </w:rPr>
            </w:pPr>
          </w:p>
          <w:p>
            <w:pPr>
              <w:pStyle w:val="28"/>
              <w:adjustRightInd w:val="0"/>
              <w:snapToGrid w:val="0"/>
              <w:spacing w:before="0" w:beforeAutospacing="0" w:after="0" w:afterAutospacing="0" w:line="360" w:lineRule="auto"/>
              <w:ind w:firstLine="496" w:firstLineChars="200"/>
              <w:jc w:val="both"/>
              <w:rPr>
                <w:rFonts w:hint="default" w:ascii="Times New Roman" w:hAnsi="Times New Roman" w:cs="Times New Roman"/>
                <w:b/>
                <w:bCs/>
                <w:color w:val="auto"/>
                <w:sz w:val="24"/>
                <w:szCs w:val="24"/>
              </w:rPr>
            </w:pPr>
            <w:r>
              <w:rPr>
                <w:rFonts w:hint="eastAsia" w:ascii="Times New Roman" w:hAnsi="Times New Roman" w:cs="Times New Roman"/>
                <w:color w:val="auto"/>
                <w:spacing w:val="4"/>
                <w:sz w:val="24"/>
                <w:szCs w:val="24"/>
                <w:lang w:val="en-US" w:eastAsia="zh-CN"/>
              </w:rPr>
              <w:t>无组织</w:t>
            </w:r>
            <w:r>
              <w:rPr>
                <w:rFonts w:hint="default" w:ascii="Times New Roman" w:hAnsi="Times New Roman" w:cs="Times New Roman"/>
                <w:color w:val="auto"/>
                <w:spacing w:val="4"/>
                <w:sz w:val="24"/>
                <w:szCs w:val="24"/>
                <w:lang w:eastAsia="zh-CN"/>
              </w:rPr>
              <w:t>废气</w:t>
            </w:r>
            <w:r>
              <w:rPr>
                <w:rFonts w:hint="default" w:ascii="Times New Roman" w:hAnsi="Times New Roman" w:cs="Times New Roman"/>
                <w:color w:val="auto"/>
                <w:spacing w:val="4"/>
                <w:sz w:val="24"/>
                <w:szCs w:val="24"/>
              </w:rPr>
              <w:t>：</w:t>
            </w:r>
            <w:r>
              <w:rPr>
                <w:rFonts w:hint="eastAsia" w:ascii="Times New Roman" w:hAnsi="Times New Roman" w:cs="Times New Roman"/>
                <w:color w:val="auto"/>
                <w:spacing w:val="4"/>
                <w:sz w:val="24"/>
                <w:szCs w:val="24"/>
                <w:lang w:eastAsia="zh-CN"/>
              </w:rPr>
              <w:t>厂界下风向</w:t>
            </w:r>
            <w:r>
              <w:rPr>
                <w:rFonts w:hint="eastAsia" w:ascii="Times New Roman" w:hAnsi="Times New Roman" w:cs="Times New Roman"/>
                <w:color w:val="auto"/>
                <w:spacing w:val="4"/>
                <w:sz w:val="24"/>
                <w:szCs w:val="24"/>
                <w:lang w:val="en-US" w:eastAsia="zh-CN"/>
              </w:rPr>
              <w:t>设置两个点，</w:t>
            </w:r>
            <w:r>
              <w:rPr>
                <w:rFonts w:hint="default" w:ascii="Times New Roman" w:hAnsi="Times New Roman" w:eastAsia="宋体" w:cs="Times New Roman"/>
                <w:color w:val="auto"/>
                <w:spacing w:val="4"/>
                <w:sz w:val="24"/>
                <w:szCs w:val="24"/>
                <w:lang w:val="en-US" w:eastAsia="zh-CN"/>
              </w:rPr>
              <w:t>项目</w:t>
            </w:r>
            <w:r>
              <w:rPr>
                <w:rFonts w:hint="eastAsia" w:ascii="Times New Roman" w:hAnsi="Times New Roman" w:cs="Times New Roman"/>
                <w:color w:val="auto"/>
                <w:spacing w:val="4"/>
                <w:sz w:val="24"/>
                <w:szCs w:val="24"/>
                <w:lang w:val="en-US" w:eastAsia="zh-CN"/>
              </w:rPr>
              <w:t>为非甲烷总烃</w:t>
            </w:r>
            <w:r>
              <w:rPr>
                <w:rFonts w:hint="eastAsia" w:ascii="Times New Roman" w:hAnsi="Times New Roman" w:eastAsia="宋体" w:cs="Times New Roman"/>
                <w:color w:val="auto"/>
                <w:spacing w:val="4"/>
                <w:sz w:val="24"/>
                <w:szCs w:val="24"/>
                <w:lang w:val="en-US" w:eastAsia="zh-CN"/>
              </w:rPr>
              <w:t>小时均值，</w:t>
            </w:r>
            <w:r>
              <w:rPr>
                <w:rFonts w:hint="default" w:ascii="Times New Roman" w:hAnsi="Times New Roman" w:eastAsia="宋体" w:cs="Times New Roman"/>
                <w:color w:val="auto"/>
                <w:spacing w:val="4"/>
                <w:sz w:val="24"/>
                <w:szCs w:val="24"/>
                <w:lang w:val="en-US" w:eastAsia="zh-CN"/>
              </w:rPr>
              <w:t>每天</w:t>
            </w:r>
            <w:r>
              <w:rPr>
                <w:rFonts w:hint="eastAsia" w:ascii="Times New Roman" w:hAnsi="Times New Roman" w:eastAsia="宋体" w:cs="Times New Roman"/>
                <w:color w:val="auto"/>
                <w:spacing w:val="4"/>
                <w:sz w:val="24"/>
                <w:szCs w:val="24"/>
                <w:lang w:val="en-US" w:eastAsia="zh-CN"/>
              </w:rPr>
              <w:t>采样</w:t>
            </w:r>
            <w:r>
              <w:rPr>
                <w:rFonts w:hint="eastAsia" w:ascii="Times New Roman" w:hAnsi="Times New Roman" w:cs="Times New Roman"/>
                <w:color w:val="auto"/>
                <w:spacing w:val="4"/>
                <w:sz w:val="24"/>
                <w:szCs w:val="24"/>
                <w:lang w:val="en-US" w:eastAsia="zh-CN"/>
              </w:rPr>
              <w:t>3</w:t>
            </w:r>
            <w:r>
              <w:rPr>
                <w:rFonts w:hint="eastAsia" w:ascii="Times New Roman" w:hAnsi="Times New Roman" w:eastAsia="宋体" w:cs="Times New Roman"/>
                <w:color w:val="auto"/>
                <w:spacing w:val="4"/>
                <w:sz w:val="24"/>
                <w:szCs w:val="24"/>
                <w:lang w:val="en-US" w:eastAsia="zh-CN"/>
              </w:rPr>
              <w:t>次</w:t>
            </w:r>
            <w:r>
              <w:rPr>
                <w:rFonts w:hint="default" w:ascii="Times New Roman" w:hAnsi="Times New Roman" w:eastAsia="宋体" w:cs="Times New Roman"/>
                <w:color w:val="auto"/>
                <w:spacing w:val="4"/>
                <w:sz w:val="24"/>
                <w:szCs w:val="24"/>
                <w:lang w:val="en-US" w:eastAsia="zh-CN"/>
              </w:rPr>
              <w:t>，连续监测二天</w:t>
            </w:r>
            <w:r>
              <w:rPr>
                <w:rFonts w:hint="eastAsia" w:ascii="Times New Roman" w:hAnsi="Times New Roman" w:eastAsia="宋体" w:cs="Times New Roman"/>
                <w:color w:val="auto"/>
                <w:spacing w:val="4"/>
                <w:sz w:val="24"/>
                <w:szCs w:val="24"/>
                <w:lang w:val="en-US" w:eastAsia="zh-CN"/>
              </w:rPr>
              <w:t>，检测</w:t>
            </w:r>
            <w:r>
              <w:rPr>
                <w:rFonts w:hint="eastAsia" w:ascii="Times New Roman" w:hAnsi="Times New Roman" w:cs="Times New Roman"/>
                <w:color w:val="auto"/>
                <w:spacing w:val="4"/>
                <w:sz w:val="24"/>
                <w:szCs w:val="24"/>
                <w:lang w:val="en-US" w:eastAsia="zh-CN"/>
              </w:rPr>
              <w:t>结果</w:t>
            </w:r>
            <w:r>
              <w:rPr>
                <w:rFonts w:hint="default" w:ascii="Times New Roman" w:hAnsi="Times New Roman" w:cs="Times New Roman"/>
                <w:color w:val="auto"/>
                <w:spacing w:val="4"/>
                <w:sz w:val="24"/>
                <w:szCs w:val="24"/>
                <w:lang w:eastAsia="zh-CN"/>
              </w:rPr>
              <w:t>详见表</w:t>
            </w:r>
            <w:r>
              <w:rPr>
                <w:rFonts w:hint="eastAsia" w:ascii="Times New Roman" w:hAnsi="Times New Roman" w:cs="Times New Roman"/>
                <w:color w:val="auto"/>
                <w:spacing w:val="4"/>
                <w:sz w:val="24"/>
                <w:szCs w:val="24"/>
                <w:lang w:val="en-US" w:eastAsia="zh-CN"/>
              </w:rPr>
              <w:t>7-2，评价标准及限值见表7-3</w:t>
            </w:r>
            <w:r>
              <w:rPr>
                <w:rFonts w:hint="default" w:ascii="Times New Roman" w:hAnsi="Times New Roman" w:cs="Times New Roman"/>
                <w:color w:val="auto"/>
                <w:spacing w:val="4"/>
                <w:sz w:val="24"/>
                <w:szCs w:val="24"/>
                <w:lang w:val="en-US" w:eastAsia="zh-CN"/>
              </w:rPr>
              <w:t>。</w:t>
            </w:r>
          </w:p>
          <w:p>
            <w:pPr>
              <w:snapToGrid w:val="0"/>
              <w:jc w:val="both"/>
              <w:rPr>
                <w:rFonts w:hint="default" w:ascii="Times New Roman" w:hAnsi="Times New Roman" w:cs="Times New Roman"/>
                <w:b/>
                <w:color w:val="auto"/>
                <w:sz w:val="24"/>
                <w:szCs w:val="24"/>
              </w:rPr>
            </w:pPr>
            <w:r>
              <w:rPr>
                <w:rFonts w:hint="default" w:ascii="Times New Roman" w:hAnsi="Times New Roman" w:cs="Times New Roman"/>
                <w:b/>
                <w:color w:val="0000FF"/>
              </w:rPr>
              <w:t xml:space="preserve">              </w:t>
            </w:r>
            <w:r>
              <w:rPr>
                <w:rFonts w:hint="default" w:ascii="Times New Roman" w:hAnsi="Times New Roman" w:cs="Times New Roman"/>
                <w:b/>
                <w:color w:val="0000FF"/>
                <w:sz w:val="24"/>
                <w:szCs w:val="24"/>
              </w:rPr>
              <w:t xml:space="preserve">           </w:t>
            </w:r>
            <w:r>
              <w:rPr>
                <w:rFonts w:hint="default" w:ascii="Times New Roman" w:hAnsi="Times New Roman" w:cs="Times New Roman"/>
                <w:b/>
                <w:color w:val="auto"/>
                <w:sz w:val="24"/>
                <w:szCs w:val="24"/>
              </w:rPr>
              <w:t xml:space="preserve"> </w:t>
            </w:r>
          </w:p>
          <w:p>
            <w:pPr>
              <w:snapToGrid w:val="0"/>
              <w:ind w:firstLine="2409" w:firstLineChars="1000"/>
              <w:jc w:val="both"/>
              <w:rPr>
                <w:rFonts w:hint="default" w:ascii="Times New Roman" w:hAnsi="Times New Roman" w:cs="Times New Roman"/>
                <w:color w:val="FF0000"/>
                <w:sz w:val="21"/>
                <w:szCs w:val="21"/>
              </w:rPr>
            </w:pPr>
            <w:r>
              <w:rPr>
                <w:rFonts w:hint="default" w:ascii="Times New Roman" w:hAnsi="Times New Roman" w:cs="Times New Roman"/>
                <w:b/>
                <w:color w:val="auto"/>
                <w:sz w:val="24"/>
                <w:szCs w:val="24"/>
              </w:rPr>
              <w:t xml:space="preserve">表7-2  </w:t>
            </w:r>
            <w:r>
              <w:rPr>
                <w:rFonts w:hint="eastAsia" w:ascii="Times New Roman" w:hAnsi="Times New Roman" w:cs="Times New Roman"/>
                <w:b/>
                <w:color w:val="auto"/>
                <w:sz w:val="24"/>
                <w:szCs w:val="24"/>
                <w:lang w:eastAsia="zh-CN"/>
              </w:rPr>
              <w:t>无组织</w:t>
            </w:r>
            <w:r>
              <w:rPr>
                <w:rFonts w:hint="default" w:ascii="Times New Roman" w:hAnsi="Times New Roman" w:cs="Times New Roman"/>
                <w:b/>
                <w:color w:val="auto"/>
                <w:sz w:val="24"/>
                <w:szCs w:val="24"/>
              </w:rPr>
              <w:t xml:space="preserve">废气检测结果表         </w:t>
            </w:r>
            <w:r>
              <w:rPr>
                <w:rFonts w:hint="default" w:ascii="Times New Roman" w:hAnsi="Times New Roman" w:cs="Times New Roman"/>
                <w:b/>
                <w:color w:val="auto"/>
                <w:sz w:val="21"/>
                <w:szCs w:val="21"/>
              </w:rPr>
              <w:t>单位</w:t>
            </w:r>
            <w:r>
              <w:rPr>
                <w:rFonts w:hint="eastAsia" w:cs="Times New Roman"/>
                <w:b/>
                <w:color w:val="auto"/>
                <w:sz w:val="21"/>
                <w:szCs w:val="21"/>
                <w:lang w:val="en-US" w:eastAsia="zh-CN"/>
              </w:rPr>
              <w:t xml:space="preserve">   mg</w:t>
            </w:r>
            <w:r>
              <w:rPr>
                <w:rFonts w:hint="default" w:ascii="Times New Roman" w:hAnsi="Times New Roman" w:cs="Times New Roman"/>
                <w:b/>
                <w:color w:val="auto"/>
                <w:sz w:val="21"/>
                <w:szCs w:val="21"/>
              </w:rPr>
              <w:t>/m</w:t>
            </w:r>
            <w:r>
              <w:rPr>
                <w:rFonts w:hint="default" w:ascii="Times New Roman" w:hAnsi="Times New Roman" w:cs="Times New Roman"/>
                <w:b/>
                <w:color w:val="auto"/>
                <w:sz w:val="21"/>
                <w:szCs w:val="21"/>
                <w:vertAlign w:val="superscript"/>
              </w:rPr>
              <w:t>3</w:t>
            </w:r>
          </w:p>
          <w:tbl>
            <w:tblPr>
              <w:tblStyle w:val="32"/>
              <w:tblW w:w="907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42"/>
              <w:gridCol w:w="1323"/>
              <w:gridCol w:w="1566"/>
              <w:gridCol w:w="1776"/>
              <w:gridCol w:w="1682"/>
              <w:gridCol w:w="168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1" w:hRule="exact"/>
                <w:tblHeader/>
                <w:jc w:val="center"/>
              </w:trPr>
              <w:tc>
                <w:tcPr>
                  <w:tcW w:w="1042" w:type="dxa"/>
                  <w:tcBorders>
                    <w:tl2br w:val="nil"/>
                    <w:tr2bl w:val="nil"/>
                  </w:tcBorders>
                  <w:noWrap w:val="0"/>
                  <w:vAlign w:val="center"/>
                </w:tcPr>
                <w:p>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w:t>
                  </w:r>
                </w:p>
              </w:tc>
              <w:tc>
                <w:tcPr>
                  <w:tcW w:w="1323" w:type="dxa"/>
                  <w:tcBorders>
                    <w:tl2br w:val="nil"/>
                    <w:tr2bl w:val="nil"/>
                  </w:tcBorders>
                  <w:noWrap w:val="0"/>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日期</w:t>
                  </w:r>
                </w:p>
              </w:tc>
              <w:tc>
                <w:tcPr>
                  <w:tcW w:w="1566" w:type="dxa"/>
                  <w:tcBorders>
                    <w:tl2br w:val="nil"/>
                    <w:tr2bl w:val="nil"/>
                  </w:tcBorders>
                  <w:noWrap w:val="0"/>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点位</w:t>
                  </w:r>
                </w:p>
              </w:tc>
              <w:tc>
                <w:tcPr>
                  <w:tcW w:w="1776" w:type="dxa"/>
                  <w:tcBorders>
                    <w:tl2br w:val="nil"/>
                    <w:tr2bl w:val="nil"/>
                  </w:tcBorders>
                  <w:noWrap w:val="0"/>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第一次</w:t>
                  </w:r>
                </w:p>
              </w:tc>
              <w:tc>
                <w:tcPr>
                  <w:tcW w:w="1682" w:type="dxa"/>
                  <w:tcBorders>
                    <w:tl2br w:val="nil"/>
                    <w:tr2bl w:val="nil"/>
                  </w:tcBorders>
                  <w:noWrap w:val="0"/>
                  <w:vAlign w:val="center"/>
                </w:tcPr>
                <w:p>
                  <w:pPr>
                    <w:spacing w:line="360" w:lineRule="auto"/>
                    <w:jc w:val="center"/>
                    <w:rPr>
                      <w:rFonts w:hint="eastAsia"/>
                      <w:color w:val="auto"/>
                      <w:kern w:val="0"/>
                      <w:sz w:val="21"/>
                      <w:szCs w:val="21"/>
                      <w:lang w:eastAsia="zh-CN"/>
                    </w:rPr>
                  </w:pPr>
                  <w:r>
                    <w:rPr>
                      <w:rFonts w:hint="eastAsia" w:ascii="宋体" w:hAnsi="宋体" w:eastAsia="宋体" w:cs="宋体"/>
                      <w:color w:val="auto"/>
                      <w:sz w:val="21"/>
                      <w:szCs w:val="21"/>
                      <w:lang w:val="en-US" w:eastAsia="zh-CN"/>
                    </w:rPr>
                    <w:t>第二次</w:t>
                  </w:r>
                </w:p>
              </w:tc>
              <w:tc>
                <w:tcPr>
                  <w:tcW w:w="1682" w:type="dxa"/>
                  <w:tcBorders>
                    <w:tl2br w:val="nil"/>
                    <w:tr2bl w:val="nil"/>
                  </w:tcBorders>
                  <w:noWrap w:val="0"/>
                  <w:vAlign w:val="center"/>
                </w:tcPr>
                <w:p>
                  <w:pPr>
                    <w:spacing w:line="360" w:lineRule="auto"/>
                    <w:jc w:val="center"/>
                    <w:rPr>
                      <w:rFonts w:hint="eastAsia" w:eastAsia="宋体"/>
                      <w:color w:val="auto"/>
                      <w:kern w:val="0"/>
                      <w:sz w:val="21"/>
                      <w:szCs w:val="21"/>
                      <w:lang w:val="en-US" w:eastAsia="zh-CN"/>
                    </w:rPr>
                  </w:pPr>
                  <w:r>
                    <w:rPr>
                      <w:rFonts w:hint="eastAsia" w:ascii="宋体" w:hAnsi="宋体" w:eastAsia="宋体" w:cs="宋体"/>
                      <w:color w:val="auto"/>
                      <w:sz w:val="21"/>
                      <w:szCs w:val="21"/>
                      <w:lang w:val="en-US" w:eastAsia="zh-CN"/>
                    </w:rPr>
                    <w:t>第三次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42" w:type="dxa"/>
                  <w:vMerge w:val="restart"/>
                  <w:tcBorders>
                    <w:tl2br w:val="nil"/>
                    <w:tr2bl w:val="nil"/>
                  </w:tcBorders>
                  <w:noWrap w:val="0"/>
                  <w:vAlign w:val="center"/>
                </w:tcPr>
                <w:p>
                  <w:pPr>
                    <w:pStyle w:val="28"/>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rPr>
                      <w:rFonts w:hint="eastAsia" w:eastAsia="宋体" w:cs="宋体"/>
                      <w:color w:val="auto"/>
                      <w:sz w:val="21"/>
                      <w:szCs w:val="21"/>
                      <w:lang w:val="en-US" w:eastAsia="zh-CN"/>
                    </w:rPr>
                  </w:pPr>
                  <w:r>
                    <w:rPr>
                      <w:rFonts w:hint="eastAsia" w:ascii="Times New Roman" w:hAnsi="Times New Roman" w:eastAsia="宋体" w:cs="Times New Roman"/>
                      <w:color w:val="auto"/>
                      <w:sz w:val="21"/>
                      <w:szCs w:val="21"/>
                      <w:lang w:val="en-US" w:eastAsia="zh-CN"/>
                    </w:rPr>
                    <w:t>非甲烷总烃</w:t>
                  </w:r>
                </w:p>
              </w:tc>
              <w:tc>
                <w:tcPr>
                  <w:tcW w:w="1323" w:type="dxa"/>
                  <w:vMerge w:val="restart"/>
                  <w:tcBorders>
                    <w:tl2br w:val="nil"/>
                    <w:tr2bl w:val="nil"/>
                  </w:tcBorders>
                  <w:noWrap w:val="0"/>
                  <w:vAlign w:val="center"/>
                </w:tcPr>
                <w:p>
                  <w:pPr>
                    <w:spacing w:line="240" w:lineRule="auto"/>
                    <w:jc w:val="center"/>
                    <w:rPr>
                      <w:rFonts w:hint="eastAsia" w:ascii="宋体" w:hAnsi="宋体" w:eastAsia="宋体" w:cs="宋体"/>
                      <w:color w:val="auto"/>
                      <w:kern w:val="2"/>
                      <w:position w:val="6"/>
                      <w:sz w:val="21"/>
                      <w:szCs w:val="21"/>
                    </w:rPr>
                  </w:pPr>
                  <w:r>
                    <w:rPr>
                      <w:rFonts w:hint="eastAsia" w:ascii="Times New Roman" w:hAnsi="Times New Roman" w:eastAsia="宋体" w:cs="Times New Roman"/>
                      <w:color w:val="auto"/>
                      <w:spacing w:val="-12"/>
                      <w:sz w:val="21"/>
                      <w:szCs w:val="21"/>
                      <w:highlight w:val="none"/>
                      <w:lang w:val="en-US" w:eastAsia="zh-CN"/>
                    </w:rPr>
                    <w:t>12</w:t>
                  </w:r>
                  <w:r>
                    <w:rPr>
                      <w:rFonts w:hint="default" w:ascii="Times New Roman" w:hAnsi="Times New Roman" w:eastAsia="宋体" w:cs="Times New Roman"/>
                      <w:color w:val="auto"/>
                      <w:spacing w:val="-12"/>
                      <w:sz w:val="21"/>
                      <w:szCs w:val="21"/>
                      <w:highlight w:val="none"/>
                      <w:lang w:val="en-US" w:eastAsia="zh-CN"/>
                    </w:rPr>
                    <w:t>月</w:t>
                  </w:r>
                  <w:r>
                    <w:rPr>
                      <w:rFonts w:hint="eastAsia" w:ascii="Times New Roman" w:hAnsi="Times New Roman" w:eastAsia="宋体" w:cs="Times New Roman"/>
                      <w:color w:val="auto"/>
                      <w:spacing w:val="-12"/>
                      <w:sz w:val="21"/>
                      <w:szCs w:val="21"/>
                      <w:highlight w:val="none"/>
                      <w:lang w:val="en-US" w:eastAsia="zh-CN"/>
                    </w:rPr>
                    <w:t>12</w:t>
                  </w:r>
                  <w:r>
                    <w:rPr>
                      <w:rFonts w:hint="default" w:ascii="Times New Roman" w:hAnsi="Times New Roman" w:eastAsia="宋体" w:cs="Times New Roman"/>
                      <w:color w:val="000000"/>
                      <w:spacing w:val="-12"/>
                      <w:sz w:val="21"/>
                      <w:szCs w:val="21"/>
                      <w:highlight w:val="none"/>
                      <w:lang w:val="en-US" w:eastAsia="zh-CN"/>
                    </w:rPr>
                    <w:t>日</w:t>
                  </w:r>
                </w:p>
              </w:tc>
              <w:tc>
                <w:tcPr>
                  <w:tcW w:w="1566" w:type="dxa"/>
                  <w:tcBorders>
                    <w:tl2br w:val="nil"/>
                    <w:tr2bl w:val="nil"/>
                  </w:tcBorders>
                  <w:noWrap w:val="0"/>
                  <w:vAlign w:val="center"/>
                </w:tcPr>
                <w:p>
                  <w:pPr>
                    <w:spacing w:before="0" w:beforeAutospacing="0" w:after="0" w:afterAutospacing="0" w:line="360" w:lineRule="auto"/>
                    <w:jc w:val="center"/>
                    <w:rPr>
                      <w:rFonts w:hint="eastAsia" w:ascii="Times New Roman" w:hAnsi="Times New Roman" w:eastAsia="宋体" w:cs="Times New Roman"/>
                      <w:color w:val="auto"/>
                      <w:sz w:val="21"/>
                      <w:szCs w:val="21"/>
                      <w:lang w:val="en-US" w:eastAsia="zh-CN"/>
                    </w:rPr>
                  </w:pPr>
                  <w:r>
                    <w:rPr>
                      <w:rFonts w:hint="default" w:ascii="Times New Roman" w:hAnsi="Times New Roman" w:cs="Times New Roman"/>
                      <w:bCs/>
                      <w:sz w:val="21"/>
                      <w:szCs w:val="21"/>
                      <w:lang w:val="en-US" w:eastAsia="zh-CN"/>
                    </w:rPr>
                    <w:t>1#厂界下风向</w:t>
                  </w:r>
                </w:p>
              </w:tc>
              <w:tc>
                <w:tcPr>
                  <w:tcW w:w="1776" w:type="dxa"/>
                  <w:tcBorders>
                    <w:tl2br w:val="nil"/>
                    <w:tr2bl w:val="nil"/>
                  </w:tcBorders>
                  <w:noWrap w:val="0"/>
                  <w:vAlign w:val="center"/>
                </w:tcPr>
                <w:p>
                  <w:pPr>
                    <w:spacing w:line="36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1.12</w:t>
                  </w:r>
                </w:p>
              </w:tc>
              <w:tc>
                <w:tcPr>
                  <w:tcW w:w="1682" w:type="dxa"/>
                  <w:tcBorders>
                    <w:tl2br w:val="nil"/>
                    <w:tr2bl w:val="nil"/>
                  </w:tcBorders>
                  <w:noWrap w:val="0"/>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1.12</w:t>
                  </w:r>
                </w:p>
              </w:tc>
              <w:tc>
                <w:tcPr>
                  <w:tcW w:w="1682" w:type="dxa"/>
                  <w:tcBorders>
                    <w:tl2br w:val="nil"/>
                    <w:tr2bl w:val="nil"/>
                  </w:tcBorders>
                  <w:noWrap w:val="0"/>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42" w:type="dxa"/>
                  <w:vMerge w:val="continue"/>
                  <w:tcBorders>
                    <w:tl2br w:val="nil"/>
                    <w:tr2bl w:val="nil"/>
                  </w:tcBorders>
                  <w:noWrap w:val="0"/>
                  <w:vAlign w:val="center"/>
                </w:tcPr>
                <w:p>
                  <w:pPr>
                    <w:pStyle w:val="28"/>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rPr>
                      <w:rFonts w:hint="eastAsia" w:eastAsia="宋体" w:cs="宋体"/>
                      <w:color w:val="auto"/>
                      <w:sz w:val="21"/>
                      <w:szCs w:val="21"/>
                      <w:lang w:val="en-US" w:eastAsia="zh-CN"/>
                    </w:rPr>
                  </w:pPr>
                </w:p>
              </w:tc>
              <w:tc>
                <w:tcPr>
                  <w:tcW w:w="1323" w:type="dxa"/>
                  <w:vMerge w:val="continue"/>
                  <w:tcBorders>
                    <w:tl2br w:val="nil"/>
                    <w:tr2bl w:val="nil"/>
                  </w:tcBorders>
                  <w:noWrap w:val="0"/>
                  <w:vAlign w:val="center"/>
                </w:tcPr>
                <w:p>
                  <w:pPr>
                    <w:pStyle w:val="28"/>
                    <w:spacing w:before="0" w:beforeAutospacing="0" w:after="0" w:afterAutospacing="0" w:line="360" w:lineRule="auto"/>
                    <w:jc w:val="center"/>
                    <w:rPr>
                      <w:rFonts w:hint="eastAsia" w:ascii="宋体" w:hAnsi="宋体" w:eastAsia="宋体" w:cs="宋体"/>
                      <w:color w:val="auto"/>
                      <w:kern w:val="2"/>
                      <w:position w:val="6"/>
                      <w:sz w:val="21"/>
                      <w:szCs w:val="21"/>
                    </w:rPr>
                  </w:pPr>
                </w:p>
              </w:tc>
              <w:tc>
                <w:tcPr>
                  <w:tcW w:w="1566" w:type="dxa"/>
                  <w:tcBorders>
                    <w:tl2br w:val="nil"/>
                    <w:tr2bl w:val="nil"/>
                  </w:tcBorders>
                  <w:noWrap w:val="0"/>
                  <w:vAlign w:val="center"/>
                </w:tcPr>
                <w:p>
                  <w:pPr>
                    <w:spacing w:before="0" w:beforeAutospacing="0" w:after="0" w:afterAutospacing="0" w:line="36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bCs/>
                      <w:sz w:val="21"/>
                      <w:szCs w:val="21"/>
                      <w:lang w:val="en-US" w:eastAsia="zh-CN"/>
                    </w:rPr>
                    <w:t>2#厂界下风向</w:t>
                  </w:r>
                </w:p>
              </w:tc>
              <w:tc>
                <w:tcPr>
                  <w:tcW w:w="1776" w:type="dxa"/>
                  <w:tcBorders>
                    <w:tl2br w:val="nil"/>
                    <w:tr2bl w:val="nil"/>
                  </w:tcBorders>
                  <w:noWrap w:val="0"/>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1.08</w:t>
                  </w:r>
                </w:p>
              </w:tc>
              <w:tc>
                <w:tcPr>
                  <w:tcW w:w="1682" w:type="dxa"/>
                  <w:tcBorders>
                    <w:tl2br w:val="nil"/>
                    <w:tr2bl w:val="nil"/>
                  </w:tcBorders>
                  <w:noWrap w:val="0"/>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1.07</w:t>
                  </w:r>
                </w:p>
              </w:tc>
              <w:tc>
                <w:tcPr>
                  <w:tcW w:w="1682" w:type="dxa"/>
                  <w:tcBorders>
                    <w:tl2br w:val="nil"/>
                    <w:tr2bl w:val="nil"/>
                  </w:tcBorders>
                  <w:noWrap w:val="0"/>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0.99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42" w:type="dxa"/>
                  <w:vMerge w:val="continue"/>
                  <w:tcBorders>
                    <w:tl2br w:val="nil"/>
                    <w:tr2bl w:val="nil"/>
                  </w:tcBorders>
                  <w:noWrap w:val="0"/>
                  <w:vAlign w:val="center"/>
                </w:tcPr>
                <w:p>
                  <w:pPr>
                    <w:pStyle w:val="28"/>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rPr>
                      <w:rFonts w:hint="eastAsia" w:eastAsia="宋体" w:cs="宋体"/>
                      <w:color w:val="auto"/>
                      <w:sz w:val="21"/>
                      <w:szCs w:val="21"/>
                      <w:lang w:val="en-US" w:eastAsia="zh-CN"/>
                    </w:rPr>
                  </w:pPr>
                </w:p>
              </w:tc>
              <w:tc>
                <w:tcPr>
                  <w:tcW w:w="1323" w:type="dxa"/>
                  <w:vMerge w:val="restart"/>
                  <w:tcBorders>
                    <w:tl2br w:val="nil"/>
                    <w:tr2bl w:val="nil"/>
                  </w:tcBorders>
                  <w:noWrap w:val="0"/>
                  <w:vAlign w:val="center"/>
                </w:tcPr>
                <w:p>
                  <w:pPr>
                    <w:spacing w:line="240" w:lineRule="auto"/>
                    <w:jc w:val="center"/>
                    <w:rPr>
                      <w:rFonts w:hint="eastAsia" w:ascii="宋体" w:hAnsi="宋体" w:eastAsia="宋体" w:cs="宋体"/>
                      <w:color w:val="auto"/>
                      <w:kern w:val="2"/>
                      <w:position w:val="6"/>
                      <w:sz w:val="21"/>
                      <w:szCs w:val="21"/>
                    </w:rPr>
                  </w:pPr>
                  <w:r>
                    <w:rPr>
                      <w:rFonts w:hint="eastAsia" w:ascii="Times New Roman" w:hAnsi="Times New Roman" w:eastAsia="宋体" w:cs="Times New Roman"/>
                      <w:color w:val="auto"/>
                      <w:spacing w:val="-12"/>
                      <w:sz w:val="21"/>
                      <w:szCs w:val="21"/>
                      <w:highlight w:val="none"/>
                      <w:lang w:val="en-US" w:eastAsia="zh-CN"/>
                    </w:rPr>
                    <w:t>12</w:t>
                  </w:r>
                  <w:r>
                    <w:rPr>
                      <w:rFonts w:hint="default" w:ascii="Times New Roman" w:hAnsi="Times New Roman" w:eastAsia="宋体" w:cs="Times New Roman"/>
                      <w:color w:val="auto"/>
                      <w:spacing w:val="-12"/>
                      <w:sz w:val="21"/>
                      <w:szCs w:val="21"/>
                      <w:highlight w:val="none"/>
                      <w:lang w:val="en-US" w:eastAsia="zh-CN"/>
                    </w:rPr>
                    <w:t>月</w:t>
                  </w:r>
                  <w:r>
                    <w:rPr>
                      <w:rFonts w:hint="eastAsia" w:ascii="Times New Roman" w:hAnsi="Times New Roman" w:eastAsia="宋体" w:cs="Times New Roman"/>
                      <w:color w:val="auto"/>
                      <w:spacing w:val="-12"/>
                      <w:sz w:val="21"/>
                      <w:szCs w:val="21"/>
                      <w:highlight w:val="none"/>
                      <w:lang w:val="en-US" w:eastAsia="zh-CN"/>
                    </w:rPr>
                    <w:t>13</w:t>
                  </w:r>
                  <w:r>
                    <w:rPr>
                      <w:rFonts w:hint="default" w:ascii="Times New Roman" w:hAnsi="Times New Roman" w:eastAsia="宋体" w:cs="Times New Roman"/>
                      <w:color w:val="000000"/>
                      <w:spacing w:val="-12"/>
                      <w:sz w:val="21"/>
                      <w:szCs w:val="21"/>
                      <w:highlight w:val="none"/>
                      <w:lang w:val="en-US" w:eastAsia="zh-CN"/>
                    </w:rPr>
                    <w:t>日</w:t>
                  </w:r>
                </w:p>
              </w:tc>
              <w:tc>
                <w:tcPr>
                  <w:tcW w:w="1566" w:type="dxa"/>
                  <w:tcBorders>
                    <w:tl2br w:val="nil"/>
                    <w:tr2bl w:val="nil"/>
                  </w:tcBorders>
                  <w:noWrap w:val="0"/>
                  <w:vAlign w:val="center"/>
                </w:tcPr>
                <w:p>
                  <w:pPr>
                    <w:spacing w:before="0" w:beforeAutospacing="0" w:after="0" w:afterAutospacing="0" w:line="360" w:lineRule="auto"/>
                    <w:jc w:val="center"/>
                    <w:rPr>
                      <w:rFonts w:hint="eastAsia" w:ascii="Times New Roman" w:hAnsi="Times New Roman" w:eastAsia="宋体" w:cs="Times New Roman"/>
                      <w:color w:val="auto"/>
                      <w:sz w:val="21"/>
                      <w:szCs w:val="21"/>
                      <w:lang w:val="en-US" w:eastAsia="zh-CN"/>
                    </w:rPr>
                  </w:pPr>
                  <w:r>
                    <w:rPr>
                      <w:rFonts w:hint="default" w:ascii="Times New Roman" w:hAnsi="Times New Roman" w:cs="Times New Roman"/>
                      <w:bCs/>
                      <w:sz w:val="21"/>
                      <w:szCs w:val="21"/>
                      <w:lang w:val="en-US" w:eastAsia="zh-CN"/>
                    </w:rPr>
                    <w:t>1#厂界下风向</w:t>
                  </w:r>
                </w:p>
              </w:tc>
              <w:tc>
                <w:tcPr>
                  <w:tcW w:w="1776" w:type="dxa"/>
                  <w:tcBorders>
                    <w:tl2br w:val="nil"/>
                    <w:tr2bl w:val="nil"/>
                  </w:tcBorders>
                  <w:noWrap w:val="0"/>
                  <w:vAlign w:val="center"/>
                </w:tcPr>
                <w:p>
                  <w:pPr>
                    <w:spacing w:line="36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0.91</w:t>
                  </w:r>
                </w:p>
              </w:tc>
              <w:tc>
                <w:tcPr>
                  <w:tcW w:w="1682" w:type="dxa"/>
                  <w:tcBorders>
                    <w:tl2br w:val="nil"/>
                    <w:tr2bl w:val="nil"/>
                  </w:tcBorders>
                  <w:noWrap w:val="0"/>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0.89</w:t>
                  </w:r>
                </w:p>
              </w:tc>
              <w:tc>
                <w:tcPr>
                  <w:tcW w:w="1682" w:type="dxa"/>
                  <w:tcBorders>
                    <w:tl2br w:val="nil"/>
                    <w:tr2bl w:val="nil"/>
                  </w:tcBorders>
                  <w:noWrap w:val="0"/>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0.87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42" w:type="dxa"/>
                  <w:vMerge w:val="continue"/>
                  <w:tcBorders>
                    <w:tl2br w:val="nil"/>
                    <w:tr2bl w:val="nil"/>
                  </w:tcBorders>
                  <w:noWrap w:val="0"/>
                  <w:vAlign w:val="center"/>
                </w:tcPr>
                <w:p>
                  <w:pPr>
                    <w:pStyle w:val="28"/>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rPr>
                      <w:rFonts w:hint="default" w:eastAsia="宋体" w:cs="宋体"/>
                      <w:color w:val="auto"/>
                      <w:sz w:val="21"/>
                      <w:szCs w:val="21"/>
                      <w:lang w:val="en-US" w:eastAsia="zh-CN"/>
                    </w:rPr>
                  </w:pPr>
                  <w:r>
                    <w:rPr>
                      <w:rFonts w:hint="eastAsia" w:eastAsia="宋体" w:cs="宋体"/>
                      <w:color w:val="auto"/>
                      <w:sz w:val="21"/>
                      <w:szCs w:val="21"/>
                      <w:lang w:val="en-US" w:eastAsia="zh-CN"/>
                    </w:rPr>
                    <w:t>1.37</w:t>
                  </w:r>
                </w:p>
              </w:tc>
              <w:tc>
                <w:tcPr>
                  <w:tcW w:w="1323" w:type="dxa"/>
                  <w:vMerge w:val="continue"/>
                  <w:tcBorders>
                    <w:tl2br w:val="nil"/>
                    <w:tr2bl w:val="nil"/>
                  </w:tcBorders>
                  <w:noWrap w:val="0"/>
                  <w:vAlign w:val="center"/>
                </w:tcPr>
                <w:p>
                  <w:pPr>
                    <w:pStyle w:val="28"/>
                    <w:spacing w:before="0" w:beforeAutospacing="0" w:after="0" w:afterAutospacing="0" w:line="360" w:lineRule="auto"/>
                    <w:jc w:val="center"/>
                    <w:rPr>
                      <w:rFonts w:hint="eastAsia" w:ascii="宋体" w:hAnsi="宋体" w:eastAsia="宋体" w:cs="宋体"/>
                      <w:color w:val="auto"/>
                      <w:kern w:val="2"/>
                      <w:position w:val="6"/>
                      <w:sz w:val="21"/>
                      <w:szCs w:val="21"/>
                    </w:rPr>
                  </w:pPr>
                </w:p>
              </w:tc>
              <w:tc>
                <w:tcPr>
                  <w:tcW w:w="1566" w:type="dxa"/>
                  <w:tcBorders>
                    <w:tl2br w:val="nil"/>
                    <w:tr2bl w:val="nil"/>
                  </w:tcBorders>
                  <w:noWrap w:val="0"/>
                  <w:vAlign w:val="center"/>
                </w:tcPr>
                <w:p>
                  <w:pPr>
                    <w:spacing w:before="0" w:beforeAutospacing="0" w:after="0" w:afterAutospacing="0" w:line="360" w:lineRule="auto"/>
                    <w:jc w:val="center"/>
                    <w:rPr>
                      <w:rFonts w:hint="eastAsia" w:ascii="Times New Roman" w:hAnsi="Times New Roman" w:eastAsia="宋体" w:cs="Times New Roman"/>
                      <w:color w:val="auto"/>
                      <w:sz w:val="21"/>
                      <w:szCs w:val="21"/>
                      <w:lang w:val="en-US" w:eastAsia="zh-CN"/>
                    </w:rPr>
                  </w:pPr>
                  <w:r>
                    <w:rPr>
                      <w:rFonts w:hint="default" w:ascii="Times New Roman" w:hAnsi="Times New Roman" w:cs="Times New Roman"/>
                      <w:bCs/>
                      <w:sz w:val="21"/>
                      <w:szCs w:val="21"/>
                      <w:lang w:val="en-US" w:eastAsia="zh-CN"/>
                    </w:rPr>
                    <w:t>2#厂界下风向</w:t>
                  </w:r>
                </w:p>
              </w:tc>
              <w:tc>
                <w:tcPr>
                  <w:tcW w:w="1776" w:type="dxa"/>
                  <w:tcBorders>
                    <w:tl2br w:val="nil"/>
                    <w:tr2bl w:val="nil"/>
                  </w:tcBorders>
                  <w:noWrap w:val="0"/>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1.37</w:t>
                  </w:r>
                </w:p>
              </w:tc>
              <w:tc>
                <w:tcPr>
                  <w:tcW w:w="1682" w:type="dxa"/>
                  <w:tcBorders>
                    <w:tl2br w:val="nil"/>
                    <w:tr2bl w:val="nil"/>
                  </w:tcBorders>
                  <w:noWrap w:val="0"/>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0.97</w:t>
                  </w:r>
                </w:p>
              </w:tc>
              <w:tc>
                <w:tcPr>
                  <w:tcW w:w="1682" w:type="dxa"/>
                  <w:tcBorders>
                    <w:tl2br w:val="nil"/>
                    <w:tr2bl w:val="nil"/>
                  </w:tcBorders>
                  <w:noWrap w:val="0"/>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0.81</w:t>
                  </w:r>
                </w:p>
              </w:tc>
            </w:tr>
          </w:tbl>
          <w:p>
            <w:pPr>
              <w:spacing w:line="360" w:lineRule="auto"/>
              <w:ind w:firstLine="480"/>
              <w:rPr>
                <w:rFonts w:hint="eastAsia" w:ascii="Times New Roman" w:hAnsi="Times New Roman" w:cs="Times New Roman"/>
                <w:color w:val="0000FF"/>
                <w:sz w:val="24"/>
                <w:szCs w:val="24"/>
                <w:lang w:eastAsia="zh-CN"/>
              </w:rPr>
            </w:pPr>
          </w:p>
          <w:p>
            <w:pPr>
              <w:spacing w:line="360" w:lineRule="auto"/>
              <w:ind w:firstLine="482" w:firstLineChars="200"/>
              <w:jc w:val="left"/>
              <w:rPr>
                <w:rFonts w:hint="default" w:ascii="Times New Roman" w:hAnsi="Times New Roman" w:eastAsia="宋体" w:cs="Times New Roman"/>
                <w:b w:val="0"/>
                <w:bCs/>
                <w:color w:val="auto"/>
                <w:sz w:val="24"/>
                <w:szCs w:val="24"/>
              </w:rPr>
            </w:pPr>
            <w:r>
              <w:rPr>
                <w:rFonts w:hint="default" w:ascii="Times New Roman" w:hAnsi="Times New Roman" w:eastAsia="宋体" w:cs="Times New Roman"/>
                <w:b/>
                <w:bCs/>
                <w:color w:val="auto"/>
                <w:sz w:val="24"/>
                <w:szCs w:val="24"/>
              </w:rPr>
              <w:t>无组织废气：</w:t>
            </w:r>
            <w:r>
              <w:rPr>
                <w:rFonts w:hint="default" w:ascii="Times New Roman" w:hAnsi="Times New Roman" w:eastAsia="宋体" w:cs="Times New Roman"/>
                <w:color w:val="auto"/>
                <w:spacing w:val="4"/>
                <w:kern w:val="0"/>
                <w:sz w:val="24"/>
                <w:szCs w:val="24"/>
                <w:lang w:val="en-US" w:eastAsia="zh-CN" w:bidi="ar-SA"/>
              </w:rPr>
              <w:t>按照</w:t>
            </w:r>
            <w:r>
              <w:rPr>
                <w:rFonts w:hint="eastAsia" w:ascii="Times New Roman" w:hAnsi="Times New Roman" w:eastAsia="宋体" w:cs="Times New Roman"/>
                <w:color w:val="auto"/>
                <w:spacing w:val="4"/>
                <w:kern w:val="0"/>
                <w:sz w:val="24"/>
                <w:szCs w:val="24"/>
                <w:lang w:val="en-US" w:eastAsia="zh-CN" w:bidi="ar-SA"/>
              </w:rPr>
              <w:t>《</w:t>
            </w:r>
            <w:r>
              <w:rPr>
                <w:rFonts w:hint="default" w:ascii="Times New Roman" w:hAnsi="Times New Roman" w:eastAsia="宋体" w:cs="Times New Roman"/>
                <w:color w:val="auto"/>
                <w:spacing w:val="4"/>
                <w:kern w:val="0"/>
                <w:sz w:val="24"/>
                <w:szCs w:val="24"/>
                <w:lang w:val="en-US" w:eastAsia="zh-CN" w:bidi="ar-SA"/>
              </w:rPr>
              <w:t>大气污染物综合排放标准</w:t>
            </w:r>
            <w:r>
              <w:rPr>
                <w:rFonts w:hint="eastAsia" w:ascii="Times New Roman" w:hAnsi="Times New Roman" w:eastAsia="宋体" w:cs="Times New Roman"/>
                <w:color w:val="auto"/>
                <w:spacing w:val="4"/>
                <w:kern w:val="0"/>
                <w:sz w:val="24"/>
                <w:szCs w:val="24"/>
                <w:lang w:val="en-US" w:eastAsia="zh-CN" w:bidi="ar-SA"/>
              </w:rPr>
              <w:t>》GB 16297-1996表2</w:t>
            </w:r>
            <w:r>
              <w:rPr>
                <w:rFonts w:hint="default" w:ascii="Times New Roman" w:hAnsi="Times New Roman" w:eastAsia="宋体" w:cs="Times New Roman"/>
                <w:color w:val="auto"/>
                <w:spacing w:val="4"/>
                <w:kern w:val="0"/>
                <w:sz w:val="24"/>
                <w:szCs w:val="24"/>
                <w:lang w:val="en-US" w:eastAsia="zh-CN" w:bidi="ar-SA"/>
              </w:rPr>
              <w:t>进行评价，四川苍溪吉通能源有限责任公司川东储气调峰基地项目（一期）项目</w:t>
            </w:r>
            <w:r>
              <w:rPr>
                <w:rFonts w:hint="eastAsia" w:ascii="Times New Roman" w:hAnsi="Times New Roman" w:eastAsia="宋体" w:cs="Times New Roman"/>
                <w:color w:val="auto"/>
                <w:spacing w:val="4"/>
                <w:kern w:val="0"/>
                <w:sz w:val="24"/>
                <w:szCs w:val="24"/>
                <w:lang w:val="en-US" w:eastAsia="zh-CN" w:bidi="ar-SA"/>
              </w:rPr>
              <w:t>，厂界下风向两个点非甲烷总烃指标12月12-13日</w:t>
            </w:r>
            <w:r>
              <w:rPr>
                <w:rFonts w:hint="default" w:ascii="Times New Roman" w:hAnsi="Times New Roman" w:eastAsia="宋体" w:cs="Times New Roman"/>
                <w:color w:val="auto"/>
                <w:spacing w:val="4"/>
                <w:kern w:val="0"/>
                <w:sz w:val="24"/>
                <w:szCs w:val="24"/>
                <w:lang w:val="en-US" w:eastAsia="zh-CN" w:bidi="ar-SA"/>
              </w:rPr>
              <w:t>连续两天检测数据表明均</w:t>
            </w:r>
            <w:r>
              <w:rPr>
                <w:rFonts w:hint="default" w:ascii="Times New Roman" w:hAnsi="Times New Roman" w:eastAsia="宋体" w:cs="Times New Roman"/>
                <w:b/>
                <w:color w:val="auto"/>
                <w:sz w:val="28"/>
                <w:szCs w:val="28"/>
              </w:rPr>
              <w:t>达标</w:t>
            </w:r>
            <w:r>
              <w:rPr>
                <w:rFonts w:hint="eastAsia" w:ascii="Times New Roman" w:hAnsi="Times New Roman" w:eastAsia="宋体" w:cs="Times New Roman"/>
                <w:color w:val="auto"/>
                <w:sz w:val="28"/>
                <w:szCs w:val="28"/>
                <w:lang w:val="en-US" w:eastAsia="zh-CN"/>
              </w:rPr>
              <w:t xml:space="preserve"> 。 </w:t>
            </w:r>
          </w:p>
          <w:p>
            <w:pPr>
              <w:keepNext w:val="0"/>
              <w:keepLines w:val="0"/>
              <w:pageBreakBefore w:val="0"/>
              <w:widowControl w:val="0"/>
              <w:kinsoku/>
              <w:wordWrap/>
              <w:overflowPunct/>
              <w:topLinePunct w:val="0"/>
              <w:autoSpaceDE/>
              <w:autoSpaceDN/>
              <w:bidi w:val="0"/>
              <w:adjustRightInd/>
              <w:snapToGrid w:val="0"/>
              <w:spacing w:line="360" w:lineRule="auto"/>
              <w:ind w:left="275" w:leftChars="131" w:right="0" w:rightChars="0" w:firstLine="700" w:firstLineChars="250"/>
              <w:jc w:val="left"/>
              <w:textAlignment w:val="auto"/>
              <w:outlineLvl w:val="9"/>
              <w:rPr>
                <w:rFonts w:hint="default" w:ascii="Times New Roman" w:hAnsi="Times New Roman" w:cs="Times New Roman"/>
                <w:color w:val="0000FF"/>
                <w:sz w:val="24"/>
                <w:szCs w:val="24"/>
              </w:rPr>
            </w:pPr>
            <w:r>
              <w:rPr>
                <w:rFonts w:hint="eastAsia" w:ascii="Times New Roman" w:hAnsi="Times New Roman" w:eastAsia="宋体" w:cs="Times New Roman"/>
                <w:color w:val="0000FF"/>
                <w:sz w:val="28"/>
                <w:szCs w:val="28"/>
                <w:lang w:val="en-US" w:eastAsia="zh-CN"/>
              </w:rPr>
              <w:t xml:space="preserve">                   </w:t>
            </w:r>
          </w:p>
          <w:p>
            <w:pPr>
              <w:numPr>
                <w:ilvl w:val="0"/>
                <w:numId w:val="0"/>
              </w:numPr>
              <w:spacing w:line="360" w:lineRule="auto"/>
              <w:rPr>
                <w:rFonts w:hint="default" w:ascii="Times New Roman" w:hAnsi="Times New Roman" w:cs="Times New Roman"/>
                <w:b/>
                <w:bCs/>
                <w:color w:val="auto"/>
                <w:sz w:val="24"/>
                <w:szCs w:val="24"/>
              </w:rPr>
            </w:pPr>
            <w:r>
              <w:rPr>
                <w:rFonts w:hint="eastAsia" w:ascii="Times New Roman" w:hAnsi="Times New Roman" w:cs="Times New Roman"/>
                <w:b/>
                <w:bCs/>
                <w:color w:val="auto"/>
                <w:sz w:val="24"/>
                <w:szCs w:val="24"/>
                <w:lang w:val="en-US" w:eastAsia="zh-CN"/>
              </w:rPr>
              <w:t>3. 噪声</w:t>
            </w:r>
            <w:r>
              <w:rPr>
                <w:rFonts w:hint="default" w:ascii="Times New Roman" w:hAnsi="Times New Roman" w:cs="Times New Roman"/>
                <w:b/>
                <w:bCs/>
                <w:color w:val="auto"/>
                <w:sz w:val="24"/>
                <w:szCs w:val="24"/>
              </w:rPr>
              <w:t>验收</w:t>
            </w:r>
            <w:r>
              <w:rPr>
                <w:rFonts w:hint="eastAsia" w:ascii="Times New Roman" w:hAnsi="Times New Roman" w:cs="Times New Roman"/>
                <w:b/>
                <w:bCs/>
                <w:color w:val="auto"/>
                <w:sz w:val="24"/>
                <w:szCs w:val="24"/>
                <w:lang w:eastAsia="zh-CN"/>
              </w:rPr>
              <w:t>检测</w:t>
            </w:r>
            <w:r>
              <w:rPr>
                <w:rFonts w:hint="default" w:ascii="Times New Roman" w:hAnsi="Times New Roman" w:cs="Times New Roman"/>
                <w:b/>
                <w:bCs/>
                <w:color w:val="auto"/>
                <w:sz w:val="24"/>
                <w:szCs w:val="24"/>
              </w:rPr>
              <w:t>结果</w:t>
            </w:r>
          </w:p>
          <w:p>
            <w:pPr>
              <w:spacing w:line="360" w:lineRule="auto"/>
              <w:ind w:firstLine="480"/>
              <w:rPr>
                <w:rFonts w:hint="default" w:ascii="Times New Roman" w:hAnsi="Times New Roman" w:cs="Times New Roman"/>
                <w:b/>
                <w:bCs/>
                <w:color w:val="auto"/>
                <w:sz w:val="24"/>
                <w:szCs w:val="24"/>
                <w:lang w:val="en-US" w:eastAsia="zh-CN"/>
              </w:rPr>
            </w:pPr>
            <w:r>
              <w:rPr>
                <w:rFonts w:hint="eastAsia" w:ascii="Times New Roman" w:hAnsi="Times New Roman" w:cs="Times New Roman"/>
                <w:color w:val="auto"/>
                <w:spacing w:val="4"/>
                <w:sz w:val="24"/>
                <w:szCs w:val="24"/>
                <w:lang w:val="en-US" w:eastAsia="zh-CN"/>
              </w:rPr>
              <w:t>噪声</w:t>
            </w:r>
            <w:r>
              <w:rPr>
                <w:rFonts w:hint="default" w:ascii="Times New Roman" w:hAnsi="Times New Roman" w:cs="Times New Roman"/>
                <w:color w:val="auto"/>
                <w:spacing w:val="4"/>
                <w:sz w:val="24"/>
                <w:szCs w:val="24"/>
              </w:rPr>
              <w:t>：在厂界</w:t>
            </w:r>
            <w:r>
              <w:rPr>
                <w:rFonts w:hint="default" w:ascii="Times New Roman" w:hAnsi="Times New Roman" w:cs="Times New Roman"/>
                <w:color w:val="auto"/>
                <w:spacing w:val="4"/>
                <w:sz w:val="24"/>
                <w:szCs w:val="24"/>
                <w:lang w:val="en-US" w:eastAsia="zh-CN"/>
              </w:rPr>
              <w:t>四周外</w:t>
            </w:r>
            <w:r>
              <w:rPr>
                <w:rFonts w:hint="default" w:ascii="Times New Roman" w:hAnsi="Times New Roman" w:cs="Times New Roman"/>
                <w:color w:val="auto"/>
                <w:spacing w:val="4"/>
                <w:sz w:val="24"/>
                <w:szCs w:val="24"/>
              </w:rPr>
              <w:t>设厂界噪声监测点</w:t>
            </w:r>
            <w:r>
              <w:rPr>
                <w:rFonts w:hint="default" w:ascii="Times New Roman" w:hAnsi="Times New Roman" w:cs="Times New Roman"/>
                <w:color w:val="auto"/>
                <w:spacing w:val="4"/>
                <w:sz w:val="24"/>
                <w:szCs w:val="24"/>
                <w:lang w:val="en-US" w:eastAsia="zh-CN"/>
              </w:rPr>
              <w:t>4</w:t>
            </w:r>
            <w:r>
              <w:rPr>
                <w:rFonts w:hint="default" w:ascii="Times New Roman" w:hAnsi="Times New Roman" w:cs="Times New Roman"/>
                <w:color w:val="auto"/>
                <w:spacing w:val="4"/>
                <w:sz w:val="24"/>
                <w:szCs w:val="24"/>
              </w:rPr>
              <w:t>个</w:t>
            </w:r>
            <w:r>
              <w:rPr>
                <w:rFonts w:hint="default" w:ascii="Times New Roman" w:hAnsi="Times New Roman" w:cs="Times New Roman"/>
                <w:color w:val="auto"/>
                <w:spacing w:val="4"/>
                <w:sz w:val="24"/>
                <w:szCs w:val="24"/>
                <w:lang w:val="en-US" w:eastAsia="zh-CN"/>
              </w:rPr>
              <w:t>，昼</w:t>
            </w:r>
            <w:r>
              <w:rPr>
                <w:rFonts w:hint="eastAsia" w:cs="Times New Roman"/>
                <w:color w:val="auto"/>
                <w:spacing w:val="4"/>
                <w:sz w:val="24"/>
                <w:szCs w:val="24"/>
                <w:lang w:val="en-US" w:eastAsia="zh-CN"/>
              </w:rPr>
              <w:t>、夜</w:t>
            </w:r>
            <w:r>
              <w:rPr>
                <w:rFonts w:hint="default" w:ascii="Times New Roman" w:hAnsi="Times New Roman" w:cs="Times New Roman"/>
                <w:color w:val="auto"/>
                <w:spacing w:val="4"/>
                <w:sz w:val="24"/>
                <w:szCs w:val="24"/>
                <w:lang w:val="en-US" w:eastAsia="zh-CN"/>
              </w:rPr>
              <w:t>间</w:t>
            </w:r>
            <w:r>
              <w:rPr>
                <w:rFonts w:hint="eastAsia" w:cs="Times New Roman"/>
                <w:color w:val="auto"/>
                <w:spacing w:val="4"/>
                <w:sz w:val="24"/>
                <w:szCs w:val="24"/>
                <w:lang w:val="en-US" w:eastAsia="zh-CN"/>
              </w:rPr>
              <w:t>各</w:t>
            </w:r>
            <w:r>
              <w:rPr>
                <w:rFonts w:hint="default" w:ascii="Times New Roman" w:hAnsi="Times New Roman" w:cs="Times New Roman"/>
                <w:color w:val="auto"/>
                <w:spacing w:val="4"/>
                <w:sz w:val="24"/>
                <w:szCs w:val="24"/>
                <w:lang w:val="en-US" w:eastAsia="zh-CN"/>
              </w:rPr>
              <w:t>监测1次，</w:t>
            </w:r>
            <w:r>
              <w:rPr>
                <w:rFonts w:hint="default" w:ascii="Times New Roman" w:hAnsi="Times New Roman" w:cs="Times New Roman"/>
                <w:color w:val="auto"/>
                <w:spacing w:val="4"/>
                <w:sz w:val="24"/>
                <w:szCs w:val="24"/>
                <w:lang w:eastAsia="zh-CN"/>
              </w:rPr>
              <w:t>连续</w:t>
            </w:r>
            <w:r>
              <w:rPr>
                <w:rFonts w:hint="default" w:ascii="Times New Roman" w:hAnsi="Times New Roman" w:cs="Times New Roman"/>
                <w:color w:val="auto"/>
                <w:spacing w:val="4"/>
                <w:sz w:val="24"/>
                <w:szCs w:val="24"/>
                <w:lang w:val="en-US" w:eastAsia="zh-CN"/>
              </w:rPr>
              <w:t>监测2天</w:t>
            </w:r>
            <w:r>
              <w:rPr>
                <w:rFonts w:hint="eastAsia" w:ascii="Times New Roman" w:hAnsi="Times New Roman" w:cs="Times New Roman"/>
                <w:color w:val="auto"/>
                <w:spacing w:val="4"/>
                <w:sz w:val="24"/>
                <w:szCs w:val="24"/>
                <w:lang w:eastAsia="zh-CN"/>
              </w:rPr>
              <w:t>，</w:t>
            </w:r>
            <w:r>
              <w:rPr>
                <w:rFonts w:hint="eastAsia" w:ascii="Times New Roman" w:hAnsi="Times New Roman" w:cs="Times New Roman"/>
                <w:color w:val="auto"/>
                <w:spacing w:val="4"/>
                <w:sz w:val="24"/>
                <w:szCs w:val="24"/>
                <w:lang w:val="en-US" w:eastAsia="zh-CN"/>
              </w:rPr>
              <w:t>检测结果</w:t>
            </w:r>
            <w:r>
              <w:rPr>
                <w:rFonts w:hint="default" w:ascii="Times New Roman" w:hAnsi="Times New Roman" w:cs="Times New Roman"/>
                <w:color w:val="auto"/>
                <w:spacing w:val="4"/>
                <w:sz w:val="24"/>
                <w:szCs w:val="24"/>
                <w:lang w:eastAsia="zh-CN"/>
              </w:rPr>
              <w:t>详见表</w:t>
            </w:r>
            <w:r>
              <w:rPr>
                <w:rFonts w:hint="eastAsia" w:ascii="Times New Roman" w:hAnsi="Times New Roman" w:cs="Times New Roman"/>
                <w:color w:val="auto"/>
                <w:spacing w:val="4"/>
                <w:sz w:val="24"/>
                <w:szCs w:val="24"/>
                <w:lang w:val="en-US" w:eastAsia="zh-CN"/>
              </w:rPr>
              <w:t>7-</w:t>
            </w:r>
            <w:r>
              <w:rPr>
                <w:rFonts w:hint="eastAsia" w:cs="Times New Roman"/>
                <w:color w:val="auto"/>
                <w:spacing w:val="4"/>
                <w:sz w:val="24"/>
                <w:szCs w:val="24"/>
                <w:lang w:val="en-US" w:eastAsia="zh-CN"/>
              </w:rPr>
              <w:t>4</w:t>
            </w:r>
            <w:r>
              <w:rPr>
                <w:rFonts w:hint="default" w:ascii="Times New Roman" w:hAnsi="Times New Roman" w:cs="Times New Roman"/>
                <w:color w:val="auto"/>
                <w:spacing w:val="4"/>
                <w:sz w:val="24"/>
                <w:szCs w:val="24"/>
                <w:lang w:val="en-US" w:eastAsia="zh-CN"/>
              </w:rPr>
              <w:t>。</w:t>
            </w:r>
          </w:p>
          <w:p>
            <w:pPr>
              <w:spacing w:line="240" w:lineRule="auto"/>
              <w:jc w:val="right"/>
              <w:rPr>
                <w:rFonts w:hint="default" w:ascii="Times New Roman" w:hAnsi="Times New Roman" w:cs="Times New Roman"/>
                <w:b/>
                <w:bCs/>
                <w:color w:val="0000FF"/>
                <w:sz w:val="24"/>
                <w:szCs w:val="24"/>
                <w:lang w:val="en-US" w:eastAsia="zh-CN"/>
              </w:rPr>
            </w:pPr>
          </w:p>
          <w:p>
            <w:pPr>
              <w:spacing w:line="240" w:lineRule="auto"/>
              <w:jc w:val="center"/>
              <w:rPr>
                <w:rFonts w:hint="eastAsia" w:cs="Times New Roman"/>
                <w:b/>
                <w:bCs/>
                <w:color w:val="auto"/>
                <w:sz w:val="24"/>
                <w:szCs w:val="24"/>
                <w:lang w:val="en-US" w:eastAsia="zh-CN"/>
              </w:rPr>
            </w:pPr>
            <w:r>
              <w:rPr>
                <w:rFonts w:hint="eastAsia" w:cs="Times New Roman"/>
                <w:b/>
                <w:bCs/>
                <w:color w:val="auto"/>
                <w:sz w:val="24"/>
                <w:szCs w:val="24"/>
                <w:lang w:val="en-US" w:eastAsia="zh-CN"/>
              </w:rPr>
              <w:t xml:space="preserve">                        </w:t>
            </w:r>
          </w:p>
          <w:p>
            <w:pPr>
              <w:spacing w:line="240" w:lineRule="auto"/>
              <w:jc w:val="center"/>
              <w:rPr>
                <w:rFonts w:hint="eastAsia" w:cs="Times New Roman"/>
                <w:b/>
                <w:bCs/>
                <w:color w:val="auto"/>
                <w:sz w:val="24"/>
                <w:szCs w:val="24"/>
                <w:lang w:val="en-US" w:eastAsia="zh-CN"/>
              </w:rPr>
            </w:pPr>
          </w:p>
          <w:p>
            <w:pPr>
              <w:spacing w:line="240" w:lineRule="auto"/>
              <w:jc w:val="center"/>
              <w:rPr>
                <w:rFonts w:hint="eastAsia" w:cs="Times New Roman"/>
                <w:b/>
                <w:bCs/>
                <w:color w:val="auto"/>
                <w:sz w:val="24"/>
                <w:szCs w:val="24"/>
                <w:lang w:val="en-US" w:eastAsia="zh-CN"/>
              </w:rPr>
            </w:pPr>
          </w:p>
          <w:p>
            <w:pPr>
              <w:spacing w:line="240" w:lineRule="auto"/>
              <w:jc w:val="center"/>
              <w:rPr>
                <w:rFonts w:hint="default" w:ascii="Times New Roman" w:hAnsi="Times New Roman" w:cs="Times New Roman"/>
                <w:b/>
                <w:bCs/>
                <w:color w:val="0000FF"/>
                <w:sz w:val="21"/>
                <w:szCs w:val="21"/>
                <w:lang w:val="en-US" w:eastAsia="zh-CN"/>
              </w:rPr>
            </w:pPr>
            <w:r>
              <w:rPr>
                <w:rFonts w:hint="eastAsia" w:cs="Times New Roman"/>
                <w:b/>
                <w:bCs/>
                <w:color w:val="auto"/>
                <w:sz w:val="24"/>
                <w:szCs w:val="24"/>
                <w:lang w:val="en-US" w:eastAsia="zh-CN"/>
              </w:rPr>
              <w:t xml:space="preserve"> </w:t>
            </w:r>
            <w:r>
              <w:rPr>
                <w:rFonts w:hint="default" w:ascii="Times New Roman" w:hAnsi="Times New Roman" w:cs="Times New Roman"/>
                <w:b/>
                <w:bCs/>
                <w:color w:val="auto"/>
                <w:sz w:val="24"/>
                <w:szCs w:val="24"/>
                <w:lang w:val="en-US" w:eastAsia="zh-CN"/>
              </w:rPr>
              <w:t>表7-</w:t>
            </w:r>
            <w:r>
              <w:rPr>
                <w:rFonts w:hint="eastAsia" w:cs="Times New Roman"/>
                <w:b/>
                <w:bCs/>
                <w:color w:val="auto"/>
                <w:sz w:val="24"/>
                <w:szCs w:val="24"/>
                <w:lang w:val="en-US" w:eastAsia="zh-CN"/>
              </w:rPr>
              <w:t>3</w:t>
            </w:r>
            <w:r>
              <w:rPr>
                <w:rFonts w:hint="default" w:ascii="Times New Roman" w:hAnsi="Times New Roman" w:cs="Times New Roman"/>
                <w:b/>
                <w:bCs/>
                <w:color w:val="auto"/>
                <w:sz w:val="24"/>
                <w:szCs w:val="24"/>
                <w:lang w:val="en-US" w:eastAsia="zh-CN"/>
              </w:rPr>
              <w:t>噪声</w:t>
            </w:r>
            <w:r>
              <w:rPr>
                <w:rFonts w:hint="eastAsia" w:ascii="Times New Roman" w:hAnsi="Times New Roman" w:cs="Times New Roman"/>
                <w:b/>
                <w:bCs/>
                <w:color w:val="auto"/>
                <w:sz w:val="24"/>
                <w:szCs w:val="24"/>
                <w:lang w:val="en-US" w:eastAsia="zh-CN"/>
              </w:rPr>
              <w:t>检测</w:t>
            </w:r>
            <w:r>
              <w:rPr>
                <w:rFonts w:hint="default" w:ascii="Times New Roman" w:hAnsi="Times New Roman" w:cs="Times New Roman"/>
                <w:b/>
                <w:bCs/>
                <w:color w:val="auto"/>
                <w:sz w:val="24"/>
                <w:szCs w:val="24"/>
                <w:lang w:val="en-US" w:eastAsia="zh-CN"/>
              </w:rPr>
              <w:t>结果表</w:t>
            </w:r>
            <w:r>
              <w:rPr>
                <w:rFonts w:hint="eastAsia" w:ascii="Times New Roman" w:hAnsi="Times New Roman" w:cs="Times New Roman"/>
                <w:b/>
                <w:bCs/>
                <w:color w:val="auto"/>
                <w:sz w:val="24"/>
                <w:szCs w:val="24"/>
                <w:lang w:val="en-US" w:eastAsia="zh-CN"/>
              </w:rPr>
              <w:t xml:space="preserve"> </w:t>
            </w:r>
            <w:r>
              <w:rPr>
                <w:rFonts w:hint="eastAsia" w:ascii="Times New Roman" w:hAnsi="Times New Roman" w:cs="Times New Roman"/>
                <w:b/>
                <w:bCs/>
                <w:color w:val="0000FF"/>
                <w:sz w:val="24"/>
                <w:szCs w:val="24"/>
                <w:lang w:val="en-US" w:eastAsia="zh-CN"/>
              </w:rPr>
              <w:t xml:space="preserve"> </w:t>
            </w:r>
            <w:r>
              <w:rPr>
                <w:rFonts w:hint="eastAsia" w:ascii="Times New Roman" w:hAnsi="Times New Roman" w:cs="Times New Roman"/>
                <w:b/>
                <w:bCs/>
                <w:color w:val="0000FF"/>
                <w:sz w:val="21"/>
                <w:szCs w:val="21"/>
                <w:lang w:val="en-US" w:eastAsia="zh-CN"/>
              </w:rPr>
              <w:t xml:space="preserve">     </w:t>
            </w:r>
            <w:r>
              <w:rPr>
                <w:rFonts w:hint="default" w:ascii="Times New Roman" w:hAnsi="Times New Roman" w:cs="Times New Roman"/>
                <w:b/>
                <w:bCs/>
                <w:color w:val="0000FF"/>
                <w:sz w:val="21"/>
                <w:szCs w:val="21"/>
                <w:lang w:val="en-US" w:eastAsia="zh-CN"/>
              </w:rPr>
              <w:t xml:space="preserve">       </w:t>
            </w:r>
            <w:r>
              <w:rPr>
                <w:rFonts w:hint="default" w:ascii="Times New Roman" w:hAnsi="Times New Roman" w:cs="Times New Roman"/>
                <w:b/>
                <w:bCs/>
                <w:color w:val="auto"/>
                <w:sz w:val="21"/>
                <w:szCs w:val="21"/>
                <w:lang w:val="en-US" w:eastAsia="zh-CN"/>
              </w:rPr>
              <w:t>单位：dB（A）</w:t>
            </w:r>
          </w:p>
          <w:tbl>
            <w:tblPr>
              <w:tblStyle w:val="33"/>
              <w:tblW w:w="9056" w:type="dxa"/>
              <w:jc w:val="center"/>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autofit"/>
              <w:tblCellMar>
                <w:top w:w="0" w:type="dxa"/>
                <w:left w:w="108" w:type="dxa"/>
                <w:bottom w:w="0" w:type="dxa"/>
                <w:right w:w="108" w:type="dxa"/>
              </w:tblCellMar>
            </w:tblPr>
            <w:tblGrid>
              <w:gridCol w:w="1248"/>
              <w:gridCol w:w="1442"/>
              <w:gridCol w:w="1215"/>
              <w:gridCol w:w="1213"/>
              <w:gridCol w:w="898"/>
              <w:gridCol w:w="868"/>
              <w:gridCol w:w="2172"/>
            </w:tblGrid>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443" w:hRule="exact"/>
                <w:jc w:val="center"/>
              </w:trPr>
              <w:tc>
                <w:tcPr>
                  <w:tcW w:w="1248" w:type="dxa"/>
                  <w:tcBorders>
                    <w:tl2br w:val="nil"/>
                    <w:tr2bl w:val="nil"/>
                  </w:tcBorders>
                  <w:noWrap w:val="0"/>
                  <w:vAlign w:val="center"/>
                </w:tcPr>
                <w:p>
                  <w:pPr>
                    <w:spacing w:line="240" w:lineRule="auto"/>
                    <w:jc w:val="center"/>
                    <w:rPr>
                      <w:rFonts w:hint="default" w:ascii="Times New Roman" w:hAnsi="Times New Roman" w:cs="Times New Roman"/>
                      <w:b/>
                      <w:color w:val="000000"/>
                      <w:sz w:val="21"/>
                      <w:szCs w:val="21"/>
                      <w:vertAlign w:val="baseline"/>
                    </w:rPr>
                  </w:pPr>
                  <w:r>
                    <w:rPr>
                      <w:rFonts w:hint="eastAsia" w:ascii="Times New Roman" w:hAnsi="Times New Roman" w:cs="Times New Roman"/>
                      <w:color w:val="000000"/>
                      <w:kern w:val="0"/>
                      <w:sz w:val="21"/>
                      <w:szCs w:val="21"/>
                      <w:lang w:eastAsia="zh-CN"/>
                    </w:rPr>
                    <w:t>监</w:t>
                  </w:r>
                  <w:r>
                    <w:rPr>
                      <w:rFonts w:hint="default" w:ascii="Times New Roman" w:hAnsi="Times New Roman" w:cs="Times New Roman"/>
                      <w:color w:val="000000"/>
                      <w:kern w:val="0"/>
                      <w:sz w:val="21"/>
                      <w:szCs w:val="21"/>
                      <w:lang w:eastAsia="zh-CN"/>
                    </w:rPr>
                    <w:t>测</w:t>
                  </w:r>
                  <w:r>
                    <w:rPr>
                      <w:rFonts w:hint="default" w:ascii="Times New Roman" w:hAnsi="Times New Roman" w:cs="Times New Roman"/>
                      <w:color w:val="000000"/>
                      <w:kern w:val="0"/>
                      <w:sz w:val="21"/>
                      <w:szCs w:val="21"/>
                    </w:rPr>
                    <w:t>日期</w:t>
                  </w:r>
                </w:p>
              </w:tc>
              <w:tc>
                <w:tcPr>
                  <w:tcW w:w="1442" w:type="dxa"/>
                  <w:tcBorders>
                    <w:tl2br w:val="nil"/>
                    <w:tr2bl w:val="nil"/>
                  </w:tcBorders>
                  <w:noWrap w:val="0"/>
                  <w:vAlign w:val="center"/>
                </w:tcPr>
                <w:p>
                  <w:pPr>
                    <w:spacing w:line="240" w:lineRule="auto"/>
                    <w:jc w:val="center"/>
                    <w:rPr>
                      <w:rFonts w:hint="default" w:ascii="Times New Roman" w:hAnsi="Times New Roman" w:cs="Times New Roman"/>
                      <w:b/>
                      <w:color w:val="000000"/>
                      <w:sz w:val="21"/>
                      <w:szCs w:val="21"/>
                      <w:vertAlign w:val="baseline"/>
                    </w:rPr>
                  </w:pPr>
                  <w:r>
                    <w:rPr>
                      <w:rFonts w:hint="default" w:ascii="Times New Roman" w:hAnsi="Times New Roman" w:cs="Times New Roman"/>
                      <w:color w:val="000000"/>
                      <w:kern w:val="0"/>
                      <w:sz w:val="21"/>
                      <w:szCs w:val="21"/>
                      <w:lang w:eastAsia="zh-CN"/>
                    </w:rPr>
                    <w:t>检测</w:t>
                  </w:r>
                  <w:r>
                    <w:rPr>
                      <w:rFonts w:hint="default" w:ascii="Times New Roman" w:hAnsi="Times New Roman" w:cs="Times New Roman"/>
                      <w:color w:val="000000"/>
                      <w:kern w:val="0"/>
                      <w:sz w:val="21"/>
                      <w:szCs w:val="21"/>
                    </w:rPr>
                    <w:t>点位</w:t>
                  </w:r>
                </w:p>
              </w:tc>
              <w:tc>
                <w:tcPr>
                  <w:tcW w:w="1215" w:type="dxa"/>
                  <w:tcBorders>
                    <w:tl2br w:val="nil"/>
                    <w:tr2bl w:val="nil"/>
                  </w:tcBorders>
                  <w:noWrap w:val="0"/>
                  <w:vAlign w:val="center"/>
                </w:tcPr>
                <w:p>
                  <w:pPr>
                    <w:spacing w:line="240" w:lineRule="auto"/>
                    <w:jc w:val="both"/>
                    <w:rPr>
                      <w:rFonts w:hint="default" w:ascii="Times New Roman" w:hAnsi="Times New Roman" w:cs="Times New Roman"/>
                      <w:b/>
                      <w:color w:val="000000"/>
                      <w:sz w:val="21"/>
                      <w:szCs w:val="21"/>
                      <w:vertAlign w:val="baseline"/>
                    </w:rPr>
                  </w:pPr>
                  <w:r>
                    <w:rPr>
                      <w:rFonts w:hint="default" w:ascii="Times New Roman" w:hAnsi="Times New Roman" w:cs="Times New Roman"/>
                      <w:color w:val="000000"/>
                      <w:kern w:val="0"/>
                      <w:sz w:val="21"/>
                      <w:szCs w:val="21"/>
                      <w:lang w:eastAsia="zh-CN"/>
                    </w:rPr>
                    <w:t>检测</w:t>
                  </w:r>
                  <w:r>
                    <w:rPr>
                      <w:rFonts w:hint="default" w:ascii="Times New Roman" w:hAnsi="Times New Roman" w:cs="Times New Roman"/>
                      <w:color w:val="000000"/>
                      <w:kern w:val="0"/>
                      <w:sz w:val="21"/>
                      <w:szCs w:val="21"/>
                    </w:rPr>
                    <w:t>时段</w:t>
                  </w:r>
                </w:p>
              </w:tc>
              <w:tc>
                <w:tcPr>
                  <w:tcW w:w="1213" w:type="dxa"/>
                  <w:tcBorders>
                    <w:tl2br w:val="nil"/>
                    <w:tr2bl w:val="nil"/>
                  </w:tcBorders>
                  <w:noWrap w:val="0"/>
                  <w:vAlign w:val="center"/>
                </w:tcPr>
                <w:p>
                  <w:pPr>
                    <w:widowControl/>
                    <w:spacing w:line="240" w:lineRule="auto"/>
                    <w:jc w:val="center"/>
                    <w:rPr>
                      <w:rFonts w:hint="default" w:ascii="Times New Roman" w:hAnsi="Times New Roman" w:cs="Times New Roman"/>
                      <w:b/>
                      <w:color w:val="000000"/>
                      <w:sz w:val="21"/>
                      <w:szCs w:val="21"/>
                      <w:vertAlign w:val="baseline"/>
                    </w:rPr>
                  </w:pPr>
                  <w:r>
                    <w:rPr>
                      <w:rFonts w:hint="default" w:ascii="Times New Roman" w:hAnsi="Times New Roman" w:cs="Times New Roman"/>
                      <w:color w:val="000000"/>
                      <w:kern w:val="0"/>
                      <w:sz w:val="21"/>
                      <w:szCs w:val="21"/>
                    </w:rPr>
                    <w:t>主要声源</w:t>
                  </w:r>
                </w:p>
              </w:tc>
              <w:tc>
                <w:tcPr>
                  <w:tcW w:w="898" w:type="dxa"/>
                  <w:tcBorders>
                    <w:tl2br w:val="nil"/>
                    <w:tr2bl w:val="nil"/>
                  </w:tcBorders>
                  <w:noWrap w:val="0"/>
                  <w:vAlign w:val="center"/>
                </w:tcPr>
                <w:p>
                  <w:pPr>
                    <w:widowControl/>
                    <w:jc w:val="center"/>
                    <w:rPr>
                      <w:rFonts w:hint="default" w:ascii="Times New Roman" w:hAnsi="Times New Roman" w:cs="Times New Roman"/>
                      <w:b/>
                      <w:color w:val="000000"/>
                      <w:kern w:val="2"/>
                      <w:sz w:val="21"/>
                      <w:szCs w:val="21"/>
                      <w:vertAlign w:val="baseline"/>
                      <w:lang w:val="en-US" w:eastAsia="zh-CN" w:bidi="ar-SA"/>
                    </w:rPr>
                  </w:pPr>
                  <w:r>
                    <w:rPr>
                      <w:rFonts w:hint="default" w:ascii="Times New Roman" w:hAnsi="Times New Roman" w:eastAsia="宋体" w:cs="Times New Roman"/>
                      <w:kern w:val="0"/>
                      <w:sz w:val="21"/>
                      <w:szCs w:val="21"/>
                    </w:rPr>
                    <w:t>生产时</w:t>
                  </w:r>
                </w:p>
              </w:tc>
              <w:tc>
                <w:tcPr>
                  <w:tcW w:w="868" w:type="dxa"/>
                  <w:tcBorders>
                    <w:tl2br w:val="nil"/>
                    <w:tr2bl w:val="nil"/>
                  </w:tcBorders>
                  <w:noWrap w:val="0"/>
                  <w:vAlign w:val="center"/>
                </w:tcPr>
                <w:p>
                  <w:pPr>
                    <w:jc w:val="center"/>
                    <w:rPr>
                      <w:rFonts w:hint="default" w:ascii="Times New Roman" w:hAnsi="Times New Roman" w:cs="Times New Roman"/>
                      <w:color w:val="000000"/>
                      <w:kern w:val="0"/>
                      <w:sz w:val="21"/>
                      <w:szCs w:val="21"/>
                    </w:rPr>
                  </w:pPr>
                  <w:r>
                    <w:rPr>
                      <w:rFonts w:hint="default" w:ascii="Times New Roman" w:hAnsi="Times New Roman" w:eastAsia="宋体" w:cs="Times New Roman"/>
                      <w:kern w:val="0"/>
                      <w:sz w:val="21"/>
                      <w:szCs w:val="21"/>
                    </w:rPr>
                    <w:t>停产时</w:t>
                  </w:r>
                </w:p>
              </w:tc>
              <w:tc>
                <w:tcPr>
                  <w:tcW w:w="2172" w:type="dxa"/>
                  <w:tcBorders>
                    <w:tl2br w:val="nil"/>
                    <w:tr2bl w:val="nil"/>
                  </w:tcBorders>
                  <w:noWrap w:val="0"/>
                  <w:vAlign w:val="center"/>
                </w:tcPr>
                <w:p>
                  <w:pPr>
                    <w:jc w:val="center"/>
                    <w:rPr>
                      <w:rFonts w:hint="default" w:ascii="Times New Roman" w:hAnsi="Times New Roman" w:cs="Times New Roman"/>
                      <w:color w:val="000000"/>
                      <w:kern w:val="0"/>
                      <w:sz w:val="21"/>
                      <w:szCs w:val="21"/>
                    </w:rPr>
                  </w:pPr>
                  <w:r>
                    <w:rPr>
                      <w:rFonts w:hint="default" w:ascii="Times New Roman" w:hAnsi="Times New Roman" w:eastAsia="宋体" w:cs="Times New Roman"/>
                      <w:kern w:val="0"/>
                      <w:sz w:val="21"/>
                      <w:szCs w:val="21"/>
                    </w:rPr>
                    <w:t>结果</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429" w:hRule="exact"/>
                <w:jc w:val="center"/>
              </w:trPr>
              <w:tc>
                <w:tcPr>
                  <w:tcW w:w="1248" w:type="dxa"/>
                  <w:vMerge w:val="restart"/>
                  <w:tcBorders>
                    <w:tl2br w:val="nil"/>
                    <w:tr2bl w:val="nil"/>
                  </w:tcBorders>
                  <w:noWrap w:val="0"/>
                  <w:vAlign w:val="center"/>
                </w:tcPr>
                <w:p>
                  <w:pPr>
                    <w:spacing w:line="240" w:lineRule="auto"/>
                    <w:jc w:val="center"/>
                    <w:rPr>
                      <w:rFonts w:hint="default" w:ascii="Times New Roman" w:hAnsi="Times New Roman" w:cs="Times New Roman"/>
                      <w:b/>
                      <w:color w:val="000000"/>
                      <w:sz w:val="21"/>
                      <w:szCs w:val="21"/>
                      <w:vertAlign w:val="baseline"/>
                    </w:rPr>
                  </w:pPr>
                  <w:r>
                    <w:rPr>
                      <w:rFonts w:hint="eastAsia" w:ascii="Times New Roman" w:hAnsi="Times New Roman" w:eastAsia="宋体" w:cs="Times New Roman"/>
                      <w:color w:val="auto"/>
                      <w:spacing w:val="-12"/>
                      <w:sz w:val="21"/>
                      <w:szCs w:val="21"/>
                      <w:highlight w:val="none"/>
                      <w:lang w:val="en-US" w:eastAsia="zh-CN"/>
                    </w:rPr>
                    <w:t>12</w:t>
                  </w:r>
                  <w:r>
                    <w:rPr>
                      <w:rFonts w:hint="default" w:ascii="Times New Roman" w:hAnsi="Times New Roman" w:eastAsia="宋体" w:cs="Times New Roman"/>
                      <w:color w:val="auto"/>
                      <w:spacing w:val="-12"/>
                      <w:sz w:val="21"/>
                      <w:szCs w:val="21"/>
                      <w:highlight w:val="none"/>
                      <w:lang w:val="en-US" w:eastAsia="zh-CN"/>
                    </w:rPr>
                    <w:t>月</w:t>
                  </w:r>
                  <w:r>
                    <w:rPr>
                      <w:rFonts w:hint="eastAsia" w:ascii="Times New Roman" w:hAnsi="Times New Roman" w:eastAsia="宋体" w:cs="Times New Roman"/>
                      <w:color w:val="auto"/>
                      <w:spacing w:val="-12"/>
                      <w:sz w:val="21"/>
                      <w:szCs w:val="21"/>
                      <w:highlight w:val="none"/>
                      <w:lang w:val="en-US" w:eastAsia="zh-CN"/>
                    </w:rPr>
                    <w:t>12</w:t>
                  </w:r>
                  <w:r>
                    <w:rPr>
                      <w:rFonts w:hint="default" w:ascii="Times New Roman" w:hAnsi="Times New Roman" w:eastAsia="宋体" w:cs="Times New Roman"/>
                      <w:color w:val="000000"/>
                      <w:spacing w:val="-12"/>
                      <w:sz w:val="21"/>
                      <w:szCs w:val="21"/>
                      <w:highlight w:val="none"/>
                      <w:lang w:val="en-US" w:eastAsia="zh-CN"/>
                    </w:rPr>
                    <w:t>日</w:t>
                  </w:r>
                </w:p>
              </w:tc>
              <w:tc>
                <w:tcPr>
                  <w:tcW w:w="1442" w:type="dxa"/>
                  <w:vMerge w:val="restart"/>
                  <w:tcBorders>
                    <w:tl2br w:val="nil"/>
                    <w:tr2bl w:val="nil"/>
                  </w:tcBorders>
                  <w:noWrap w:val="0"/>
                  <w:vAlign w:val="center"/>
                </w:tcPr>
                <w:p>
                  <w:pPr>
                    <w:spacing w:line="240" w:lineRule="auto"/>
                    <w:jc w:val="center"/>
                    <w:rPr>
                      <w:rFonts w:hint="default" w:ascii="Times New Roman" w:hAnsi="Times New Roman" w:cs="Times New Roman"/>
                      <w:b/>
                      <w:color w:val="000000"/>
                      <w:sz w:val="21"/>
                      <w:szCs w:val="21"/>
                      <w:vertAlign w:val="baseline"/>
                    </w:rPr>
                  </w:pPr>
                  <w:r>
                    <w:rPr>
                      <w:rFonts w:hint="default" w:ascii="Times New Roman" w:hAnsi="Times New Roman" w:cs="Times New Roman"/>
                      <w:color w:val="000000"/>
                      <w:kern w:val="0"/>
                      <w:sz w:val="21"/>
                      <w:szCs w:val="21"/>
                    </w:rPr>
                    <w:t>1</w:t>
                  </w:r>
                  <w:r>
                    <w:rPr>
                      <w:rFonts w:hint="default" w:ascii="Times New Roman" w:hAnsi="Times New Roman" w:cs="Times New Roman"/>
                      <w:color w:val="000000"/>
                      <w:kern w:val="0"/>
                      <w:sz w:val="21"/>
                      <w:szCs w:val="21"/>
                      <w:vertAlign w:val="superscript"/>
                    </w:rPr>
                    <w:t>#</w:t>
                  </w:r>
                </w:p>
              </w:tc>
              <w:tc>
                <w:tcPr>
                  <w:tcW w:w="1215" w:type="dxa"/>
                  <w:tcBorders>
                    <w:tl2br w:val="nil"/>
                    <w:tr2bl w:val="nil"/>
                  </w:tcBorders>
                  <w:noWrap w:val="0"/>
                  <w:vAlign w:val="center"/>
                </w:tcPr>
                <w:p>
                  <w:pPr>
                    <w:spacing w:line="240" w:lineRule="auto"/>
                    <w:jc w:val="center"/>
                    <w:rPr>
                      <w:rFonts w:hint="default" w:ascii="Times New Roman" w:hAnsi="Times New Roman" w:cs="Times New Roman"/>
                      <w:b/>
                      <w:color w:val="000000"/>
                      <w:sz w:val="21"/>
                      <w:szCs w:val="21"/>
                      <w:vertAlign w:val="baseline"/>
                    </w:rPr>
                  </w:pPr>
                  <w:r>
                    <w:rPr>
                      <w:rFonts w:hint="default" w:ascii="Times New Roman" w:hAnsi="Times New Roman" w:cs="Times New Roman"/>
                      <w:color w:val="000000"/>
                      <w:sz w:val="21"/>
                      <w:szCs w:val="21"/>
                      <w:lang w:eastAsia="zh-CN"/>
                    </w:rPr>
                    <w:t>昼间</w:t>
                  </w:r>
                </w:p>
              </w:tc>
              <w:tc>
                <w:tcPr>
                  <w:tcW w:w="1213"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sz w:val="21"/>
                      <w:szCs w:val="21"/>
                      <w:vertAlign w:val="baseline"/>
                      <w:lang w:val="en-US" w:eastAsia="zh-CN"/>
                    </w:rPr>
                  </w:pPr>
                  <w:r>
                    <w:rPr>
                      <w:rFonts w:hint="eastAsia" w:ascii="Times New Roman" w:hAnsi="Times New Roman" w:eastAsia="宋体" w:cs="Times New Roman"/>
                      <w:b w:val="0"/>
                      <w:bCs/>
                      <w:color w:val="000000"/>
                      <w:sz w:val="21"/>
                      <w:szCs w:val="21"/>
                      <w:vertAlign w:val="baseline"/>
                      <w:lang w:val="en-US" w:eastAsia="zh-CN"/>
                    </w:rPr>
                    <w:t>压缩机</w:t>
                  </w:r>
                </w:p>
              </w:tc>
              <w:tc>
                <w:tcPr>
                  <w:tcW w:w="898"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vertAlign w:val="baseline"/>
                      <w:lang w:val="en-US" w:eastAsia="zh-CN" w:bidi="ar-SA"/>
                    </w:rPr>
                  </w:pPr>
                  <w:r>
                    <w:rPr>
                      <w:rFonts w:hint="eastAsia" w:ascii="Times New Roman" w:hAnsi="Times New Roman" w:eastAsia="宋体" w:cs="Times New Roman"/>
                      <w:b w:val="0"/>
                      <w:bCs/>
                      <w:color w:val="000000"/>
                      <w:kern w:val="2"/>
                      <w:sz w:val="21"/>
                      <w:szCs w:val="21"/>
                      <w:vertAlign w:val="baseline"/>
                      <w:lang w:val="en-US" w:eastAsia="zh-CN" w:bidi="ar-SA"/>
                    </w:rPr>
                    <w:t>57.0</w:t>
                  </w:r>
                </w:p>
              </w:tc>
              <w:tc>
                <w:tcPr>
                  <w:tcW w:w="868"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vertAlign w:val="baseline"/>
                      <w:lang w:val="en-US" w:eastAsia="zh-CN" w:bidi="ar-SA"/>
                    </w:rPr>
                  </w:pPr>
                  <w:r>
                    <w:rPr>
                      <w:rFonts w:hint="eastAsia" w:ascii="Times New Roman" w:hAnsi="Times New Roman" w:eastAsia="宋体" w:cs="Times New Roman"/>
                      <w:b w:val="0"/>
                      <w:bCs/>
                      <w:color w:val="000000"/>
                      <w:kern w:val="2"/>
                      <w:sz w:val="21"/>
                      <w:szCs w:val="21"/>
                      <w:vertAlign w:val="baseline"/>
                      <w:lang w:val="en-US" w:eastAsia="zh-CN" w:bidi="ar-SA"/>
                    </w:rPr>
                    <w:t>51.8</w:t>
                  </w:r>
                </w:p>
              </w:tc>
              <w:tc>
                <w:tcPr>
                  <w:tcW w:w="2172"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vertAlign w:val="baseline"/>
                      <w:lang w:val="en-US" w:eastAsia="zh-CN" w:bidi="ar-SA"/>
                    </w:rPr>
                  </w:pPr>
                  <w:r>
                    <w:rPr>
                      <w:rFonts w:hint="eastAsia" w:ascii="Times New Roman" w:hAnsi="Times New Roman" w:eastAsia="宋体" w:cs="Times New Roman"/>
                      <w:b w:val="0"/>
                      <w:bCs/>
                      <w:color w:val="000000"/>
                      <w:kern w:val="2"/>
                      <w:sz w:val="21"/>
                      <w:szCs w:val="21"/>
                      <w:vertAlign w:val="baseline"/>
                      <w:lang w:val="en-US" w:eastAsia="zh-CN" w:bidi="ar-SA"/>
                    </w:rPr>
                    <w:t>55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429" w:hRule="exact"/>
                <w:jc w:val="center"/>
              </w:trPr>
              <w:tc>
                <w:tcPr>
                  <w:tcW w:w="1248" w:type="dxa"/>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000000"/>
                      <w:spacing w:val="-12"/>
                      <w:sz w:val="21"/>
                      <w:szCs w:val="21"/>
                      <w:lang w:val="en-US" w:eastAsia="zh-CN"/>
                    </w:rPr>
                  </w:pPr>
                </w:p>
              </w:tc>
              <w:tc>
                <w:tcPr>
                  <w:tcW w:w="1442" w:type="dxa"/>
                  <w:vMerge w:val="continue"/>
                  <w:tcBorders>
                    <w:tl2br w:val="nil"/>
                    <w:tr2bl w:val="nil"/>
                  </w:tcBorders>
                  <w:noWrap w:val="0"/>
                  <w:vAlign w:val="center"/>
                </w:tcPr>
                <w:p>
                  <w:pPr>
                    <w:spacing w:line="240" w:lineRule="auto"/>
                    <w:jc w:val="center"/>
                    <w:rPr>
                      <w:rFonts w:hint="default" w:ascii="Times New Roman" w:hAnsi="Times New Roman" w:cs="Times New Roman"/>
                      <w:color w:val="000000"/>
                      <w:kern w:val="0"/>
                      <w:sz w:val="21"/>
                      <w:szCs w:val="21"/>
                    </w:rPr>
                  </w:pPr>
                </w:p>
              </w:tc>
              <w:tc>
                <w:tcPr>
                  <w:tcW w:w="1215" w:type="dxa"/>
                  <w:tcBorders>
                    <w:tl2br w:val="nil"/>
                    <w:tr2bl w:val="nil"/>
                  </w:tcBorders>
                  <w:noWrap w:val="0"/>
                  <w:vAlign w:val="center"/>
                </w:tcPr>
                <w:p>
                  <w:pPr>
                    <w:spacing w:line="240" w:lineRule="auto"/>
                    <w:jc w:val="center"/>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夜间</w:t>
                  </w:r>
                </w:p>
              </w:tc>
              <w:tc>
                <w:tcPr>
                  <w:tcW w:w="1213"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sz w:val="21"/>
                      <w:szCs w:val="21"/>
                      <w:vertAlign w:val="baseline"/>
                      <w:lang w:val="en-US" w:eastAsia="zh-CN"/>
                    </w:rPr>
                  </w:pPr>
                  <w:r>
                    <w:rPr>
                      <w:rFonts w:hint="eastAsia" w:ascii="Times New Roman" w:hAnsi="Times New Roman" w:eastAsia="宋体" w:cs="Times New Roman"/>
                      <w:b w:val="0"/>
                      <w:bCs/>
                      <w:color w:val="000000"/>
                      <w:sz w:val="21"/>
                      <w:szCs w:val="21"/>
                      <w:vertAlign w:val="baseline"/>
                      <w:lang w:val="en-US" w:eastAsia="zh-CN"/>
                    </w:rPr>
                    <w:t>压缩机</w:t>
                  </w:r>
                </w:p>
              </w:tc>
              <w:tc>
                <w:tcPr>
                  <w:tcW w:w="898"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vertAlign w:val="baseline"/>
                      <w:lang w:val="en-US" w:eastAsia="zh-CN" w:bidi="ar-SA"/>
                    </w:rPr>
                  </w:pPr>
                  <w:r>
                    <w:rPr>
                      <w:rFonts w:hint="eastAsia" w:ascii="Times New Roman" w:hAnsi="Times New Roman" w:eastAsia="宋体" w:cs="Times New Roman"/>
                      <w:b w:val="0"/>
                      <w:bCs/>
                      <w:color w:val="000000"/>
                      <w:kern w:val="2"/>
                      <w:sz w:val="21"/>
                      <w:szCs w:val="21"/>
                      <w:vertAlign w:val="baseline"/>
                      <w:lang w:val="en-US" w:eastAsia="zh-CN" w:bidi="ar-SA"/>
                    </w:rPr>
                    <w:t>46.1</w:t>
                  </w:r>
                </w:p>
              </w:tc>
              <w:tc>
                <w:tcPr>
                  <w:tcW w:w="868"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vertAlign w:val="baseline"/>
                      <w:lang w:val="en-US" w:eastAsia="zh-CN" w:bidi="ar-SA"/>
                    </w:rPr>
                  </w:pPr>
                  <w:r>
                    <w:rPr>
                      <w:rFonts w:hint="eastAsia" w:ascii="Times New Roman" w:hAnsi="Times New Roman" w:eastAsia="宋体" w:cs="Times New Roman"/>
                      <w:b w:val="0"/>
                      <w:bCs/>
                      <w:color w:val="000000"/>
                      <w:kern w:val="2"/>
                      <w:sz w:val="21"/>
                      <w:szCs w:val="21"/>
                      <w:vertAlign w:val="baseline"/>
                      <w:lang w:val="en-US" w:eastAsia="zh-CN" w:bidi="ar-SA"/>
                    </w:rPr>
                    <w:t>39.5</w:t>
                  </w:r>
                </w:p>
              </w:tc>
              <w:tc>
                <w:tcPr>
                  <w:tcW w:w="2172"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vertAlign w:val="baseline"/>
                      <w:lang w:val="en-US" w:eastAsia="zh-CN" w:bidi="ar-SA"/>
                    </w:rPr>
                  </w:pPr>
                  <w:r>
                    <w:rPr>
                      <w:rFonts w:hint="eastAsia" w:ascii="Times New Roman" w:hAnsi="Times New Roman" w:eastAsia="宋体" w:cs="Times New Roman"/>
                      <w:b w:val="0"/>
                      <w:bCs/>
                      <w:color w:val="000000"/>
                      <w:kern w:val="2"/>
                      <w:sz w:val="21"/>
                      <w:szCs w:val="21"/>
                      <w:vertAlign w:val="baseline"/>
                      <w:lang w:val="en-US" w:eastAsia="zh-CN" w:bidi="ar-SA"/>
                    </w:rPr>
                    <w:t>45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429" w:hRule="exact"/>
                <w:jc w:val="center"/>
              </w:trPr>
              <w:tc>
                <w:tcPr>
                  <w:tcW w:w="1248" w:type="dxa"/>
                  <w:vMerge w:val="continue"/>
                  <w:tcBorders>
                    <w:tl2br w:val="nil"/>
                    <w:tr2bl w:val="nil"/>
                  </w:tcBorders>
                  <w:noWrap w:val="0"/>
                  <w:vAlign w:val="center"/>
                </w:tcPr>
                <w:p>
                  <w:pPr>
                    <w:spacing w:line="240" w:lineRule="auto"/>
                    <w:jc w:val="center"/>
                    <w:rPr>
                      <w:rFonts w:hint="default" w:ascii="Times New Roman" w:hAnsi="Times New Roman" w:cs="Times New Roman"/>
                      <w:b/>
                      <w:color w:val="000000"/>
                      <w:sz w:val="21"/>
                      <w:szCs w:val="21"/>
                      <w:vertAlign w:val="baseline"/>
                    </w:rPr>
                  </w:pPr>
                </w:p>
              </w:tc>
              <w:tc>
                <w:tcPr>
                  <w:tcW w:w="1442" w:type="dxa"/>
                  <w:vMerge w:val="restart"/>
                  <w:tcBorders>
                    <w:tl2br w:val="nil"/>
                    <w:tr2bl w:val="nil"/>
                  </w:tcBorders>
                  <w:noWrap w:val="0"/>
                  <w:vAlign w:val="center"/>
                </w:tcPr>
                <w:p>
                  <w:pPr>
                    <w:spacing w:line="240" w:lineRule="auto"/>
                    <w:jc w:val="center"/>
                    <w:rPr>
                      <w:rFonts w:hint="default" w:ascii="Times New Roman" w:hAnsi="Times New Roman" w:cs="Times New Roman"/>
                      <w:b/>
                      <w:color w:val="000000"/>
                      <w:sz w:val="21"/>
                      <w:szCs w:val="21"/>
                      <w:vertAlign w:val="baseline"/>
                    </w:rPr>
                  </w:pPr>
                  <w:r>
                    <w:rPr>
                      <w:rFonts w:hint="default" w:ascii="Times New Roman" w:hAnsi="Times New Roman" w:cs="Times New Roman"/>
                      <w:color w:val="000000"/>
                      <w:kern w:val="0"/>
                      <w:sz w:val="21"/>
                      <w:szCs w:val="21"/>
                    </w:rPr>
                    <w:t>2</w:t>
                  </w:r>
                  <w:r>
                    <w:rPr>
                      <w:rFonts w:hint="default" w:ascii="Times New Roman" w:hAnsi="Times New Roman" w:cs="Times New Roman"/>
                      <w:color w:val="000000"/>
                      <w:kern w:val="0"/>
                      <w:sz w:val="21"/>
                      <w:szCs w:val="21"/>
                      <w:vertAlign w:val="superscript"/>
                    </w:rPr>
                    <w:t>#</w:t>
                  </w:r>
                </w:p>
              </w:tc>
              <w:tc>
                <w:tcPr>
                  <w:tcW w:w="1215" w:type="dxa"/>
                  <w:tcBorders>
                    <w:tl2br w:val="nil"/>
                    <w:tr2bl w:val="nil"/>
                  </w:tcBorders>
                  <w:noWrap w:val="0"/>
                  <w:vAlign w:val="center"/>
                </w:tcPr>
                <w:p>
                  <w:pPr>
                    <w:spacing w:line="240" w:lineRule="auto"/>
                    <w:jc w:val="center"/>
                    <w:rPr>
                      <w:rFonts w:hint="default" w:ascii="Times New Roman" w:hAnsi="Times New Roman" w:cs="Times New Roman"/>
                      <w:b/>
                      <w:color w:val="000000"/>
                      <w:sz w:val="21"/>
                      <w:szCs w:val="21"/>
                      <w:vertAlign w:val="baseline"/>
                    </w:rPr>
                  </w:pPr>
                  <w:r>
                    <w:rPr>
                      <w:rFonts w:hint="default" w:ascii="Times New Roman" w:hAnsi="Times New Roman" w:cs="Times New Roman"/>
                      <w:color w:val="000000"/>
                      <w:sz w:val="21"/>
                      <w:szCs w:val="21"/>
                      <w:lang w:eastAsia="zh-CN"/>
                    </w:rPr>
                    <w:t>昼间</w:t>
                  </w:r>
                </w:p>
              </w:tc>
              <w:tc>
                <w:tcPr>
                  <w:tcW w:w="1213" w:type="dxa"/>
                  <w:tcBorders>
                    <w:tl2br w:val="nil"/>
                    <w:tr2bl w:val="nil"/>
                  </w:tcBorders>
                  <w:noWrap w:val="0"/>
                  <w:vAlign w:val="center"/>
                </w:tcPr>
                <w:p>
                  <w:pPr>
                    <w:spacing w:line="240" w:lineRule="auto"/>
                    <w:jc w:val="center"/>
                    <w:rPr>
                      <w:rFonts w:hint="default" w:ascii="Times New Roman" w:hAnsi="Times New Roman" w:cs="Times New Roman"/>
                      <w:b w:val="0"/>
                      <w:bCs/>
                      <w:color w:val="000000"/>
                      <w:sz w:val="21"/>
                      <w:szCs w:val="21"/>
                      <w:vertAlign w:val="baseline"/>
                    </w:rPr>
                  </w:pPr>
                  <w:r>
                    <w:rPr>
                      <w:rFonts w:hint="eastAsia" w:ascii="Times New Roman" w:hAnsi="Times New Roman" w:eastAsia="宋体" w:cs="Times New Roman"/>
                      <w:b w:val="0"/>
                      <w:bCs/>
                      <w:color w:val="000000"/>
                      <w:sz w:val="21"/>
                      <w:szCs w:val="21"/>
                      <w:vertAlign w:val="baseline"/>
                      <w:lang w:val="en-US" w:eastAsia="zh-CN"/>
                    </w:rPr>
                    <w:t>压缩机</w:t>
                  </w:r>
                </w:p>
              </w:tc>
              <w:tc>
                <w:tcPr>
                  <w:tcW w:w="898"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vertAlign w:val="baseline"/>
                      <w:lang w:val="en-US" w:eastAsia="zh-CN" w:bidi="ar-SA"/>
                    </w:rPr>
                  </w:pPr>
                  <w:r>
                    <w:rPr>
                      <w:rFonts w:hint="eastAsia" w:ascii="Times New Roman" w:hAnsi="Times New Roman" w:eastAsia="宋体" w:cs="Times New Roman"/>
                      <w:b w:val="0"/>
                      <w:bCs/>
                      <w:color w:val="000000"/>
                      <w:kern w:val="2"/>
                      <w:sz w:val="21"/>
                      <w:szCs w:val="21"/>
                      <w:vertAlign w:val="baseline"/>
                      <w:lang w:val="en-US" w:eastAsia="zh-CN" w:bidi="ar-SA"/>
                    </w:rPr>
                    <w:t>58.0</w:t>
                  </w:r>
                </w:p>
              </w:tc>
              <w:tc>
                <w:tcPr>
                  <w:tcW w:w="868"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vertAlign w:val="baseline"/>
                      <w:lang w:val="en-US" w:eastAsia="zh-CN" w:bidi="ar-SA"/>
                    </w:rPr>
                  </w:pPr>
                  <w:r>
                    <w:rPr>
                      <w:rFonts w:hint="eastAsia" w:ascii="Times New Roman" w:hAnsi="Times New Roman" w:eastAsia="宋体" w:cs="Times New Roman"/>
                      <w:b w:val="0"/>
                      <w:bCs/>
                      <w:color w:val="000000"/>
                      <w:kern w:val="2"/>
                      <w:sz w:val="21"/>
                      <w:szCs w:val="21"/>
                      <w:vertAlign w:val="baseline"/>
                      <w:lang w:val="en-US" w:eastAsia="zh-CN" w:bidi="ar-SA"/>
                    </w:rPr>
                    <w:t>50.8</w:t>
                  </w:r>
                </w:p>
              </w:tc>
              <w:tc>
                <w:tcPr>
                  <w:tcW w:w="2172"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vertAlign w:val="baseline"/>
                      <w:lang w:val="en-US" w:eastAsia="zh-CN" w:bidi="ar-SA"/>
                    </w:rPr>
                  </w:pPr>
                  <w:r>
                    <w:rPr>
                      <w:rFonts w:hint="eastAsia" w:ascii="Times New Roman" w:hAnsi="Times New Roman" w:eastAsia="宋体" w:cs="Times New Roman"/>
                      <w:b w:val="0"/>
                      <w:bCs/>
                      <w:color w:val="000000"/>
                      <w:kern w:val="2"/>
                      <w:sz w:val="21"/>
                      <w:szCs w:val="21"/>
                      <w:vertAlign w:val="baseline"/>
                      <w:lang w:val="en-US" w:eastAsia="zh-CN" w:bidi="ar-SA"/>
                    </w:rPr>
                    <w:t>57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429" w:hRule="exact"/>
                <w:jc w:val="center"/>
              </w:trPr>
              <w:tc>
                <w:tcPr>
                  <w:tcW w:w="1248" w:type="dxa"/>
                  <w:vMerge w:val="continue"/>
                  <w:tcBorders>
                    <w:tl2br w:val="nil"/>
                    <w:tr2bl w:val="nil"/>
                  </w:tcBorders>
                  <w:noWrap w:val="0"/>
                  <w:vAlign w:val="center"/>
                </w:tcPr>
                <w:p>
                  <w:pPr>
                    <w:spacing w:line="240" w:lineRule="auto"/>
                    <w:jc w:val="center"/>
                    <w:rPr>
                      <w:rFonts w:hint="default" w:ascii="Times New Roman" w:hAnsi="Times New Roman" w:cs="Times New Roman"/>
                      <w:b/>
                      <w:color w:val="000000"/>
                      <w:sz w:val="21"/>
                      <w:szCs w:val="21"/>
                      <w:vertAlign w:val="baseline"/>
                    </w:rPr>
                  </w:pPr>
                </w:p>
              </w:tc>
              <w:tc>
                <w:tcPr>
                  <w:tcW w:w="1442" w:type="dxa"/>
                  <w:vMerge w:val="continue"/>
                  <w:tcBorders>
                    <w:tl2br w:val="nil"/>
                    <w:tr2bl w:val="nil"/>
                  </w:tcBorders>
                  <w:noWrap w:val="0"/>
                  <w:vAlign w:val="center"/>
                </w:tcPr>
                <w:p>
                  <w:pPr>
                    <w:spacing w:line="240" w:lineRule="auto"/>
                    <w:jc w:val="center"/>
                    <w:rPr>
                      <w:rFonts w:hint="default" w:ascii="Times New Roman" w:hAnsi="Times New Roman" w:cs="Times New Roman"/>
                      <w:color w:val="000000"/>
                      <w:kern w:val="0"/>
                      <w:sz w:val="21"/>
                      <w:szCs w:val="21"/>
                    </w:rPr>
                  </w:pPr>
                </w:p>
              </w:tc>
              <w:tc>
                <w:tcPr>
                  <w:tcW w:w="1215" w:type="dxa"/>
                  <w:tcBorders>
                    <w:tl2br w:val="nil"/>
                    <w:tr2bl w:val="nil"/>
                  </w:tcBorders>
                  <w:noWrap w:val="0"/>
                  <w:vAlign w:val="center"/>
                </w:tcPr>
                <w:p>
                  <w:pPr>
                    <w:spacing w:line="240" w:lineRule="auto"/>
                    <w:jc w:val="center"/>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夜间</w:t>
                  </w:r>
                </w:p>
              </w:tc>
              <w:tc>
                <w:tcPr>
                  <w:tcW w:w="1213" w:type="dxa"/>
                  <w:tcBorders>
                    <w:tl2br w:val="nil"/>
                    <w:tr2bl w:val="nil"/>
                  </w:tcBorders>
                  <w:noWrap w:val="0"/>
                  <w:vAlign w:val="center"/>
                </w:tcPr>
                <w:p>
                  <w:pPr>
                    <w:spacing w:line="240" w:lineRule="auto"/>
                    <w:jc w:val="center"/>
                    <w:rPr>
                      <w:rFonts w:hint="default" w:ascii="Times New Roman" w:hAnsi="Times New Roman" w:cs="Times New Roman"/>
                      <w:b w:val="0"/>
                      <w:bCs/>
                      <w:color w:val="000000"/>
                      <w:sz w:val="21"/>
                      <w:szCs w:val="21"/>
                      <w:vertAlign w:val="baseline"/>
                    </w:rPr>
                  </w:pPr>
                  <w:r>
                    <w:rPr>
                      <w:rFonts w:hint="eastAsia" w:ascii="Times New Roman" w:hAnsi="Times New Roman" w:eastAsia="宋体" w:cs="Times New Roman"/>
                      <w:b w:val="0"/>
                      <w:bCs/>
                      <w:color w:val="000000"/>
                      <w:sz w:val="21"/>
                      <w:szCs w:val="21"/>
                      <w:vertAlign w:val="baseline"/>
                      <w:lang w:val="en-US" w:eastAsia="zh-CN"/>
                    </w:rPr>
                    <w:t>压缩机</w:t>
                  </w:r>
                </w:p>
              </w:tc>
              <w:tc>
                <w:tcPr>
                  <w:tcW w:w="898"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vertAlign w:val="baseline"/>
                      <w:lang w:val="en-US" w:eastAsia="zh-CN" w:bidi="ar-SA"/>
                    </w:rPr>
                  </w:pPr>
                  <w:r>
                    <w:rPr>
                      <w:rFonts w:hint="eastAsia" w:ascii="Times New Roman" w:hAnsi="Times New Roman" w:eastAsia="宋体" w:cs="Times New Roman"/>
                      <w:b w:val="0"/>
                      <w:bCs/>
                      <w:color w:val="000000"/>
                      <w:kern w:val="2"/>
                      <w:sz w:val="21"/>
                      <w:szCs w:val="21"/>
                      <w:vertAlign w:val="baseline"/>
                      <w:lang w:val="en-US" w:eastAsia="zh-CN" w:bidi="ar-SA"/>
                    </w:rPr>
                    <w:t>47.0</w:t>
                  </w:r>
                </w:p>
              </w:tc>
              <w:tc>
                <w:tcPr>
                  <w:tcW w:w="868"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vertAlign w:val="baseline"/>
                      <w:lang w:val="en-US" w:eastAsia="zh-CN" w:bidi="ar-SA"/>
                    </w:rPr>
                  </w:pPr>
                  <w:r>
                    <w:rPr>
                      <w:rFonts w:hint="eastAsia" w:ascii="Times New Roman" w:hAnsi="Times New Roman" w:eastAsia="宋体" w:cs="Times New Roman"/>
                      <w:b w:val="0"/>
                      <w:bCs/>
                      <w:color w:val="000000"/>
                      <w:kern w:val="2"/>
                      <w:sz w:val="21"/>
                      <w:szCs w:val="21"/>
                      <w:vertAlign w:val="baseline"/>
                      <w:lang w:val="en-US" w:eastAsia="zh-CN" w:bidi="ar-SA"/>
                    </w:rPr>
                    <w:t>40.7</w:t>
                  </w:r>
                </w:p>
              </w:tc>
              <w:tc>
                <w:tcPr>
                  <w:tcW w:w="2172"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vertAlign w:val="baseline"/>
                      <w:lang w:val="en-US" w:eastAsia="zh-CN" w:bidi="ar-SA"/>
                    </w:rPr>
                  </w:pPr>
                  <w:r>
                    <w:rPr>
                      <w:rFonts w:hint="eastAsia" w:ascii="Times New Roman" w:hAnsi="Times New Roman" w:eastAsia="宋体" w:cs="Times New Roman"/>
                      <w:b w:val="0"/>
                      <w:bCs/>
                      <w:color w:val="000000"/>
                      <w:kern w:val="2"/>
                      <w:sz w:val="21"/>
                      <w:szCs w:val="21"/>
                      <w:vertAlign w:val="baseline"/>
                      <w:lang w:val="en-US" w:eastAsia="zh-CN" w:bidi="ar-SA"/>
                    </w:rPr>
                    <w:t>46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429" w:hRule="exact"/>
                <w:jc w:val="center"/>
              </w:trPr>
              <w:tc>
                <w:tcPr>
                  <w:tcW w:w="1248" w:type="dxa"/>
                  <w:vMerge w:val="continue"/>
                  <w:tcBorders>
                    <w:tl2br w:val="nil"/>
                    <w:tr2bl w:val="nil"/>
                  </w:tcBorders>
                  <w:noWrap w:val="0"/>
                  <w:vAlign w:val="center"/>
                </w:tcPr>
                <w:p>
                  <w:pPr>
                    <w:spacing w:line="240" w:lineRule="auto"/>
                    <w:jc w:val="center"/>
                    <w:rPr>
                      <w:rFonts w:hint="default" w:ascii="Times New Roman" w:hAnsi="Times New Roman" w:cs="Times New Roman"/>
                      <w:b/>
                      <w:color w:val="000000"/>
                      <w:sz w:val="21"/>
                      <w:szCs w:val="21"/>
                      <w:vertAlign w:val="baseline"/>
                    </w:rPr>
                  </w:pPr>
                </w:p>
              </w:tc>
              <w:tc>
                <w:tcPr>
                  <w:tcW w:w="1442" w:type="dxa"/>
                  <w:vMerge w:val="restart"/>
                  <w:tcBorders>
                    <w:tl2br w:val="nil"/>
                    <w:tr2bl w:val="nil"/>
                  </w:tcBorders>
                  <w:noWrap w:val="0"/>
                  <w:vAlign w:val="center"/>
                </w:tcPr>
                <w:p>
                  <w:pPr>
                    <w:spacing w:line="240" w:lineRule="auto"/>
                    <w:jc w:val="center"/>
                    <w:rPr>
                      <w:rFonts w:hint="default" w:ascii="Times New Roman" w:hAnsi="Times New Roman" w:cs="Times New Roman"/>
                      <w:b/>
                      <w:color w:val="000000"/>
                      <w:sz w:val="21"/>
                      <w:szCs w:val="21"/>
                      <w:vertAlign w:val="baseline"/>
                    </w:rPr>
                  </w:pPr>
                  <w:r>
                    <w:rPr>
                      <w:rFonts w:hint="default" w:ascii="Times New Roman" w:hAnsi="Times New Roman" w:cs="Times New Roman"/>
                      <w:color w:val="000000"/>
                      <w:kern w:val="0"/>
                      <w:sz w:val="21"/>
                      <w:szCs w:val="21"/>
                      <w:lang w:val="en-US" w:eastAsia="zh-CN"/>
                    </w:rPr>
                    <w:t>3</w:t>
                  </w:r>
                  <w:r>
                    <w:rPr>
                      <w:rFonts w:hint="default" w:ascii="Times New Roman" w:hAnsi="Times New Roman" w:cs="Times New Roman"/>
                      <w:color w:val="000000"/>
                      <w:kern w:val="0"/>
                      <w:sz w:val="21"/>
                      <w:szCs w:val="21"/>
                      <w:vertAlign w:val="superscript"/>
                    </w:rPr>
                    <w:t>#</w:t>
                  </w:r>
                </w:p>
              </w:tc>
              <w:tc>
                <w:tcPr>
                  <w:tcW w:w="1215" w:type="dxa"/>
                  <w:tcBorders>
                    <w:tl2br w:val="nil"/>
                    <w:tr2bl w:val="nil"/>
                  </w:tcBorders>
                  <w:noWrap w:val="0"/>
                  <w:vAlign w:val="center"/>
                </w:tcPr>
                <w:p>
                  <w:pPr>
                    <w:spacing w:line="240" w:lineRule="auto"/>
                    <w:jc w:val="center"/>
                    <w:rPr>
                      <w:rFonts w:hint="default" w:ascii="Times New Roman" w:hAnsi="Times New Roman" w:cs="Times New Roman"/>
                      <w:b/>
                      <w:color w:val="000000"/>
                      <w:sz w:val="21"/>
                      <w:szCs w:val="21"/>
                      <w:vertAlign w:val="baseline"/>
                    </w:rPr>
                  </w:pPr>
                  <w:r>
                    <w:rPr>
                      <w:rFonts w:hint="default" w:ascii="Times New Roman" w:hAnsi="Times New Roman" w:cs="Times New Roman"/>
                      <w:color w:val="000000"/>
                      <w:sz w:val="21"/>
                      <w:szCs w:val="21"/>
                      <w:lang w:eastAsia="zh-CN"/>
                    </w:rPr>
                    <w:t>昼间</w:t>
                  </w:r>
                </w:p>
              </w:tc>
              <w:tc>
                <w:tcPr>
                  <w:tcW w:w="1213" w:type="dxa"/>
                  <w:tcBorders>
                    <w:tl2br w:val="nil"/>
                    <w:tr2bl w:val="nil"/>
                  </w:tcBorders>
                  <w:noWrap w:val="0"/>
                  <w:vAlign w:val="center"/>
                </w:tcPr>
                <w:p>
                  <w:pPr>
                    <w:spacing w:line="240" w:lineRule="auto"/>
                    <w:jc w:val="center"/>
                    <w:rPr>
                      <w:rFonts w:hint="default" w:ascii="Times New Roman" w:hAnsi="Times New Roman" w:cs="Times New Roman"/>
                      <w:b w:val="0"/>
                      <w:bCs/>
                      <w:color w:val="000000"/>
                      <w:sz w:val="21"/>
                      <w:szCs w:val="21"/>
                      <w:vertAlign w:val="baseline"/>
                    </w:rPr>
                  </w:pPr>
                  <w:r>
                    <w:rPr>
                      <w:rFonts w:hint="eastAsia" w:ascii="Times New Roman" w:hAnsi="Times New Roman" w:eastAsia="宋体" w:cs="Times New Roman"/>
                      <w:b w:val="0"/>
                      <w:bCs/>
                      <w:color w:val="000000"/>
                      <w:sz w:val="21"/>
                      <w:szCs w:val="21"/>
                      <w:vertAlign w:val="baseline"/>
                      <w:lang w:val="en-US" w:eastAsia="zh-CN"/>
                    </w:rPr>
                    <w:t>压缩机</w:t>
                  </w:r>
                </w:p>
              </w:tc>
              <w:tc>
                <w:tcPr>
                  <w:tcW w:w="898"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vertAlign w:val="baseline"/>
                      <w:lang w:val="en-US" w:eastAsia="zh-CN" w:bidi="ar-SA"/>
                    </w:rPr>
                  </w:pPr>
                  <w:r>
                    <w:rPr>
                      <w:rFonts w:hint="eastAsia" w:ascii="Times New Roman" w:hAnsi="Times New Roman" w:eastAsia="宋体" w:cs="Times New Roman"/>
                      <w:b w:val="0"/>
                      <w:bCs/>
                      <w:color w:val="000000"/>
                      <w:kern w:val="2"/>
                      <w:sz w:val="21"/>
                      <w:szCs w:val="21"/>
                      <w:vertAlign w:val="baseline"/>
                      <w:lang w:val="en-US" w:eastAsia="zh-CN" w:bidi="ar-SA"/>
                    </w:rPr>
                    <w:t>58.6</w:t>
                  </w:r>
                </w:p>
              </w:tc>
              <w:tc>
                <w:tcPr>
                  <w:tcW w:w="868"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vertAlign w:val="baseline"/>
                      <w:lang w:val="en-US" w:eastAsia="zh-CN" w:bidi="ar-SA"/>
                    </w:rPr>
                  </w:pPr>
                  <w:r>
                    <w:rPr>
                      <w:rFonts w:hint="eastAsia" w:ascii="Times New Roman" w:hAnsi="Times New Roman" w:eastAsia="宋体" w:cs="Times New Roman"/>
                      <w:b w:val="0"/>
                      <w:bCs/>
                      <w:color w:val="000000"/>
                      <w:kern w:val="2"/>
                      <w:sz w:val="21"/>
                      <w:szCs w:val="21"/>
                      <w:vertAlign w:val="baseline"/>
                      <w:lang w:val="en-US" w:eastAsia="zh-CN" w:bidi="ar-SA"/>
                    </w:rPr>
                    <w:t>52.3</w:t>
                  </w:r>
                </w:p>
              </w:tc>
              <w:tc>
                <w:tcPr>
                  <w:tcW w:w="2172"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vertAlign w:val="baseline"/>
                      <w:lang w:val="en-US" w:eastAsia="zh-CN" w:bidi="ar-SA"/>
                    </w:rPr>
                  </w:pPr>
                  <w:r>
                    <w:rPr>
                      <w:rFonts w:hint="eastAsia" w:ascii="Times New Roman" w:hAnsi="Times New Roman" w:eastAsia="宋体" w:cs="Times New Roman"/>
                      <w:b w:val="0"/>
                      <w:bCs/>
                      <w:color w:val="000000"/>
                      <w:kern w:val="2"/>
                      <w:sz w:val="21"/>
                      <w:szCs w:val="21"/>
                      <w:vertAlign w:val="baseline"/>
                      <w:lang w:val="en-US" w:eastAsia="zh-CN" w:bidi="ar-SA"/>
                    </w:rPr>
                    <w:t>58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429" w:hRule="exact"/>
                <w:jc w:val="center"/>
              </w:trPr>
              <w:tc>
                <w:tcPr>
                  <w:tcW w:w="1248" w:type="dxa"/>
                  <w:vMerge w:val="continue"/>
                  <w:tcBorders>
                    <w:tl2br w:val="nil"/>
                    <w:tr2bl w:val="nil"/>
                  </w:tcBorders>
                  <w:noWrap w:val="0"/>
                  <w:vAlign w:val="center"/>
                </w:tcPr>
                <w:p>
                  <w:pPr>
                    <w:spacing w:line="240" w:lineRule="auto"/>
                    <w:jc w:val="center"/>
                    <w:rPr>
                      <w:rFonts w:hint="default" w:ascii="Times New Roman" w:hAnsi="Times New Roman" w:cs="Times New Roman"/>
                      <w:b/>
                      <w:color w:val="000000"/>
                      <w:sz w:val="21"/>
                      <w:szCs w:val="21"/>
                      <w:vertAlign w:val="baseline"/>
                    </w:rPr>
                  </w:pPr>
                </w:p>
              </w:tc>
              <w:tc>
                <w:tcPr>
                  <w:tcW w:w="1442" w:type="dxa"/>
                  <w:vMerge w:val="continue"/>
                  <w:tcBorders>
                    <w:tl2br w:val="nil"/>
                    <w:tr2bl w:val="nil"/>
                  </w:tcBorders>
                  <w:noWrap w:val="0"/>
                  <w:vAlign w:val="center"/>
                </w:tcPr>
                <w:p>
                  <w:pPr>
                    <w:spacing w:line="240" w:lineRule="auto"/>
                    <w:jc w:val="center"/>
                    <w:rPr>
                      <w:rFonts w:hint="default" w:ascii="Times New Roman" w:hAnsi="Times New Roman" w:cs="Times New Roman"/>
                      <w:color w:val="000000"/>
                      <w:kern w:val="0"/>
                      <w:sz w:val="21"/>
                      <w:szCs w:val="21"/>
                      <w:lang w:val="en-US" w:eastAsia="zh-CN"/>
                    </w:rPr>
                  </w:pPr>
                </w:p>
              </w:tc>
              <w:tc>
                <w:tcPr>
                  <w:tcW w:w="1215" w:type="dxa"/>
                  <w:tcBorders>
                    <w:tl2br w:val="nil"/>
                    <w:tr2bl w:val="nil"/>
                  </w:tcBorders>
                  <w:noWrap w:val="0"/>
                  <w:vAlign w:val="center"/>
                </w:tcPr>
                <w:p>
                  <w:pPr>
                    <w:spacing w:line="240" w:lineRule="auto"/>
                    <w:jc w:val="center"/>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夜间</w:t>
                  </w:r>
                </w:p>
              </w:tc>
              <w:tc>
                <w:tcPr>
                  <w:tcW w:w="1213" w:type="dxa"/>
                  <w:tcBorders>
                    <w:tl2br w:val="nil"/>
                    <w:tr2bl w:val="nil"/>
                  </w:tcBorders>
                  <w:noWrap w:val="0"/>
                  <w:vAlign w:val="center"/>
                </w:tcPr>
                <w:p>
                  <w:pPr>
                    <w:spacing w:line="240" w:lineRule="auto"/>
                    <w:jc w:val="center"/>
                    <w:rPr>
                      <w:rFonts w:hint="default" w:ascii="Times New Roman" w:hAnsi="Times New Roman" w:cs="Times New Roman"/>
                      <w:b w:val="0"/>
                      <w:bCs/>
                      <w:color w:val="000000"/>
                      <w:sz w:val="21"/>
                      <w:szCs w:val="21"/>
                      <w:vertAlign w:val="baseline"/>
                    </w:rPr>
                  </w:pPr>
                  <w:r>
                    <w:rPr>
                      <w:rFonts w:hint="eastAsia" w:ascii="Times New Roman" w:hAnsi="Times New Roman" w:eastAsia="宋体" w:cs="Times New Roman"/>
                      <w:b w:val="0"/>
                      <w:bCs/>
                      <w:color w:val="000000"/>
                      <w:sz w:val="21"/>
                      <w:szCs w:val="21"/>
                      <w:vertAlign w:val="baseline"/>
                      <w:lang w:val="en-US" w:eastAsia="zh-CN"/>
                    </w:rPr>
                    <w:t>压缩机</w:t>
                  </w:r>
                </w:p>
              </w:tc>
              <w:tc>
                <w:tcPr>
                  <w:tcW w:w="898"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vertAlign w:val="baseline"/>
                      <w:lang w:val="en-US" w:eastAsia="zh-CN" w:bidi="ar-SA"/>
                    </w:rPr>
                  </w:pPr>
                  <w:r>
                    <w:rPr>
                      <w:rFonts w:hint="eastAsia" w:ascii="Times New Roman" w:hAnsi="Times New Roman" w:eastAsia="宋体" w:cs="Times New Roman"/>
                      <w:b w:val="0"/>
                      <w:bCs/>
                      <w:color w:val="000000"/>
                      <w:kern w:val="2"/>
                      <w:sz w:val="21"/>
                      <w:szCs w:val="21"/>
                      <w:vertAlign w:val="baseline"/>
                      <w:lang w:val="en-US" w:eastAsia="zh-CN" w:bidi="ar-SA"/>
                    </w:rPr>
                    <w:t>48.4</w:t>
                  </w:r>
                </w:p>
              </w:tc>
              <w:tc>
                <w:tcPr>
                  <w:tcW w:w="868"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vertAlign w:val="baseline"/>
                      <w:lang w:val="en-US" w:eastAsia="zh-CN" w:bidi="ar-SA"/>
                    </w:rPr>
                  </w:pPr>
                  <w:r>
                    <w:rPr>
                      <w:rFonts w:hint="eastAsia" w:ascii="Times New Roman" w:hAnsi="Times New Roman" w:eastAsia="宋体" w:cs="Times New Roman"/>
                      <w:b w:val="0"/>
                      <w:bCs/>
                      <w:color w:val="000000"/>
                      <w:kern w:val="2"/>
                      <w:sz w:val="21"/>
                      <w:szCs w:val="21"/>
                      <w:vertAlign w:val="baseline"/>
                      <w:lang w:val="en-US" w:eastAsia="zh-CN" w:bidi="ar-SA"/>
                    </w:rPr>
                    <w:t>41.6</w:t>
                  </w:r>
                </w:p>
              </w:tc>
              <w:tc>
                <w:tcPr>
                  <w:tcW w:w="2172"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vertAlign w:val="baseline"/>
                      <w:lang w:val="en-US" w:eastAsia="zh-CN" w:bidi="ar-SA"/>
                    </w:rPr>
                  </w:pPr>
                  <w:r>
                    <w:rPr>
                      <w:rFonts w:hint="eastAsia" w:ascii="Times New Roman" w:hAnsi="Times New Roman" w:eastAsia="宋体" w:cs="Times New Roman"/>
                      <w:b w:val="0"/>
                      <w:bCs/>
                      <w:color w:val="000000"/>
                      <w:kern w:val="2"/>
                      <w:sz w:val="21"/>
                      <w:szCs w:val="21"/>
                      <w:vertAlign w:val="baseline"/>
                      <w:lang w:val="en-US" w:eastAsia="zh-CN" w:bidi="ar-SA"/>
                    </w:rPr>
                    <w:t>47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429" w:hRule="exact"/>
                <w:jc w:val="center"/>
              </w:trPr>
              <w:tc>
                <w:tcPr>
                  <w:tcW w:w="1248" w:type="dxa"/>
                  <w:vMerge w:val="continue"/>
                  <w:tcBorders>
                    <w:tl2br w:val="nil"/>
                    <w:tr2bl w:val="nil"/>
                  </w:tcBorders>
                  <w:noWrap w:val="0"/>
                  <w:vAlign w:val="center"/>
                </w:tcPr>
                <w:p>
                  <w:pPr>
                    <w:spacing w:line="240" w:lineRule="auto"/>
                    <w:jc w:val="center"/>
                    <w:rPr>
                      <w:rFonts w:hint="default" w:ascii="Times New Roman" w:hAnsi="Times New Roman" w:cs="Times New Roman"/>
                      <w:b/>
                      <w:color w:val="000000"/>
                      <w:sz w:val="21"/>
                      <w:szCs w:val="21"/>
                      <w:vertAlign w:val="baseline"/>
                    </w:rPr>
                  </w:pPr>
                </w:p>
              </w:tc>
              <w:tc>
                <w:tcPr>
                  <w:tcW w:w="1442" w:type="dxa"/>
                  <w:vMerge w:val="restart"/>
                  <w:tcBorders>
                    <w:tl2br w:val="nil"/>
                    <w:tr2bl w:val="nil"/>
                  </w:tcBorders>
                  <w:noWrap w:val="0"/>
                  <w:vAlign w:val="center"/>
                </w:tcPr>
                <w:p>
                  <w:pPr>
                    <w:spacing w:line="240" w:lineRule="auto"/>
                    <w:jc w:val="center"/>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4</w:t>
                  </w:r>
                  <w:r>
                    <w:rPr>
                      <w:rFonts w:hint="default" w:ascii="Times New Roman" w:hAnsi="Times New Roman" w:cs="Times New Roman"/>
                      <w:color w:val="000000"/>
                      <w:kern w:val="0"/>
                      <w:sz w:val="21"/>
                      <w:szCs w:val="21"/>
                      <w:vertAlign w:val="superscript"/>
                    </w:rPr>
                    <w:t>#</w:t>
                  </w:r>
                </w:p>
              </w:tc>
              <w:tc>
                <w:tcPr>
                  <w:tcW w:w="1215" w:type="dxa"/>
                  <w:tcBorders>
                    <w:tl2br w:val="nil"/>
                    <w:tr2bl w:val="nil"/>
                  </w:tcBorders>
                  <w:noWrap w:val="0"/>
                  <w:vAlign w:val="center"/>
                </w:tcPr>
                <w:p>
                  <w:pPr>
                    <w:spacing w:line="240" w:lineRule="auto"/>
                    <w:jc w:val="center"/>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昼间</w:t>
                  </w:r>
                </w:p>
              </w:tc>
              <w:tc>
                <w:tcPr>
                  <w:tcW w:w="1213" w:type="dxa"/>
                  <w:tcBorders>
                    <w:tl2br w:val="nil"/>
                    <w:tr2bl w:val="nil"/>
                  </w:tcBorders>
                  <w:noWrap w:val="0"/>
                  <w:vAlign w:val="center"/>
                </w:tcPr>
                <w:p>
                  <w:pPr>
                    <w:spacing w:line="240" w:lineRule="auto"/>
                    <w:jc w:val="center"/>
                    <w:rPr>
                      <w:rFonts w:hint="default" w:ascii="Times New Roman" w:hAnsi="Times New Roman" w:cs="Times New Roman"/>
                      <w:b w:val="0"/>
                      <w:bCs/>
                      <w:color w:val="000000"/>
                      <w:sz w:val="21"/>
                      <w:szCs w:val="21"/>
                      <w:vertAlign w:val="baseline"/>
                    </w:rPr>
                  </w:pPr>
                  <w:r>
                    <w:rPr>
                      <w:rFonts w:hint="eastAsia" w:ascii="Times New Roman" w:hAnsi="Times New Roman" w:eastAsia="宋体" w:cs="Times New Roman"/>
                      <w:b w:val="0"/>
                      <w:bCs/>
                      <w:color w:val="000000"/>
                      <w:sz w:val="21"/>
                      <w:szCs w:val="21"/>
                      <w:vertAlign w:val="baseline"/>
                      <w:lang w:val="en-US" w:eastAsia="zh-CN"/>
                    </w:rPr>
                    <w:t>压缩机</w:t>
                  </w:r>
                </w:p>
              </w:tc>
              <w:tc>
                <w:tcPr>
                  <w:tcW w:w="898"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vertAlign w:val="baseline"/>
                      <w:lang w:val="en-US" w:eastAsia="zh-CN" w:bidi="ar-SA"/>
                    </w:rPr>
                  </w:pPr>
                  <w:r>
                    <w:rPr>
                      <w:rFonts w:hint="eastAsia" w:ascii="Times New Roman" w:hAnsi="Times New Roman" w:eastAsia="宋体" w:cs="Times New Roman"/>
                      <w:b w:val="0"/>
                      <w:bCs/>
                      <w:color w:val="000000"/>
                      <w:kern w:val="2"/>
                      <w:sz w:val="21"/>
                      <w:szCs w:val="21"/>
                      <w:vertAlign w:val="baseline"/>
                      <w:lang w:val="en-US" w:eastAsia="zh-CN" w:bidi="ar-SA"/>
                    </w:rPr>
                    <w:t>57.3</w:t>
                  </w:r>
                </w:p>
              </w:tc>
              <w:tc>
                <w:tcPr>
                  <w:tcW w:w="868"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vertAlign w:val="baseline"/>
                      <w:lang w:val="en-US" w:eastAsia="zh-CN" w:bidi="ar-SA"/>
                    </w:rPr>
                  </w:pPr>
                  <w:r>
                    <w:rPr>
                      <w:rFonts w:hint="eastAsia" w:ascii="Times New Roman" w:hAnsi="Times New Roman" w:eastAsia="宋体" w:cs="Times New Roman"/>
                      <w:b w:val="0"/>
                      <w:bCs/>
                      <w:color w:val="000000"/>
                      <w:kern w:val="2"/>
                      <w:sz w:val="21"/>
                      <w:szCs w:val="21"/>
                      <w:vertAlign w:val="baseline"/>
                      <w:lang w:val="en-US" w:eastAsia="zh-CN" w:bidi="ar-SA"/>
                    </w:rPr>
                    <w:t>52.3</w:t>
                  </w:r>
                </w:p>
              </w:tc>
              <w:tc>
                <w:tcPr>
                  <w:tcW w:w="2172"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vertAlign w:val="baseline"/>
                      <w:lang w:val="en-US" w:eastAsia="zh-CN" w:bidi="ar-SA"/>
                    </w:rPr>
                  </w:pPr>
                  <w:r>
                    <w:rPr>
                      <w:rFonts w:hint="eastAsia" w:ascii="Times New Roman" w:hAnsi="Times New Roman" w:eastAsia="宋体" w:cs="Times New Roman"/>
                      <w:b w:val="0"/>
                      <w:bCs/>
                      <w:color w:val="000000"/>
                      <w:kern w:val="2"/>
                      <w:sz w:val="21"/>
                      <w:szCs w:val="21"/>
                      <w:vertAlign w:val="baseline"/>
                      <w:lang w:val="en-US" w:eastAsia="zh-CN" w:bidi="ar-SA"/>
                    </w:rPr>
                    <w:t>55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429" w:hRule="exact"/>
                <w:jc w:val="center"/>
              </w:trPr>
              <w:tc>
                <w:tcPr>
                  <w:tcW w:w="1248" w:type="dxa"/>
                  <w:vMerge w:val="continue"/>
                  <w:tcBorders>
                    <w:tl2br w:val="nil"/>
                    <w:tr2bl w:val="nil"/>
                  </w:tcBorders>
                  <w:noWrap w:val="0"/>
                  <w:vAlign w:val="center"/>
                </w:tcPr>
                <w:p>
                  <w:pPr>
                    <w:spacing w:line="240" w:lineRule="auto"/>
                    <w:jc w:val="center"/>
                    <w:rPr>
                      <w:rFonts w:hint="default" w:ascii="Times New Roman" w:hAnsi="Times New Roman" w:cs="Times New Roman"/>
                      <w:b/>
                      <w:color w:val="000000"/>
                      <w:sz w:val="21"/>
                      <w:szCs w:val="21"/>
                      <w:vertAlign w:val="baseline"/>
                    </w:rPr>
                  </w:pPr>
                </w:p>
              </w:tc>
              <w:tc>
                <w:tcPr>
                  <w:tcW w:w="1442" w:type="dxa"/>
                  <w:vMerge w:val="continue"/>
                  <w:tcBorders>
                    <w:tl2br w:val="nil"/>
                    <w:tr2bl w:val="nil"/>
                  </w:tcBorders>
                  <w:noWrap w:val="0"/>
                  <w:vAlign w:val="center"/>
                </w:tcPr>
                <w:p>
                  <w:pPr>
                    <w:spacing w:line="240" w:lineRule="auto"/>
                    <w:jc w:val="center"/>
                    <w:rPr>
                      <w:rFonts w:hint="default" w:ascii="Times New Roman" w:hAnsi="Times New Roman" w:cs="Times New Roman"/>
                      <w:color w:val="000000"/>
                      <w:kern w:val="0"/>
                      <w:sz w:val="21"/>
                      <w:szCs w:val="21"/>
                      <w:lang w:val="en-US" w:eastAsia="zh-CN"/>
                    </w:rPr>
                  </w:pPr>
                </w:p>
              </w:tc>
              <w:tc>
                <w:tcPr>
                  <w:tcW w:w="1215" w:type="dxa"/>
                  <w:tcBorders>
                    <w:tl2br w:val="nil"/>
                    <w:tr2bl w:val="nil"/>
                  </w:tcBorders>
                  <w:noWrap w:val="0"/>
                  <w:vAlign w:val="center"/>
                </w:tcPr>
                <w:p>
                  <w:pPr>
                    <w:spacing w:line="240" w:lineRule="auto"/>
                    <w:jc w:val="center"/>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夜间</w:t>
                  </w:r>
                </w:p>
              </w:tc>
              <w:tc>
                <w:tcPr>
                  <w:tcW w:w="1213" w:type="dxa"/>
                  <w:tcBorders>
                    <w:tl2br w:val="nil"/>
                    <w:tr2bl w:val="nil"/>
                  </w:tcBorders>
                  <w:noWrap w:val="0"/>
                  <w:vAlign w:val="center"/>
                </w:tcPr>
                <w:p>
                  <w:pPr>
                    <w:spacing w:line="240" w:lineRule="auto"/>
                    <w:jc w:val="center"/>
                    <w:rPr>
                      <w:rFonts w:hint="default" w:ascii="Times New Roman" w:hAnsi="Times New Roman" w:cs="Times New Roman"/>
                      <w:b w:val="0"/>
                      <w:bCs/>
                      <w:color w:val="000000"/>
                      <w:sz w:val="21"/>
                      <w:szCs w:val="21"/>
                      <w:vertAlign w:val="baseline"/>
                    </w:rPr>
                  </w:pPr>
                  <w:r>
                    <w:rPr>
                      <w:rFonts w:hint="eastAsia" w:ascii="Times New Roman" w:hAnsi="Times New Roman" w:eastAsia="宋体" w:cs="Times New Roman"/>
                      <w:b w:val="0"/>
                      <w:bCs/>
                      <w:color w:val="000000"/>
                      <w:sz w:val="21"/>
                      <w:szCs w:val="21"/>
                      <w:vertAlign w:val="baseline"/>
                      <w:lang w:val="en-US" w:eastAsia="zh-CN"/>
                    </w:rPr>
                    <w:t>压缩机</w:t>
                  </w:r>
                </w:p>
              </w:tc>
              <w:tc>
                <w:tcPr>
                  <w:tcW w:w="898"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vertAlign w:val="baseline"/>
                      <w:lang w:val="en-US" w:eastAsia="zh-CN" w:bidi="ar-SA"/>
                    </w:rPr>
                  </w:pPr>
                  <w:r>
                    <w:rPr>
                      <w:rFonts w:hint="eastAsia" w:ascii="Times New Roman" w:hAnsi="Times New Roman" w:eastAsia="宋体" w:cs="Times New Roman"/>
                      <w:b w:val="0"/>
                      <w:bCs/>
                      <w:color w:val="000000"/>
                      <w:kern w:val="2"/>
                      <w:sz w:val="21"/>
                      <w:szCs w:val="21"/>
                      <w:vertAlign w:val="baseline"/>
                      <w:lang w:val="en-US" w:eastAsia="zh-CN" w:bidi="ar-SA"/>
                    </w:rPr>
                    <w:t>47.4</w:t>
                  </w:r>
                </w:p>
              </w:tc>
              <w:tc>
                <w:tcPr>
                  <w:tcW w:w="868"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vertAlign w:val="baseline"/>
                      <w:lang w:val="en-US" w:eastAsia="zh-CN" w:bidi="ar-SA"/>
                    </w:rPr>
                  </w:pPr>
                  <w:r>
                    <w:rPr>
                      <w:rFonts w:hint="eastAsia" w:ascii="Times New Roman" w:hAnsi="Times New Roman" w:eastAsia="宋体" w:cs="Times New Roman"/>
                      <w:b w:val="0"/>
                      <w:bCs/>
                      <w:color w:val="000000"/>
                      <w:kern w:val="2"/>
                      <w:sz w:val="21"/>
                      <w:szCs w:val="21"/>
                      <w:vertAlign w:val="baseline"/>
                      <w:lang w:val="en-US" w:eastAsia="zh-CN" w:bidi="ar-SA"/>
                    </w:rPr>
                    <w:t>41.3</w:t>
                  </w:r>
                </w:p>
              </w:tc>
              <w:tc>
                <w:tcPr>
                  <w:tcW w:w="2172"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vertAlign w:val="baseline"/>
                      <w:lang w:val="en-US" w:eastAsia="zh-CN" w:bidi="ar-SA"/>
                    </w:rPr>
                  </w:pPr>
                  <w:r>
                    <w:rPr>
                      <w:rFonts w:hint="eastAsia" w:ascii="Times New Roman" w:hAnsi="Times New Roman" w:eastAsia="宋体" w:cs="Times New Roman"/>
                      <w:b w:val="0"/>
                      <w:bCs/>
                      <w:color w:val="000000"/>
                      <w:kern w:val="2"/>
                      <w:sz w:val="21"/>
                      <w:szCs w:val="21"/>
                      <w:vertAlign w:val="baseline"/>
                      <w:lang w:val="en-US" w:eastAsia="zh-CN" w:bidi="ar-SA"/>
                    </w:rPr>
                    <w:t>46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429" w:hRule="exact"/>
                <w:jc w:val="center"/>
              </w:trPr>
              <w:tc>
                <w:tcPr>
                  <w:tcW w:w="1248" w:type="dxa"/>
                  <w:vMerge w:val="restart"/>
                  <w:tcBorders>
                    <w:tl2br w:val="nil"/>
                    <w:tr2bl w:val="nil"/>
                  </w:tcBorders>
                  <w:noWrap w:val="0"/>
                  <w:vAlign w:val="center"/>
                </w:tcPr>
                <w:p>
                  <w:pPr>
                    <w:spacing w:line="240" w:lineRule="auto"/>
                    <w:jc w:val="center"/>
                    <w:rPr>
                      <w:rFonts w:hint="default" w:ascii="Times New Roman" w:hAnsi="Times New Roman" w:cs="Times New Roman"/>
                      <w:b/>
                      <w:color w:val="000000"/>
                      <w:sz w:val="21"/>
                      <w:szCs w:val="21"/>
                      <w:vertAlign w:val="baseline"/>
                    </w:rPr>
                  </w:pPr>
                  <w:r>
                    <w:rPr>
                      <w:rFonts w:hint="eastAsia" w:ascii="Times New Roman" w:hAnsi="Times New Roman" w:eastAsia="宋体" w:cs="Times New Roman"/>
                      <w:color w:val="auto"/>
                      <w:spacing w:val="-12"/>
                      <w:sz w:val="21"/>
                      <w:szCs w:val="21"/>
                      <w:highlight w:val="none"/>
                      <w:lang w:val="en-US" w:eastAsia="zh-CN"/>
                    </w:rPr>
                    <w:t>12</w:t>
                  </w:r>
                  <w:r>
                    <w:rPr>
                      <w:rFonts w:hint="default" w:ascii="Times New Roman" w:hAnsi="Times New Roman" w:eastAsia="宋体" w:cs="Times New Roman"/>
                      <w:color w:val="auto"/>
                      <w:spacing w:val="-12"/>
                      <w:sz w:val="21"/>
                      <w:szCs w:val="21"/>
                      <w:highlight w:val="none"/>
                      <w:lang w:val="en-US" w:eastAsia="zh-CN"/>
                    </w:rPr>
                    <w:t>月</w:t>
                  </w:r>
                  <w:r>
                    <w:rPr>
                      <w:rFonts w:hint="eastAsia" w:ascii="Times New Roman" w:hAnsi="Times New Roman" w:eastAsia="宋体" w:cs="Times New Roman"/>
                      <w:color w:val="auto"/>
                      <w:spacing w:val="-12"/>
                      <w:sz w:val="21"/>
                      <w:szCs w:val="21"/>
                      <w:highlight w:val="none"/>
                      <w:lang w:val="en-US" w:eastAsia="zh-CN"/>
                    </w:rPr>
                    <w:t>13</w:t>
                  </w:r>
                  <w:r>
                    <w:rPr>
                      <w:rFonts w:hint="default" w:ascii="Times New Roman" w:hAnsi="Times New Roman" w:eastAsia="宋体" w:cs="Times New Roman"/>
                      <w:color w:val="000000"/>
                      <w:spacing w:val="-12"/>
                      <w:sz w:val="21"/>
                      <w:szCs w:val="21"/>
                      <w:highlight w:val="none"/>
                      <w:lang w:val="en-US" w:eastAsia="zh-CN"/>
                    </w:rPr>
                    <w:t>日</w:t>
                  </w:r>
                </w:p>
              </w:tc>
              <w:tc>
                <w:tcPr>
                  <w:tcW w:w="1442" w:type="dxa"/>
                  <w:vMerge w:val="restart"/>
                  <w:tcBorders>
                    <w:tl2br w:val="nil"/>
                    <w:tr2bl w:val="nil"/>
                  </w:tcBorders>
                  <w:noWrap w:val="0"/>
                  <w:vAlign w:val="center"/>
                </w:tcPr>
                <w:p>
                  <w:pPr>
                    <w:spacing w:line="240" w:lineRule="auto"/>
                    <w:jc w:val="center"/>
                    <w:rPr>
                      <w:rFonts w:hint="default" w:ascii="Times New Roman" w:hAnsi="Times New Roman" w:cs="Times New Roman"/>
                      <w:b/>
                      <w:color w:val="000000"/>
                      <w:sz w:val="21"/>
                      <w:szCs w:val="21"/>
                      <w:vertAlign w:val="baseline"/>
                    </w:rPr>
                  </w:pPr>
                  <w:r>
                    <w:rPr>
                      <w:rFonts w:hint="default" w:ascii="Times New Roman" w:hAnsi="Times New Roman" w:cs="Times New Roman"/>
                      <w:color w:val="000000"/>
                      <w:kern w:val="0"/>
                      <w:sz w:val="21"/>
                      <w:szCs w:val="21"/>
                    </w:rPr>
                    <w:t>1</w:t>
                  </w:r>
                  <w:r>
                    <w:rPr>
                      <w:rFonts w:hint="default" w:ascii="Times New Roman" w:hAnsi="Times New Roman" w:cs="Times New Roman"/>
                      <w:color w:val="000000"/>
                      <w:kern w:val="0"/>
                      <w:sz w:val="21"/>
                      <w:szCs w:val="21"/>
                      <w:vertAlign w:val="superscript"/>
                    </w:rPr>
                    <w:t>#</w:t>
                  </w:r>
                </w:p>
              </w:tc>
              <w:tc>
                <w:tcPr>
                  <w:tcW w:w="1215" w:type="dxa"/>
                  <w:tcBorders>
                    <w:tl2br w:val="nil"/>
                    <w:tr2bl w:val="nil"/>
                  </w:tcBorders>
                  <w:noWrap w:val="0"/>
                  <w:vAlign w:val="center"/>
                </w:tcPr>
                <w:p>
                  <w:pPr>
                    <w:spacing w:line="240" w:lineRule="auto"/>
                    <w:jc w:val="center"/>
                    <w:rPr>
                      <w:rFonts w:hint="default" w:ascii="Times New Roman" w:hAnsi="Times New Roman" w:cs="Times New Roman"/>
                      <w:b/>
                      <w:color w:val="000000"/>
                      <w:sz w:val="21"/>
                      <w:szCs w:val="21"/>
                      <w:vertAlign w:val="baseline"/>
                    </w:rPr>
                  </w:pPr>
                  <w:r>
                    <w:rPr>
                      <w:rFonts w:hint="default" w:ascii="Times New Roman" w:hAnsi="Times New Roman" w:cs="Times New Roman"/>
                      <w:color w:val="000000"/>
                      <w:sz w:val="21"/>
                      <w:szCs w:val="21"/>
                      <w:lang w:eastAsia="zh-CN"/>
                    </w:rPr>
                    <w:t>昼间</w:t>
                  </w:r>
                </w:p>
              </w:tc>
              <w:tc>
                <w:tcPr>
                  <w:tcW w:w="1213"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sz w:val="21"/>
                      <w:szCs w:val="21"/>
                      <w:vertAlign w:val="baseline"/>
                      <w:lang w:val="en-US" w:eastAsia="zh-CN"/>
                    </w:rPr>
                  </w:pPr>
                  <w:r>
                    <w:rPr>
                      <w:rFonts w:hint="eastAsia" w:ascii="Times New Roman" w:hAnsi="Times New Roman" w:eastAsia="宋体" w:cs="Times New Roman"/>
                      <w:b w:val="0"/>
                      <w:bCs/>
                      <w:color w:val="000000"/>
                      <w:sz w:val="21"/>
                      <w:szCs w:val="21"/>
                      <w:vertAlign w:val="baseline"/>
                      <w:lang w:val="en-US" w:eastAsia="zh-CN"/>
                    </w:rPr>
                    <w:t>压缩机</w:t>
                  </w:r>
                </w:p>
              </w:tc>
              <w:tc>
                <w:tcPr>
                  <w:tcW w:w="898"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vertAlign w:val="baseline"/>
                      <w:lang w:val="en-US" w:eastAsia="zh-CN" w:bidi="ar-SA"/>
                    </w:rPr>
                  </w:pPr>
                  <w:r>
                    <w:rPr>
                      <w:rFonts w:hint="eastAsia" w:ascii="Times New Roman" w:hAnsi="Times New Roman" w:eastAsia="宋体" w:cs="Times New Roman"/>
                      <w:b w:val="0"/>
                      <w:bCs/>
                      <w:color w:val="000000"/>
                      <w:kern w:val="2"/>
                      <w:sz w:val="21"/>
                      <w:szCs w:val="21"/>
                      <w:vertAlign w:val="baseline"/>
                      <w:lang w:val="en-US" w:eastAsia="zh-CN" w:bidi="ar-SA"/>
                    </w:rPr>
                    <w:t>56.7</w:t>
                  </w:r>
                </w:p>
              </w:tc>
              <w:tc>
                <w:tcPr>
                  <w:tcW w:w="868"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vertAlign w:val="baseline"/>
                      <w:lang w:val="en-US" w:eastAsia="zh-CN" w:bidi="ar-SA"/>
                    </w:rPr>
                  </w:pPr>
                  <w:r>
                    <w:rPr>
                      <w:rFonts w:hint="eastAsia" w:ascii="Times New Roman" w:hAnsi="Times New Roman" w:eastAsia="宋体" w:cs="Times New Roman"/>
                      <w:b w:val="0"/>
                      <w:bCs/>
                      <w:color w:val="000000"/>
                      <w:kern w:val="2"/>
                      <w:sz w:val="21"/>
                      <w:szCs w:val="21"/>
                      <w:vertAlign w:val="baseline"/>
                      <w:lang w:val="en-US" w:eastAsia="zh-CN" w:bidi="ar-SA"/>
                    </w:rPr>
                    <w:t>49.8</w:t>
                  </w:r>
                </w:p>
              </w:tc>
              <w:tc>
                <w:tcPr>
                  <w:tcW w:w="2172"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vertAlign w:val="baseline"/>
                      <w:lang w:val="en-US" w:eastAsia="zh-CN" w:bidi="ar-SA"/>
                    </w:rPr>
                  </w:pPr>
                  <w:r>
                    <w:rPr>
                      <w:rFonts w:hint="eastAsia" w:ascii="Times New Roman" w:hAnsi="Times New Roman" w:eastAsia="宋体" w:cs="Times New Roman"/>
                      <w:b w:val="0"/>
                      <w:bCs/>
                      <w:color w:val="000000"/>
                      <w:kern w:val="2"/>
                      <w:sz w:val="21"/>
                      <w:szCs w:val="21"/>
                      <w:vertAlign w:val="baseline"/>
                      <w:lang w:val="en-US" w:eastAsia="zh-CN" w:bidi="ar-SA"/>
                    </w:rPr>
                    <w:t>56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429" w:hRule="exact"/>
                <w:jc w:val="center"/>
              </w:trPr>
              <w:tc>
                <w:tcPr>
                  <w:tcW w:w="1248" w:type="dxa"/>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000000"/>
                      <w:spacing w:val="-12"/>
                      <w:sz w:val="21"/>
                      <w:szCs w:val="21"/>
                      <w:lang w:val="en-US" w:eastAsia="zh-CN"/>
                    </w:rPr>
                  </w:pPr>
                </w:p>
              </w:tc>
              <w:tc>
                <w:tcPr>
                  <w:tcW w:w="1442" w:type="dxa"/>
                  <w:vMerge w:val="continue"/>
                  <w:tcBorders>
                    <w:tl2br w:val="nil"/>
                    <w:tr2bl w:val="nil"/>
                  </w:tcBorders>
                  <w:noWrap w:val="0"/>
                  <w:vAlign w:val="center"/>
                </w:tcPr>
                <w:p>
                  <w:pPr>
                    <w:spacing w:line="240" w:lineRule="auto"/>
                    <w:jc w:val="center"/>
                    <w:rPr>
                      <w:rFonts w:hint="default" w:ascii="Times New Roman" w:hAnsi="Times New Roman" w:cs="Times New Roman"/>
                      <w:color w:val="000000"/>
                      <w:kern w:val="0"/>
                      <w:sz w:val="21"/>
                      <w:szCs w:val="21"/>
                    </w:rPr>
                  </w:pPr>
                </w:p>
              </w:tc>
              <w:tc>
                <w:tcPr>
                  <w:tcW w:w="1215" w:type="dxa"/>
                  <w:tcBorders>
                    <w:tl2br w:val="nil"/>
                    <w:tr2bl w:val="nil"/>
                  </w:tcBorders>
                  <w:noWrap w:val="0"/>
                  <w:vAlign w:val="center"/>
                </w:tcPr>
                <w:p>
                  <w:pPr>
                    <w:spacing w:line="240" w:lineRule="auto"/>
                    <w:jc w:val="center"/>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夜间</w:t>
                  </w:r>
                </w:p>
              </w:tc>
              <w:tc>
                <w:tcPr>
                  <w:tcW w:w="1213"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sz w:val="21"/>
                      <w:szCs w:val="21"/>
                      <w:vertAlign w:val="baseline"/>
                      <w:lang w:val="en-US" w:eastAsia="zh-CN"/>
                    </w:rPr>
                  </w:pPr>
                  <w:r>
                    <w:rPr>
                      <w:rFonts w:hint="eastAsia" w:ascii="Times New Roman" w:hAnsi="Times New Roman" w:eastAsia="宋体" w:cs="Times New Roman"/>
                      <w:b w:val="0"/>
                      <w:bCs/>
                      <w:color w:val="000000"/>
                      <w:sz w:val="21"/>
                      <w:szCs w:val="21"/>
                      <w:vertAlign w:val="baseline"/>
                      <w:lang w:val="en-US" w:eastAsia="zh-CN"/>
                    </w:rPr>
                    <w:t>压缩机</w:t>
                  </w:r>
                </w:p>
              </w:tc>
              <w:tc>
                <w:tcPr>
                  <w:tcW w:w="898"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vertAlign w:val="baseline"/>
                      <w:lang w:val="en-US" w:eastAsia="zh-CN" w:bidi="ar-SA"/>
                    </w:rPr>
                  </w:pPr>
                  <w:r>
                    <w:rPr>
                      <w:rFonts w:hint="eastAsia" w:ascii="Times New Roman" w:hAnsi="Times New Roman" w:eastAsia="宋体" w:cs="Times New Roman"/>
                      <w:b w:val="0"/>
                      <w:bCs/>
                      <w:color w:val="000000"/>
                      <w:kern w:val="2"/>
                      <w:sz w:val="21"/>
                      <w:szCs w:val="21"/>
                      <w:vertAlign w:val="baseline"/>
                      <w:lang w:val="en-US" w:eastAsia="zh-CN" w:bidi="ar-SA"/>
                    </w:rPr>
                    <w:t>47.6</w:t>
                  </w:r>
                </w:p>
              </w:tc>
              <w:tc>
                <w:tcPr>
                  <w:tcW w:w="868"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vertAlign w:val="baseline"/>
                      <w:lang w:val="en-US" w:eastAsia="zh-CN" w:bidi="ar-SA"/>
                    </w:rPr>
                  </w:pPr>
                  <w:r>
                    <w:rPr>
                      <w:rFonts w:hint="eastAsia" w:ascii="Times New Roman" w:hAnsi="Times New Roman" w:eastAsia="宋体" w:cs="Times New Roman"/>
                      <w:b w:val="0"/>
                      <w:bCs/>
                      <w:color w:val="000000"/>
                      <w:kern w:val="2"/>
                      <w:sz w:val="21"/>
                      <w:szCs w:val="21"/>
                      <w:vertAlign w:val="baseline"/>
                      <w:lang w:val="en-US" w:eastAsia="zh-CN" w:bidi="ar-SA"/>
                    </w:rPr>
                    <w:t>41.5</w:t>
                  </w:r>
                </w:p>
              </w:tc>
              <w:tc>
                <w:tcPr>
                  <w:tcW w:w="2172"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vertAlign w:val="baseline"/>
                      <w:lang w:val="en-US" w:eastAsia="zh-CN" w:bidi="ar-SA"/>
                    </w:rPr>
                  </w:pPr>
                  <w:r>
                    <w:rPr>
                      <w:rFonts w:hint="eastAsia" w:ascii="Times New Roman" w:hAnsi="Times New Roman" w:eastAsia="宋体" w:cs="Times New Roman"/>
                      <w:b w:val="0"/>
                      <w:bCs/>
                      <w:color w:val="000000"/>
                      <w:kern w:val="2"/>
                      <w:sz w:val="21"/>
                      <w:szCs w:val="21"/>
                      <w:vertAlign w:val="baseline"/>
                      <w:lang w:val="en-US" w:eastAsia="zh-CN" w:bidi="ar-SA"/>
                    </w:rPr>
                    <w:t>47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429" w:hRule="exact"/>
                <w:jc w:val="center"/>
              </w:trPr>
              <w:tc>
                <w:tcPr>
                  <w:tcW w:w="1248" w:type="dxa"/>
                  <w:vMerge w:val="continue"/>
                  <w:tcBorders>
                    <w:tl2br w:val="nil"/>
                    <w:tr2bl w:val="nil"/>
                  </w:tcBorders>
                  <w:noWrap w:val="0"/>
                  <w:vAlign w:val="center"/>
                </w:tcPr>
                <w:p>
                  <w:pPr>
                    <w:spacing w:line="240" w:lineRule="auto"/>
                    <w:jc w:val="center"/>
                    <w:rPr>
                      <w:rFonts w:hint="default" w:ascii="Times New Roman" w:hAnsi="Times New Roman" w:cs="Times New Roman"/>
                      <w:b/>
                      <w:color w:val="000000"/>
                      <w:sz w:val="21"/>
                      <w:szCs w:val="21"/>
                      <w:vertAlign w:val="baseline"/>
                    </w:rPr>
                  </w:pPr>
                </w:p>
              </w:tc>
              <w:tc>
                <w:tcPr>
                  <w:tcW w:w="1442" w:type="dxa"/>
                  <w:vMerge w:val="restart"/>
                  <w:tcBorders>
                    <w:tl2br w:val="nil"/>
                    <w:tr2bl w:val="nil"/>
                  </w:tcBorders>
                  <w:noWrap w:val="0"/>
                  <w:vAlign w:val="center"/>
                </w:tcPr>
                <w:p>
                  <w:pPr>
                    <w:spacing w:line="240" w:lineRule="auto"/>
                    <w:jc w:val="center"/>
                    <w:rPr>
                      <w:rFonts w:hint="default" w:ascii="Times New Roman" w:hAnsi="Times New Roman" w:cs="Times New Roman"/>
                      <w:b/>
                      <w:color w:val="000000"/>
                      <w:sz w:val="21"/>
                      <w:szCs w:val="21"/>
                      <w:vertAlign w:val="baseline"/>
                    </w:rPr>
                  </w:pPr>
                  <w:r>
                    <w:rPr>
                      <w:rFonts w:hint="default" w:ascii="Times New Roman" w:hAnsi="Times New Roman" w:cs="Times New Roman"/>
                      <w:color w:val="000000"/>
                      <w:kern w:val="0"/>
                      <w:sz w:val="21"/>
                      <w:szCs w:val="21"/>
                    </w:rPr>
                    <w:t>2</w:t>
                  </w:r>
                  <w:r>
                    <w:rPr>
                      <w:rFonts w:hint="default" w:ascii="Times New Roman" w:hAnsi="Times New Roman" w:cs="Times New Roman"/>
                      <w:color w:val="000000"/>
                      <w:kern w:val="0"/>
                      <w:sz w:val="21"/>
                      <w:szCs w:val="21"/>
                      <w:vertAlign w:val="superscript"/>
                    </w:rPr>
                    <w:t>#</w:t>
                  </w:r>
                </w:p>
              </w:tc>
              <w:tc>
                <w:tcPr>
                  <w:tcW w:w="1215" w:type="dxa"/>
                  <w:tcBorders>
                    <w:tl2br w:val="nil"/>
                    <w:tr2bl w:val="nil"/>
                  </w:tcBorders>
                  <w:noWrap w:val="0"/>
                  <w:vAlign w:val="center"/>
                </w:tcPr>
                <w:p>
                  <w:pPr>
                    <w:spacing w:line="240" w:lineRule="auto"/>
                    <w:jc w:val="center"/>
                    <w:rPr>
                      <w:rFonts w:hint="default" w:ascii="Times New Roman" w:hAnsi="Times New Roman" w:cs="Times New Roman"/>
                      <w:b/>
                      <w:color w:val="000000"/>
                      <w:sz w:val="21"/>
                      <w:szCs w:val="21"/>
                      <w:vertAlign w:val="baseline"/>
                    </w:rPr>
                  </w:pPr>
                  <w:r>
                    <w:rPr>
                      <w:rFonts w:hint="default" w:ascii="Times New Roman" w:hAnsi="Times New Roman" w:cs="Times New Roman"/>
                      <w:color w:val="000000"/>
                      <w:sz w:val="21"/>
                      <w:szCs w:val="21"/>
                      <w:lang w:eastAsia="zh-CN"/>
                    </w:rPr>
                    <w:t>昼间</w:t>
                  </w:r>
                </w:p>
              </w:tc>
              <w:tc>
                <w:tcPr>
                  <w:tcW w:w="1213" w:type="dxa"/>
                  <w:tcBorders>
                    <w:tl2br w:val="nil"/>
                    <w:tr2bl w:val="nil"/>
                  </w:tcBorders>
                  <w:noWrap w:val="0"/>
                  <w:vAlign w:val="center"/>
                </w:tcPr>
                <w:p>
                  <w:pPr>
                    <w:spacing w:line="240" w:lineRule="auto"/>
                    <w:jc w:val="center"/>
                    <w:rPr>
                      <w:rFonts w:hint="default" w:ascii="Times New Roman" w:hAnsi="Times New Roman" w:cs="Times New Roman"/>
                      <w:b w:val="0"/>
                      <w:bCs/>
                      <w:color w:val="000000"/>
                      <w:sz w:val="21"/>
                      <w:szCs w:val="21"/>
                      <w:vertAlign w:val="baseline"/>
                    </w:rPr>
                  </w:pPr>
                  <w:r>
                    <w:rPr>
                      <w:rFonts w:hint="eastAsia" w:ascii="Times New Roman" w:hAnsi="Times New Roman" w:eastAsia="宋体" w:cs="Times New Roman"/>
                      <w:b w:val="0"/>
                      <w:bCs/>
                      <w:color w:val="000000"/>
                      <w:sz w:val="21"/>
                      <w:szCs w:val="21"/>
                      <w:vertAlign w:val="baseline"/>
                      <w:lang w:val="en-US" w:eastAsia="zh-CN"/>
                    </w:rPr>
                    <w:t>压缩机</w:t>
                  </w:r>
                </w:p>
              </w:tc>
              <w:tc>
                <w:tcPr>
                  <w:tcW w:w="898"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vertAlign w:val="baseline"/>
                      <w:lang w:val="en-US" w:eastAsia="zh-CN" w:bidi="ar-SA"/>
                    </w:rPr>
                  </w:pPr>
                  <w:r>
                    <w:rPr>
                      <w:rFonts w:hint="eastAsia" w:ascii="Times New Roman" w:hAnsi="Times New Roman" w:eastAsia="宋体" w:cs="Times New Roman"/>
                      <w:b w:val="0"/>
                      <w:bCs/>
                      <w:color w:val="000000"/>
                      <w:kern w:val="2"/>
                      <w:sz w:val="21"/>
                      <w:szCs w:val="21"/>
                      <w:vertAlign w:val="baseline"/>
                      <w:lang w:val="en-US" w:eastAsia="zh-CN" w:bidi="ar-SA"/>
                    </w:rPr>
                    <w:t>54.8</w:t>
                  </w:r>
                </w:p>
              </w:tc>
              <w:tc>
                <w:tcPr>
                  <w:tcW w:w="868"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vertAlign w:val="baseline"/>
                      <w:lang w:val="en-US" w:eastAsia="zh-CN" w:bidi="ar-SA"/>
                    </w:rPr>
                  </w:pPr>
                  <w:r>
                    <w:rPr>
                      <w:rFonts w:hint="eastAsia" w:ascii="Times New Roman" w:hAnsi="Times New Roman" w:eastAsia="宋体" w:cs="Times New Roman"/>
                      <w:b w:val="0"/>
                      <w:bCs/>
                      <w:color w:val="000000"/>
                      <w:kern w:val="2"/>
                      <w:sz w:val="21"/>
                      <w:szCs w:val="21"/>
                      <w:vertAlign w:val="baseline"/>
                      <w:lang w:val="en-US" w:eastAsia="zh-CN" w:bidi="ar-SA"/>
                    </w:rPr>
                    <w:t>47.9</w:t>
                  </w:r>
                </w:p>
              </w:tc>
              <w:tc>
                <w:tcPr>
                  <w:tcW w:w="2172"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vertAlign w:val="baseline"/>
                      <w:lang w:val="en-US" w:eastAsia="zh-CN" w:bidi="ar-SA"/>
                    </w:rPr>
                  </w:pPr>
                  <w:r>
                    <w:rPr>
                      <w:rFonts w:hint="eastAsia" w:ascii="Times New Roman" w:hAnsi="Times New Roman" w:eastAsia="宋体" w:cs="Times New Roman"/>
                      <w:b w:val="0"/>
                      <w:bCs/>
                      <w:color w:val="000000"/>
                      <w:kern w:val="2"/>
                      <w:sz w:val="21"/>
                      <w:szCs w:val="21"/>
                      <w:vertAlign w:val="baseline"/>
                      <w:lang w:val="en-US" w:eastAsia="zh-CN" w:bidi="ar-SA"/>
                    </w:rPr>
                    <w:t>54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429" w:hRule="exact"/>
                <w:jc w:val="center"/>
              </w:trPr>
              <w:tc>
                <w:tcPr>
                  <w:tcW w:w="1248" w:type="dxa"/>
                  <w:vMerge w:val="continue"/>
                  <w:tcBorders>
                    <w:tl2br w:val="nil"/>
                    <w:tr2bl w:val="nil"/>
                  </w:tcBorders>
                  <w:noWrap w:val="0"/>
                  <w:vAlign w:val="center"/>
                </w:tcPr>
                <w:p>
                  <w:pPr>
                    <w:spacing w:line="240" w:lineRule="auto"/>
                    <w:jc w:val="center"/>
                    <w:rPr>
                      <w:rFonts w:hint="default" w:ascii="Times New Roman" w:hAnsi="Times New Roman" w:cs="Times New Roman"/>
                      <w:b/>
                      <w:color w:val="000000"/>
                      <w:sz w:val="21"/>
                      <w:szCs w:val="21"/>
                      <w:vertAlign w:val="baseline"/>
                    </w:rPr>
                  </w:pPr>
                </w:p>
              </w:tc>
              <w:tc>
                <w:tcPr>
                  <w:tcW w:w="1442" w:type="dxa"/>
                  <w:vMerge w:val="continue"/>
                  <w:tcBorders>
                    <w:tl2br w:val="nil"/>
                    <w:tr2bl w:val="nil"/>
                  </w:tcBorders>
                  <w:noWrap w:val="0"/>
                  <w:vAlign w:val="center"/>
                </w:tcPr>
                <w:p>
                  <w:pPr>
                    <w:spacing w:line="240" w:lineRule="auto"/>
                    <w:jc w:val="center"/>
                    <w:rPr>
                      <w:rFonts w:hint="default" w:ascii="Times New Roman" w:hAnsi="Times New Roman" w:cs="Times New Roman"/>
                      <w:color w:val="000000"/>
                      <w:kern w:val="0"/>
                      <w:sz w:val="21"/>
                      <w:szCs w:val="21"/>
                    </w:rPr>
                  </w:pPr>
                </w:p>
              </w:tc>
              <w:tc>
                <w:tcPr>
                  <w:tcW w:w="1215" w:type="dxa"/>
                  <w:tcBorders>
                    <w:tl2br w:val="nil"/>
                    <w:tr2bl w:val="nil"/>
                  </w:tcBorders>
                  <w:noWrap w:val="0"/>
                  <w:vAlign w:val="center"/>
                </w:tcPr>
                <w:p>
                  <w:pPr>
                    <w:spacing w:line="240" w:lineRule="auto"/>
                    <w:jc w:val="center"/>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夜间</w:t>
                  </w:r>
                </w:p>
              </w:tc>
              <w:tc>
                <w:tcPr>
                  <w:tcW w:w="1213" w:type="dxa"/>
                  <w:tcBorders>
                    <w:tl2br w:val="nil"/>
                    <w:tr2bl w:val="nil"/>
                  </w:tcBorders>
                  <w:noWrap w:val="0"/>
                  <w:vAlign w:val="center"/>
                </w:tcPr>
                <w:p>
                  <w:pPr>
                    <w:spacing w:line="240" w:lineRule="auto"/>
                    <w:jc w:val="center"/>
                    <w:rPr>
                      <w:rFonts w:hint="default" w:ascii="Times New Roman" w:hAnsi="Times New Roman" w:cs="Times New Roman"/>
                      <w:b w:val="0"/>
                      <w:bCs/>
                      <w:color w:val="000000"/>
                      <w:sz w:val="21"/>
                      <w:szCs w:val="21"/>
                      <w:vertAlign w:val="baseline"/>
                    </w:rPr>
                  </w:pPr>
                  <w:r>
                    <w:rPr>
                      <w:rFonts w:hint="eastAsia" w:ascii="Times New Roman" w:hAnsi="Times New Roman" w:eastAsia="宋体" w:cs="Times New Roman"/>
                      <w:b w:val="0"/>
                      <w:bCs/>
                      <w:color w:val="000000"/>
                      <w:sz w:val="21"/>
                      <w:szCs w:val="21"/>
                      <w:vertAlign w:val="baseline"/>
                      <w:lang w:val="en-US" w:eastAsia="zh-CN"/>
                    </w:rPr>
                    <w:t>压缩机</w:t>
                  </w:r>
                </w:p>
              </w:tc>
              <w:tc>
                <w:tcPr>
                  <w:tcW w:w="898"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vertAlign w:val="baseline"/>
                      <w:lang w:val="en-US" w:eastAsia="zh-CN" w:bidi="ar-SA"/>
                    </w:rPr>
                  </w:pPr>
                  <w:r>
                    <w:rPr>
                      <w:rFonts w:hint="eastAsia" w:ascii="Times New Roman" w:hAnsi="Times New Roman" w:eastAsia="宋体" w:cs="Times New Roman"/>
                      <w:b w:val="0"/>
                      <w:bCs/>
                      <w:color w:val="000000"/>
                      <w:kern w:val="2"/>
                      <w:sz w:val="21"/>
                      <w:szCs w:val="21"/>
                      <w:vertAlign w:val="baseline"/>
                      <w:lang w:val="en-US" w:eastAsia="zh-CN" w:bidi="ar-SA"/>
                    </w:rPr>
                    <w:t>47.1</w:t>
                  </w:r>
                </w:p>
              </w:tc>
              <w:tc>
                <w:tcPr>
                  <w:tcW w:w="868"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vertAlign w:val="baseline"/>
                      <w:lang w:val="en-US" w:eastAsia="zh-CN" w:bidi="ar-SA"/>
                    </w:rPr>
                  </w:pPr>
                  <w:r>
                    <w:rPr>
                      <w:rFonts w:hint="eastAsia" w:ascii="Times New Roman" w:hAnsi="Times New Roman" w:eastAsia="宋体" w:cs="Times New Roman"/>
                      <w:b w:val="0"/>
                      <w:bCs/>
                      <w:color w:val="000000"/>
                      <w:kern w:val="2"/>
                      <w:sz w:val="21"/>
                      <w:szCs w:val="21"/>
                      <w:vertAlign w:val="baseline"/>
                      <w:lang w:val="en-US" w:eastAsia="zh-CN" w:bidi="ar-SA"/>
                    </w:rPr>
                    <w:t>40.9</w:t>
                  </w:r>
                </w:p>
              </w:tc>
              <w:tc>
                <w:tcPr>
                  <w:tcW w:w="2172"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vertAlign w:val="baseline"/>
                      <w:lang w:val="en-US" w:eastAsia="zh-CN" w:bidi="ar-SA"/>
                    </w:rPr>
                  </w:pPr>
                  <w:r>
                    <w:rPr>
                      <w:rFonts w:hint="eastAsia" w:ascii="Times New Roman" w:hAnsi="Times New Roman" w:eastAsia="宋体" w:cs="Times New Roman"/>
                      <w:b w:val="0"/>
                      <w:bCs/>
                      <w:color w:val="000000"/>
                      <w:kern w:val="2"/>
                      <w:sz w:val="21"/>
                      <w:szCs w:val="21"/>
                      <w:vertAlign w:val="baseline"/>
                      <w:lang w:val="en-US" w:eastAsia="zh-CN" w:bidi="ar-SA"/>
                    </w:rPr>
                    <w:t>46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429" w:hRule="exact"/>
                <w:jc w:val="center"/>
              </w:trPr>
              <w:tc>
                <w:tcPr>
                  <w:tcW w:w="1248" w:type="dxa"/>
                  <w:vMerge w:val="continue"/>
                  <w:tcBorders>
                    <w:tl2br w:val="nil"/>
                    <w:tr2bl w:val="nil"/>
                  </w:tcBorders>
                  <w:noWrap w:val="0"/>
                  <w:vAlign w:val="center"/>
                </w:tcPr>
                <w:p>
                  <w:pPr>
                    <w:spacing w:line="240" w:lineRule="auto"/>
                    <w:jc w:val="center"/>
                    <w:rPr>
                      <w:rFonts w:hint="default" w:ascii="Times New Roman" w:hAnsi="Times New Roman" w:cs="Times New Roman"/>
                      <w:b/>
                      <w:color w:val="000000"/>
                      <w:sz w:val="21"/>
                      <w:szCs w:val="21"/>
                      <w:vertAlign w:val="baseline"/>
                    </w:rPr>
                  </w:pPr>
                </w:p>
              </w:tc>
              <w:tc>
                <w:tcPr>
                  <w:tcW w:w="1442" w:type="dxa"/>
                  <w:vMerge w:val="restart"/>
                  <w:tcBorders>
                    <w:tl2br w:val="nil"/>
                    <w:tr2bl w:val="nil"/>
                  </w:tcBorders>
                  <w:noWrap w:val="0"/>
                  <w:vAlign w:val="center"/>
                </w:tcPr>
                <w:p>
                  <w:pPr>
                    <w:spacing w:line="240" w:lineRule="auto"/>
                    <w:jc w:val="center"/>
                    <w:rPr>
                      <w:rFonts w:hint="default" w:ascii="Times New Roman" w:hAnsi="Times New Roman" w:cs="Times New Roman"/>
                      <w:b/>
                      <w:color w:val="000000"/>
                      <w:sz w:val="21"/>
                      <w:szCs w:val="21"/>
                      <w:vertAlign w:val="baseline"/>
                    </w:rPr>
                  </w:pPr>
                  <w:r>
                    <w:rPr>
                      <w:rFonts w:hint="default" w:ascii="Times New Roman" w:hAnsi="Times New Roman" w:cs="Times New Roman"/>
                      <w:color w:val="000000"/>
                      <w:kern w:val="0"/>
                      <w:sz w:val="21"/>
                      <w:szCs w:val="21"/>
                      <w:lang w:val="en-US" w:eastAsia="zh-CN"/>
                    </w:rPr>
                    <w:t>3</w:t>
                  </w:r>
                  <w:r>
                    <w:rPr>
                      <w:rFonts w:hint="default" w:ascii="Times New Roman" w:hAnsi="Times New Roman" w:cs="Times New Roman"/>
                      <w:color w:val="000000"/>
                      <w:kern w:val="0"/>
                      <w:sz w:val="21"/>
                      <w:szCs w:val="21"/>
                      <w:vertAlign w:val="superscript"/>
                    </w:rPr>
                    <w:t>#</w:t>
                  </w:r>
                </w:p>
              </w:tc>
              <w:tc>
                <w:tcPr>
                  <w:tcW w:w="1215" w:type="dxa"/>
                  <w:tcBorders>
                    <w:tl2br w:val="nil"/>
                    <w:tr2bl w:val="nil"/>
                  </w:tcBorders>
                  <w:noWrap w:val="0"/>
                  <w:vAlign w:val="center"/>
                </w:tcPr>
                <w:p>
                  <w:pPr>
                    <w:spacing w:line="240" w:lineRule="auto"/>
                    <w:jc w:val="center"/>
                    <w:rPr>
                      <w:rFonts w:hint="default" w:ascii="Times New Roman" w:hAnsi="Times New Roman" w:cs="Times New Roman"/>
                      <w:b/>
                      <w:color w:val="000000"/>
                      <w:sz w:val="21"/>
                      <w:szCs w:val="21"/>
                      <w:vertAlign w:val="baseline"/>
                    </w:rPr>
                  </w:pPr>
                  <w:r>
                    <w:rPr>
                      <w:rFonts w:hint="default" w:ascii="Times New Roman" w:hAnsi="Times New Roman" w:cs="Times New Roman"/>
                      <w:color w:val="000000"/>
                      <w:sz w:val="21"/>
                      <w:szCs w:val="21"/>
                      <w:lang w:eastAsia="zh-CN"/>
                    </w:rPr>
                    <w:t>昼间</w:t>
                  </w:r>
                </w:p>
              </w:tc>
              <w:tc>
                <w:tcPr>
                  <w:tcW w:w="1213" w:type="dxa"/>
                  <w:tcBorders>
                    <w:tl2br w:val="nil"/>
                    <w:tr2bl w:val="nil"/>
                  </w:tcBorders>
                  <w:noWrap w:val="0"/>
                  <w:vAlign w:val="center"/>
                </w:tcPr>
                <w:p>
                  <w:pPr>
                    <w:spacing w:line="240" w:lineRule="auto"/>
                    <w:jc w:val="center"/>
                    <w:rPr>
                      <w:rFonts w:hint="default" w:ascii="Times New Roman" w:hAnsi="Times New Roman" w:cs="Times New Roman"/>
                      <w:b w:val="0"/>
                      <w:bCs/>
                      <w:color w:val="000000"/>
                      <w:sz w:val="21"/>
                      <w:szCs w:val="21"/>
                      <w:vertAlign w:val="baseline"/>
                    </w:rPr>
                  </w:pPr>
                  <w:r>
                    <w:rPr>
                      <w:rFonts w:hint="eastAsia" w:ascii="Times New Roman" w:hAnsi="Times New Roman" w:eastAsia="宋体" w:cs="Times New Roman"/>
                      <w:b w:val="0"/>
                      <w:bCs/>
                      <w:color w:val="000000"/>
                      <w:sz w:val="21"/>
                      <w:szCs w:val="21"/>
                      <w:vertAlign w:val="baseline"/>
                      <w:lang w:val="en-US" w:eastAsia="zh-CN"/>
                    </w:rPr>
                    <w:t>压缩机</w:t>
                  </w:r>
                </w:p>
              </w:tc>
              <w:tc>
                <w:tcPr>
                  <w:tcW w:w="898"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vertAlign w:val="baseline"/>
                      <w:lang w:val="en-US" w:eastAsia="zh-CN" w:bidi="ar-SA"/>
                    </w:rPr>
                  </w:pPr>
                  <w:r>
                    <w:rPr>
                      <w:rFonts w:hint="eastAsia" w:ascii="Times New Roman" w:hAnsi="Times New Roman" w:eastAsia="宋体" w:cs="Times New Roman"/>
                      <w:b w:val="0"/>
                      <w:bCs/>
                      <w:color w:val="000000"/>
                      <w:kern w:val="2"/>
                      <w:sz w:val="21"/>
                      <w:szCs w:val="21"/>
                      <w:vertAlign w:val="baseline"/>
                      <w:lang w:val="en-US" w:eastAsia="zh-CN" w:bidi="ar-SA"/>
                    </w:rPr>
                    <w:t>56.1</w:t>
                  </w:r>
                </w:p>
              </w:tc>
              <w:tc>
                <w:tcPr>
                  <w:tcW w:w="868"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vertAlign w:val="baseline"/>
                      <w:lang w:val="en-US" w:eastAsia="zh-CN" w:bidi="ar-SA"/>
                    </w:rPr>
                  </w:pPr>
                  <w:r>
                    <w:rPr>
                      <w:rFonts w:hint="eastAsia" w:ascii="Times New Roman" w:hAnsi="Times New Roman" w:eastAsia="宋体" w:cs="Times New Roman"/>
                      <w:b w:val="0"/>
                      <w:bCs/>
                      <w:color w:val="000000"/>
                      <w:kern w:val="2"/>
                      <w:sz w:val="21"/>
                      <w:szCs w:val="21"/>
                      <w:vertAlign w:val="baseline"/>
                      <w:lang w:val="en-US" w:eastAsia="zh-CN" w:bidi="ar-SA"/>
                    </w:rPr>
                    <w:t>48.4</w:t>
                  </w:r>
                </w:p>
              </w:tc>
              <w:tc>
                <w:tcPr>
                  <w:tcW w:w="2172"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vertAlign w:val="baseline"/>
                      <w:lang w:val="en-US" w:eastAsia="zh-CN" w:bidi="ar-SA"/>
                    </w:rPr>
                  </w:pPr>
                  <w:r>
                    <w:rPr>
                      <w:rFonts w:hint="eastAsia" w:ascii="Times New Roman" w:hAnsi="Times New Roman" w:eastAsia="宋体" w:cs="Times New Roman"/>
                      <w:b w:val="0"/>
                      <w:bCs/>
                      <w:color w:val="000000"/>
                      <w:kern w:val="2"/>
                      <w:sz w:val="21"/>
                      <w:szCs w:val="21"/>
                      <w:vertAlign w:val="baseline"/>
                      <w:lang w:val="en-US" w:eastAsia="zh-CN" w:bidi="ar-SA"/>
                    </w:rPr>
                    <w:t>55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429" w:hRule="exact"/>
                <w:jc w:val="center"/>
              </w:trPr>
              <w:tc>
                <w:tcPr>
                  <w:tcW w:w="1248" w:type="dxa"/>
                  <w:vMerge w:val="continue"/>
                  <w:tcBorders>
                    <w:tl2br w:val="nil"/>
                    <w:tr2bl w:val="nil"/>
                  </w:tcBorders>
                  <w:noWrap w:val="0"/>
                  <w:vAlign w:val="center"/>
                </w:tcPr>
                <w:p>
                  <w:pPr>
                    <w:spacing w:line="240" w:lineRule="auto"/>
                    <w:jc w:val="center"/>
                    <w:rPr>
                      <w:rFonts w:hint="default" w:ascii="Times New Roman" w:hAnsi="Times New Roman" w:cs="Times New Roman"/>
                      <w:b/>
                      <w:color w:val="000000"/>
                      <w:sz w:val="21"/>
                      <w:szCs w:val="21"/>
                      <w:vertAlign w:val="baseline"/>
                    </w:rPr>
                  </w:pPr>
                </w:p>
              </w:tc>
              <w:tc>
                <w:tcPr>
                  <w:tcW w:w="1442" w:type="dxa"/>
                  <w:vMerge w:val="continue"/>
                  <w:tcBorders>
                    <w:tl2br w:val="nil"/>
                    <w:tr2bl w:val="nil"/>
                  </w:tcBorders>
                  <w:noWrap w:val="0"/>
                  <w:vAlign w:val="center"/>
                </w:tcPr>
                <w:p>
                  <w:pPr>
                    <w:spacing w:line="240" w:lineRule="auto"/>
                    <w:jc w:val="center"/>
                    <w:rPr>
                      <w:rFonts w:hint="default" w:ascii="Times New Roman" w:hAnsi="Times New Roman" w:cs="Times New Roman"/>
                      <w:color w:val="000000"/>
                      <w:kern w:val="0"/>
                      <w:sz w:val="21"/>
                      <w:szCs w:val="21"/>
                      <w:lang w:val="en-US" w:eastAsia="zh-CN"/>
                    </w:rPr>
                  </w:pPr>
                </w:p>
              </w:tc>
              <w:tc>
                <w:tcPr>
                  <w:tcW w:w="1215" w:type="dxa"/>
                  <w:tcBorders>
                    <w:tl2br w:val="nil"/>
                    <w:tr2bl w:val="nil"/>
                  </w:tcBorders>
                  <w:noWrap w:val="0"/>
                  <w:vAlign w:val="center"/>
                </w:tcPr>
                <w:p>
                  <w:pPr>
                    <w:spacing w:line="240" w:lineRule="auto"/>
                    <w:jc w:val="center"/>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夜间</w:t>
                  </w:r>
                </w:p>
              </w:tc>
              <w:tc>
                <w:tcPr>
                  <w:tcW w:w="1213" w:type="dxa"/>
                  <w:tcBorders>
                    <w:tl2br w:val="nil"/>
                    <w:tr2bl w:val="nil"/>
                  </w:tcBorders>
                  <w:noWrap w:val="0"/>
                  <w:vAlign w:val="center"/>
                </w:tcPr>
                <w:p>
                  <w:pPr>
                    <w:spacing w:line="240" w:lineRule="auto"/>
                    <w:jc w:val="center"/>
                    <w:rPr>
                      <w:rFonts w:hint="default" w:ascii="Times New Roman" w:hAnsi="Times New Roman" w:cs="Times New Roman"/>
                      <w:b w:val="0"/>
                      <w:bCs/>
                      <w:color w:val="000000"/>
                      <w:sz w:val="21"/>
                      <w:szCs w:val="21"/>
                      <w:vertAlign w:val="baseline"/>
                    </w:rPr>
                  </w:pPr>
                  <w:r>
                    <w:rPr>
                      <w:rFonts w:hint="eastAsia" w:ascii="Times New Roman" w:hAnsi="Times New Roman" w:eastAsia="宋体" w:cs="Times New Roman"/>
                      <w:b w:val="0"/>
                      <w:bCs/>
                      <w:color w:val="000000"/>
                      <w:sz w:val="21"/>
                      <w:szCs w:val="21"/>
                      <w:vertAlign w:val="baseline"/>
                      <w:lang w:val="en-US" w:eastAsia="zh-CN"/>
                    </w:rPr>
                    <w:t>压缩机</w:t>
                  </w:r>
                </w:p>
              </w:tc>
              <w:tc>
                <w:tcPr>
                  <w:tcW w:w="898"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vertAlign w:val="baseline"/>
                      <w:lang w:val="en-US" w:eastAsia="zh-CN" w:bidi="ar-SA"/>
                    </w:rPr>
                  </w:pPr>
                  <w:r>
                    <w:rPr>
                      <w:rFonts w:hint="eastAsia" w:ascii="Times New Roman" w:hAnsi="Times New Roman" w:eastAsia="宋体" w:cs="Times New Roman"/>
                      <w:b w:val="0"/>
                      <w:bCs/>
                      <w:color w:val="000000"/>
                      <w:kern w:val="2"/>
                      <w:sz w:val="21"/>
                      <w:szCs w:val="21"/>
                      <w:vertAlign w:val="baseline"/>
                      <w:lang w:val="en-US" w:eastAsia="zh-CN" w:bidi="ar-SA"/>
                    </w:rPr>
                    <w:t>48.6</w:t>
                  </w:r>
                </w:p>
              </w:tc>
              <w:tc>
                <w:tcPr>
                  <w:tcW w:w="868"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vertAlign w:val="baseline"/>
                      <w:lang w:val="en-US" w:eastAsia="zh-CN" w:bidi="ar-SA"/>
                    </w:rPr>
                  </w:pPr>
                  <w:r>
                    <w:rPr>
                      <w:rFonts w:hint="eastAsia" w:ascii="Times New Roman" w:hAnsi="Times New Roman" w:eastAsia="宋体" w:cs="Times New Roman"/>
                      <w:b w:val="0"/>
                      <w:bCs/>
                      <w:color w:val="000000"/>
                      <w:kern w:val="2"/>
                      <w:sz w:val="21"/>
                      <w:szCs w:val="21"/>
                      <w:vertAlign w:val="baseline"/>
                      <w:lang w:val="en-US" w:eastAsia="zh-CN" w:bidi="ar-SA"/>
                    </w:rPr>
                    <w:t>40.7</w:t>
                  </w:r>
                </w:p>
              </w:tc>
              <w:tc>
                <w:tcPr>
                  <w:tcW w:w="2172"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vertAlign w:val="baseline"/>
                      <w:lang w:val="en-US" w:eastAsia="zh-CN" w:bidi="ar-SA"/>
                    </w:rPr>
                  </w:pPr>
                  <w:r>
                    <w:rPr>
                      <w:rFonts w:hint="eastAsia" w:ascii="Times New Roman" w:hAnsi="Times New Roman" w:eastAsia="宋体" w:cs="Times New Roman"/>
                      <w:b w:val="0"/>
                      <w:bCs/>
                      <w:color w:val="000000"/>
                      <w:kern w:val="2"/>
                      <w:sz w:val="21"/>
                      <w:szCs w:val="21"/>
                      <w:vertAlign w:val="baseline"/>
                      <w:lang w:val="en-US" w:eastAsia="zh-CN" w:bidi="ar-SA"/>
                    </w:rPr>
                    <w:t>48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429" w:hRule="exact"/>
                <w:jc w:val="center"/>
              </w:trPr>
              <w:tc>
                <w:tcPr>
                  <w:tcW w:w="1248" w:type="dxa"/>
                  <w:vMerge w:val="continue"/>
                  <w:tcBorders>
                    <w:tl2br w:val="nil"/>
                    <w:tr2bl w:val="nil"/>
                  </w:tcBorders>
                  <w:noWrap w:val="0"/>
                  <w:vAlign w:val="center"/>
                </w:tcPr>
                <w:p>
                  <w:pPr>
                    <w:spacing w:line="240" w:lineRule="auto"/>
                    <w:jc w:val="center"/>
                    <w:rPr>
                      <w:rFonts w:hint="default" w:ascii="Times New Roman" w:hAnsi="Times New Roman" w:cs="Times New Roman"/>
                      <w:b/>
                      <w:color w:val="000000"/>
                      <w:sz w:val="21"/>
                      <w:szCs w:val="21"/>
                      <w:vertAlign w:val="baseline"/>
                    </w:rPr>
                  </w:pPr>
                </w:p>
              </w:tc>
              <w:tc>
                <w:tcPr>
                  <w:tcW w:w="1442" w:type="dxa"/>
                  <w:vMerge w:val="restart"/>
                  <w:tcBorders>
                    <w:tl2br w:val="nil"/>
                    <w:tr2bl w:val="nil"/>
                  </w:tcBorders>
                  <w:noWrap w:val="0"/>
                  <w:vAlign w:val="center"/>
                </w:tcPr>
                <w:p>
                  <w:pPr>
                    <w:spacing w:line="240" w:lineRule="auto"/>
                    <w:jc w:val="center"/>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4</w:t>
                  </w:r>
                  <w:r>
                    <w:rPr>
                      <w:rFonts w:hint="default" w:ascii="Times New Roman" w:hAnsi="Times New Roman" w:cs="Times New Roman"/>
                      <w:color w:val="000000"/>
                      <w:kern w:val="0"/>
                      <w:sz w:val="21"/>
                      <w:szCs w:val="21"/>
                      <w:vertAlign w:val="superscript"/>
                    </w:rPr>
                    <w:t>#</w:t>
                  </w:r>
                </w:p>
              </w:tc>
              <w:tc>
                <w:tcPr>
                  <w:tcW w:w="1215" w:type="dxa"/>
                  <w:tcBorders>
                    <w:tl2br w:val="nil"/>
                    <w:tr2bl w:val="nil"/>
                  </w:tcBorders>
                  <w:noWrap w:val="0"/>
                  <w:vAlign w:val="center"/>
                </w:tcPr>
                <w:p>
                  <w:pPr>
                    <w:spacing w:line="240" w:lineRule="auto"/>
                    <w:jc w:val="center"/>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昼间</w:t>
                  </w:r>
                </w:p>
              </w:tc>
              <w:tc>
                <w:tcPr>
                  <w:tcW w:w="1213" w:type="dxa"/>
                  <w:tcBorders>
                    <w:tl2br w:val="nil"/>
                    <w:tr2bl w:val="nil"/>
                  </w:tcBorders>
                  <w:noWrap w:val="0"/>
                  <w:vAlign w:val="center"/>
                </w:tcPr>
                <w:p>
                  <w:pPr>
                    <w:spacing w:line="240" w:lineRule="auto"/>
                    <w:jc w:val="center"/>
                    <w:rPr>
                      <w:rFonts w:hint="default" w:ascii="Times New Roman" w:hAnsi="Times New Roman" w:cs="Times New Roman"/>
                      <w:b w:val="0"/>
                      <w:bCs/>
                      <w:color w:val="000000"/>
                      <w:sz w:val="21"/>
                      <w:szCs w:val="21"/>
                      <w:vertAlign w:val="baseline"/>
                    </w:rPr>
                  </w:pPr>
                  <w:r>
                    <w:rPr>
                      <w:rFonts w:hint="eastAsia" w:ascii="Times New Roman" w:hAnsi="Times New Roman" w:eastAsia="宋体" w:cs="Times New Roman"/>
                      <w:b w:val="0"/>
                      <w:bCs/>
                      <w:color w:val="000000"/>
                      <w:sz w:val="21"/>
                      <w:szCs w:val="21"/>
                      <w:vertAlign w:val="baseline"/>
                      <w:lang w:val="en-US" w:eastAsia="zh-CN"/>
                    </w:rPr>
                    <w:t>压缩机</w:t>
                  </w:r>
                </w:p>
              </w:tc>
              <w:tc>
                <w:tcPr>
                  <w:tcW w:w="898"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vertAlign w:val="baseline"/>
                      <w:lang w:val="en-US" w:eastAsia="zh-CN" w:bidi="ar-SA"/>
                    </w:rPr>
                  </w:pPr>
                  <w:r>
                    <w:rPr>
                      <w:rFonts w:hint="eastAsia" w:ascii="Times New Roman" w:hAnsi="Times New Roman" w:eastAsia="宋体" w:cs="Times New Roman"/>
                      <w:b w:val="0"/>
                      <w:bCs/>
                      <w:color w:val="000000"/>
                      <w:kern w:val="2"/>
                      <w:sz w:val="21"/>
                      <w:szCs w:val="21"/>
                      <w:vertAlign w:val="baseline"/>
                      <w:lang w:val="en-US" w:eastAsia="zh-CN" w:bidi="ar-SA"/>
                    </w:rPr>
                    <w:t>54.8</w:t>
                  </w:r>
                </w:p>
              </w:tc>
              <w:tc>
                <w:tcPr>
                  <w:tcW w:w="868"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vertAlign w:val="baseline"/>
                      <w:lang w:val="en-US" w:eastAsia="zh-CN" w:bidi="ar-SA"/>
                    </w:rPr>
                  </w:pPr>
                  <w:r>
                    <w:rPr>
                      <w:rFonts w:hint="eastAsia" w:ascii="Times New Roman" w:hAnsi="Times New Roman" w:eastAsia="宋体" w:cs="Times New Roman"/>
                      <w:b w:val="0"/>
                      <w:bCs/>
                      <w:color w:val="000000"/>
                      <w:kern w:val="2"/>
                      <w:sz w:val="21"/>
                      <w:szCs w:val="21"/>
                      <w:vertAlign w:val="baseline"/>
                      <w:lang w:val="en-US" w:eastAsia="zh-CN" w:bidi="ar-SA"/>
                    </w:rPr>
                    <w:t>46.6</w:t>
                  </w:r>
                </w:p>
              </w:tc>
              <w:tc>
                <w:tcPr>
                  <w:tcW w:w="2172"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vertAlign w:val="baseline"/>
                      <w:lang w:val="en-US" w:eastAsia="zh-CN" w:bidi="ar-SA"/>
                    </w:rPr>
                  </w:pPr>
                  <w:r>
                    <w:rPr>
                      <w:rFonts w:hint="eastAsia" w:ascii="Times New Roman" w:hAnsi="Times New Roman" w:eastAsia="宋体" w:cs="Times New Roman"/>
                      <w:b w:val="0"/>
                      <w:bCs/>
                      <w:color w:val="000000"/>
                      <w:kern w:val="2"/>
                      <w:sz w:val="21"/>
                      <w:szCs w:val="21"/>
                      <w:vertAlign w:val="baseline"/>
                      <w:lang w:val="en-US" w:eastAsia="zh-CN" w:bidi="ar-SA"/>
                    </w:rPr>
                    <w:t>54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429" w:hRule="exact"/>
                <w:jc w:val="center"/>
              </w:trPr>
              <w:tc>
                <w:tcPr>
                  <w:tcW w:w="1248" w:type="dxa"/>
                  <w:vMerge w:val="continue"/>
                  <w:tcBorders>
                    <w:tl2br w:val="nil"/>
                    <w:tr2bl w:val="nil"/>
                  </w:tcBorders>
                  <w:noWrap w:val="0"/>
                  <w:vAlign w:val="center"/>
                </w:tcPr>
                <w:p>
                  <w:pPr>
                    <w:spacing w:line="240" w:lineRule="auto"/>
                    <w:jc w:val="center"/>
                    <w:rPr>
                      <w:rFonts w:hint="default" w:ascii="Times New Roman" w:hAnsi="Times New Roman" w:cs="Times New Roman"/>
                      <w:b/>
                      <w:color w:val="000000"/>
                      <w:sz w:val="21"/>
                      <w:szCs w:val="21"/>
                      <w:vertAlign w:val="baseline"/>
                    </w:rPr>
                  </w:pPr>
                </w:p>
              </w:tc>
              <w:tc>
                <w:tcPr>
                  <w:tcW w:w="1442" w:type="dxa"/>
                  <w:vMerge w:val="continue"/>
                  <w:tcBorders>
                    <w:tl2br w:val="nil"/>
                    <w:tr2bl w:val="nil"/>
                  </w:tcBorders>
                  <w:noWrap w:val="0"/>
                  <w:vAlign w:val="center"/>
                </w:tcPr>
                <w:p>
                  <w:pPr>
                    <w:spacing w:line="240" w:lineRule="auto"/>
                    <w:jc w:val="center"/>
                    <w:rPr>
                      <w:rFonts w:hint="default" w:ascii="Times New Roman" w:hAnsi="Times New Roman" w:cs="Times New Roman"/>
                      <w:color w:val="000000"/>
                      <w:kern w:val="0"/>
                      <w:sz w:val="21"/>
                      <w:szCs w:val="21"/>
                      <w:lang w:val="en-US" w:eastAsia="zh-CN"/>
                    </w:rPr>
                  </w:pPr>
                </w:p>
              </w:tc>
              <w:tc>
                <w:tcPr>
                  <w:tcW w:w="1215" w:type="dxa"/>
                  <w:tcBorders>
                    <w:tl2br w:val="nil"/>
                    <w:tr2bl w:val="nil"/>
                  </w:tcBorders>
                  <w:noWrap w:val="0"/>
                  <w:vAlign w:val="center"/>
                </w:tcPr>
                <w:p>
                  <w:pPr>
                    <w:spacing w:line="240" w:lineRule="auto"/>
                    <w:jc w:val="center"/>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夜间</w:t>
                  </w:r>
                </w:p>
              </w:tc>
              <w:tc>
                <w:tcPr>
                  <w:tcW w:w="1213" w:type="dxa"/>
                  <w:tcBorders>
                    <w:tl2br w:val="nil"/>
                    <w:tr2bl w:val="nil"/>
                  </w:tcBorders>
                  <w:noWrap w:val="0"/>
                  <w:vAlign w:val="center"/>
                </w:tcPr>
                <w:p>
                  <w:pPr>
                    <w:spacing w:line="240" w:lineRule="auto"/>
                    <w:jc w:val="center"/>
                    <w:rPr>
                      <w:rFonts w:hint="default" w:ascii="Times New Roman" w:hAnsi="Times New Roman" w:cs="Times New Roman"/>
                      <w:b w:val="0"/>
                      <w:bCs/>
                      <w:color w:val="000000"/>
                      <w:sz w:val="21"/>
                      <w:szCs w:val="21"/>
                      <w:vertAlign w:val="baseline"/>
                    </w:rPr>
                  </w:pPr>
                  <w:r>
                    <w:rPr>
                      <w:rFonts w:hint="eastAsia" w:ascii="Times New Roman" w:hAnsi="Times New Roman" w:eastAsia="宋体" w:cs="Times New Roman"/>
                      <w:b w:val="0"/>
                      <w:bCs/>
                      <w:color w:val="000000"/>
                      <w:sz w:val="21"/>
                      <w:szCs w:val="21"/>
                      <w:vertAlign w:val="baseline"/>
                      <w:lang w:val="en-US" w:eastAsia="zh-CN"/>
                    </w:rPr>
                    <w:t>压缩机</w:t>
                  </w:r>
                </w:p>
              </w:tc>
              <w:tc>
                <w:tcPr>
                  <w:tcW w:w="898"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vertAlign w:val="baseline"/>
                      <w:lang w:val="en-US" w:eastAsia="zh-CN" w:bidi="ar-SA"/>
                    </w:rPr>
                  </w:pPr>
                  <w:r>
                    <w:rPr>
                      <w:rFonts w:hint="eastAsia" w:ascii="Times New Roman" w:hAnsi="Times New Roman" w:eastAsia="宋体" w:cs="Times New Roman"/>
                      <w:b w:val="0"/>
                      <w:bCs/>
                      <w:color w:val="000000"/>
                      <w:kern w:val="2"/>
                      <w:sz w:val="21"/>
                      <w:szCs w:val="21"/>
                      <w:vertAlign w:val="baseline"/>
                      <w:lang w:val="en-US" w:eastAsia="zh-CN" w:bidi="ar-SA"/>
                    </w:rPr>
                    <w:t>46.3</w:t>
                  </w:r>
                </w:p>
              </w:tc>
              <w:tc>
                <w:tcPr>
                  <w:tcW w:w="868"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vertAlign w:val="baseline"/>
                      <w:lang w:val="en-US" w:eastAsia="zh-CN" w:bidi="ar-SA"/>
                    </w:rPr>
                  </w:pPr>
                  <w:r>
                    <w:rPr>
                      <w:rFonts w:hint="eastAsia" w:ascii="Times New Roman" w:hAnsi="Times New Roman" w:eastAsia="宋体" w:cs="Times New Roman"/>
                      <w:b w:val="0"/>
                      <w:bCs/>
                      <w:color w:val="000000"/>
                      <w:kern w:val="2"/>
                      <w:sz w:val="21"/>
                      <w:szCs w:val="21"/>
                      <w:vertAlign w:val="baseline"/>
                      <w:lang w:val="en-US" w:eastAsia="zh-CN" w:bidi="ar-SA"/>
                    </w:rPr>
                    <w:t>40.0</w:t>
                  </w:r>
                </w:p>
              </w:tc>
              <w:tc>
                <w:tcPr>
                  <w:tcW w:w="2172"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vertAlign w:val="baseline"/>
                      <w:lang w:val="en-US" w:eastAsia="zh-CN" w:bidi="ar-SA"/>
                    </w:rPr>
                  </w:pPr>
                  <w:r>
                    <w:rPr>
                      <w:rFonts w:hint="eastAsia" w:ascii="Times New Roman" w:hAnsi="Times New Roman" w:eastAsia="宋体" w:cs="Times New Roman"/>
                      <w:b w:val="0"/>
                      <w:bCs/>
                      <w:color w:val="000000"/>
                      <w:kern w:val="2"/>
                      <w:sz w:val="21"/>
                      <w:szCs w:val="21"/>
                      <w:vertAlign w:val="baseline"/>
                      <w:lang w:val="en-US" w:eastAsia="zh-CN" w:bidi="ar-SA"/>
                    </w:rPr>
                    <w:t>45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750" w:hRule="exact"/>
                <w:jc w:val="center"/>
              </w:trPr>
              <w:tc>
                <w:tcPr>
                  <w:tcW w:w="1248" w:type="dxa"/>
                  <w:tcBorders>
                    <w:tl2br w:val="nil"/>
                    <w:tr2bl w:val="nil"/>
                  </w:tcBorders>
                  <w:noWrap w:val="0"/>
                  <w:vAlign w:val="center"/>
                </w:tcPr>
                <w:p>
                  <w:pPr>
                    <w:spacing w:line="240" w:lineRule="auto"/>
                    <w:jc w:val="center"/>
                    <w:rPr>
                      <w:rFonts w:hint="eastAsia" w:ascii="Times New Roman" w:hAnsi="Times New Roman" w:eastAsia="宋体" w:cs="Times New Roman"/>
                      <w:b/>
                      <w:color w:val="000000"/>
                      <w:sz w:val="21"/>
                      <w:szCs w:val="21"/>
                      <w:vertAlign w:val="baseline"/>
                      <w:lang w:eastAsia="zh-CN"/>
                    </w:rPr>
                  </w:pPr>
                  <w:r>
                    <w:rPr>
                      <w:rFonts w:hint="eastAsia" w:ascii="Times New Roman" w:hAnsi="Times New Roman" w:cs="Times New Roman"/>
                      <w:b w:val="0"/>
                      <w:bCs/>
                      <w:color w:val="000000"/>
                      <w:sz w:val="21"/>
                      <w:szCs w:val="21"/>
                      <w:vertAlign w:val="baseline"/>
                      <w:lang w:eastAsia="zh-CN"/>
                    </w:rPr>
                    <w:t>备注</w:t>
                  </w:r>
                </w:p>
              </w:tc>
              <w:tc>
                <w:tcPr>
                  <w:tcW w:w="7808" w:type="dxa"/>
                  <w:gridSpan w:val="6"/>
                  <w:tcBorders>
                    <w:tl2br w:val="nil"/>
                    <w:tr2bl w:val="nil"/>
                  </w:tcBorders>
                  <w:noWrap w:val="0"/>
                  <w:vAlign w:val="center"/>
                </w:tcPr>
                <w:p>
                  <w:pPr>
                    <w:spacing w:line="240" w:lineRule="auto"/>
                    <w:jc w:val="both"/>
                    <w:rPr>
                      <w:rFonts w:hint="default" w:ascii="Times New Roman" w:hAnsi="Times New Roman" w:eastAsia="宋体" w:cs="Times New Roman"/>
                      <w:b w:val="0"/>
                      <w:bCs/>
                      <w:color w:val="000000"/>
                      <w:sz w:val="21"/>
                      <w:szCs w:val="21"/>
                      <w:vertAlign w:val="baseline"/>
                      <w:lang w:val="en-US" w:eastAsia="zh-CN"/>
                    </w:rPr>
                  </w:pPr>
                  <w:r>
                    <w:rPr>
                      <w:rFonts w:hint="eastAsia" w:ascii="Times New Roman" w:hAnsi="Times New Roman" w:eastAsia="宋体" w:cs="Times New Roman"/>
                      <w:color w:val="auto"/>
                      <w:kern w:val="0"/>
                      <w:sz w:val="21"/>
                      <w:szCs w:val="21"/>
                      <w:lang w:val="en-US" w:eastAsia="zh-CN"/>
                    </w:rPr>
                    <w:t>12</w:t>
                  </w:r>
                  <w:r>
                    <w:rPr>
                      <w:rFonts w:hint="default" w:ascii="Times New Roman" w:hAnsi="Times New Roman" w:eastAsia="宋体" w:cs="Times New Roman"/>
                      <w:color w:val="auto"/>
                      <w:kern w:val="0"/>
                      <w:sz w:val="21"/>
                      <w:szCs w:val="21"/>
                      <w:lang w:val="en-US" w:eastAsia="zh-CN"/>
                    </w:rPr>
                    <w:t>月</w:t>
                  </w:r>
                  <w:r>
                    <w:rPr>
                      <w:rFonts w:hint="eastAsia" w:ascii="Times New Roman" w:hAnsi="Times New Roman" w:eastAsia="宋体" w:cs="Times New Roman"/>
                      <w:color w:val="auto"/>
                      <w:kern w:val="0"/>
                      <w:sz w:val="21"/>
                      <w:szCs w:val="21"/>
                      <w:lang w:val="en-US" w:eastAsia="zh-CN"/>
                    </w:rPr>
                    <w:t>12</w:t>
                  </w:r>
                  <w:r>
                    <w:rPr>
                      <w:rFonts w:hint="default" w:ascii="Times New Roman" w:hAnsi="Times New Roman" w:eastAsia="宋体" w:cs="Times New Roman"/>
                      <w:color w:val="auto"/>
                      <w:kern w:val="0"/>
                      <w:sz w:val="21"/>
                      <w:szCs w:val="21"/>
                      <w:lang w:val="en-US" w:eastAsia="zh-CN"/>
                    </w:rPr>
                    <w:t>日，天气</w:t>
                  </w:r>
                  <w:r>
                    <w:rPr>
                      <w:rFonts w:hint="eastAsia" w:ascii="Times New Roman" w:hAnsi="Times New Roman" w:eastAsia="宋体" w:cs="Times New Roman"/>
                      <w:color w:val="auto"/>
                      <w:kern w:val="0"/>
                      <w:sz w:val="21"/>
                      <w:szCs w:val="21"/>
                      <w:lang w:val="en-US" w:eastAsia="zh-CN"/>
                    </w:rPr>
                    <w:t>晴</w:t>
                  </w:r>
                  <w:r>
                    <w:rPr>
                      <w:rFonts w:hint="default" w:ascii="Times New Roman" w:hAnsi="Times New Roman" w:eastAsia="宋体" w:cs="Times New Roman"/>
                      <w:color w:val="auto"/>
                      <w:kern w:val="0"/>
                      <w:sz w:val="21"/>
                      <w:szCs w:val="21"/>
                      <w:lang w:val="en-US" w:eastAsia="zh-CN"/>
                    </w:rPr>
                    <w:t>，风速</w:t>
                  </w:r>
                  <w:r>
                    <w:rPr>
                      <w:rFonts w:hint="eastAsia" w:ascii="Times New Roman" w:hAnsi="Times New Roman" w:eastAsia="宋体" w:cs="Times New Roman"/>
                      <w:color w:val="auto"/>
                      <w:kern w:val="0"/>
                      <w:sz w:val="21"/>
                      <w:szCs w:val="21"/>
                      <w:lang w:val="en-US" w:eastAsia="zh-CN"/>
                    </w:rPr>
                    <w:t>0.8</w:t>
                  </w:r>
                  <w:r>
                    <w:rPr>
                      <w:rFonts w:hint="default" w:ascii="Times New Roman" w:hAnsi="Times New Roman" w:eastAsia="宋体" w:cs="Times New Roman"/>
                      <w:color w:val="auto"/>
                      <w:kern w:val="0"/>
                      <w:sz w:val="21"/>
                      <w:szCs w:val="21"/>
                      <w:lang w:val="en-US" w:eastAsia="zh-CN"/>
                    </w:rPr>
                    <w:t>m/s；</w:t>
                  </w:r>
                  <w:r>
                    <w:rPr>
                      <w:rFonts w:hint="eastAsia" w:ascii="Times New Roman" w:hAnsi="Times New Roman" w:eastAsia="宋体" w:cs="Times New Roman"/>
                      <w:color w:val="auto"/>
                      <w:kern w:val="0"/>
                      <w:sz w:val="21"/>
                      <w:szCs w:val="21"/>
                      <w:lang w:val="en-US" w:eastAsia="zh-CN"/>
                    </w:rPr>
                    <w:t>12</w:t>
                  </w:r>
                  <w:r>
                    <w:rPr>
                      <w:rFonts w:hint="default" w:ascii="Times New Roman" w:hAnsi="Times New Roman" w:eastAsia="宋体" w:cs="Times New Roman"/>
                      <w:color w:val="auto"/>
                      <w:kern w:val="0"/>
                      <w:sz w:val="21"/>
                      <w:szCs w:val="21"/>
                      <w:lang w:val="en-US" w:eastAsia="zh-CN"/>
                    </w:rPr>
                    <w:t>月</w:t>
                  </w:r>
                  <w:r>
                    <w:rPr>
                      <w:rFonts w:hint="eastAsia" w:ascii="Times New Roman" w:hAnsi="Times New Roman" w:eastAsia="宋体" w:cs="Times New Roman"/>
                      <w:color w:val="auto"/>
                      <w:kern w:val="0"/>
                      <w:sz w:val="21"/>
                      <w:szCs w:val="21"/>
                      <w:lang w:val="en-US" w:eastAsia="zh-CN"/>
                    </w:rPr>
                    <w:t>13</w:t>
                  </w:r>
                  <w:r>
                    <w:rPr>
                      <w:rFonts w:hint="default" w:ascii="Times New Roman" w:hAnsi="Times New Roman" w:eastAsia="宋体" w:cs="Times New Roman"/>
                      <w:color w:val="auto"/>
                      <w:kern w:val="0"/>
                      <w:sz w:val="21"/>
                      <w:szCs w:val="21"/>
                      <w:lang w:val="en-US" w:eastAsia="zh-CN"/>
                    </w:rPr>
                    <w:t>日，天气</w:t>
                  </w:r>
                  <w:r>
                    <w:rPr>
                      <w:rFonts w:hint="eastAsia" w:ascii="Times New Roman" w:hAnsi="Times New Roman" w:eastAsia="宋体" w:cs="Times New Roman"/>
                      <w:color w:val="auto"/>
                      <w:kern w:val="0"/>
                      <w:sz w:val="21"/>
                      <w:szCs w:val="21"/>
                      <w:lang w:val="en-US" w:eastAsia="zh-CN"/>
                    </w:rPr>
                    <w:t>晴</w:t>
                  </w:r>
                  <w:r>
                    <w:rPr>
                      <w:rFonts w:hint="default" w:ascii="Times New Roman" w:hAnsi="Times New Roman" w:eastAsia="宋体" w:cs="Times New Roman"/>
                      <w:color w:val="auto"/>
                      <w:kern w:val="0"/>
                      <w:sz w:val="21"/>
                      <w:szCs w:val="21"/>
                      <w:lang w:val="en-US" w:eastAsia="zh-CN"/>
                    </w:rPr>
                    <w:t>，风速</w:t>
                  </w:r>
                  <w:r>
                    <w:rPr>
                      <w:rFonts w:hint="eastAsia" w:ascii="Times New Roman" w:hAnsi="Times New Roman" w:eastAsia="宋体" w:cs="Times New Roman"/>
                      <w:color w:val="auto"/>
                      <w:kern w:val="0"/>
                      <w:sz w:val="21"/>
                      <w:szCs w:val="21"/>
                      <w:lang w:val="en-US" w:eastAsia="zh-CN"/>
                    </w:rPr>
                    <w:t>0.9</w:t>
                  </w:r>
                  <w:r>
                    <w:rPr>
                      <w:rFonts w:hint="default" w:ascii="Times New Roman" w:hAnsi="Times New Roman" w:eastAsia="宋体" w:cs="Times New Roman"/>
                      <w:color w:val="auto"/>
                      <w:kern w:val="0"/>
                      <w:sz w:val="21"/>
                      <w:szCs w:val="21"/>
                      <w:lang w:val="en-US" w:eastAsia="zh-CN"/>
                    </w:rPr>
                    <w:t>m/s。厂界噪声点位于厂界外1米处</w:t>
                  </w:r>
                </w:p>
              </w:tc>
            </w:tr>
          </w:tbl>
          <w:p>
            <w:pPr>
              <w:spacing w:line="240" w:lineRule="auto"/>
              <w:jc w:val="center"/>
              <w:rPr>
                <w:rFonts w:hint="default" w:ascii="Times New Roman" w:hAnsi="Times New Roman" w:cs="Times New Roman"/>
                <w:b/>
                <w:b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pacing w:line="360" w:lineRule="auto"/>
              <w:ind w:left="279" w:leftChars="133" w:firstLine="562" w:firstLineChars="200"/>
              <w:textAlignment w:val="auto"/>
              <w:rPr>
                <w:rFonts w:hint="default" w:ascii="Times New Roman" w:hAnsi="Times New Roman" w:eastAsia="宋体" w:cs="Times New Roman"/>
                <w:b/>
                <w:bCs/>
                <w:color w:val="0000FF"/>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ind w:left="279" w:leftChars="133" w:firstLine="482" w:firstLineChars="200"/>
              <w:textAlignment w:val="auto"/>
              <w:rPr>
                <w:rFonts w:hint="default" w:ascii="Times New Roman" w:hAnsi="Times New Roman" w:eastAsia="宋体" w:cs="Times New Roman"/>
                <w:b/>
                <w:sz w:val="24"/>
                <w:szCs w:val="24"/>
                <w:lang w:eastAsia="zh-CN"/>
              </w:rPr>
            </w:pPr>
            <w:r>
              <w:rPr>
                <w:rFonts w:hint="default" w:ascii="Times New Roman" w:hAnsi="Times New Roman" w:eastAsia="宋体" w:cs="Times New Roman"/>
                <w:b/>
                <w:bCs/>
                <w:sz w:val="24"/>
                <w:szCs w:val="24"/>
              </w:rPr>
              <w:t>噪声：</w:t>
            </w:r>
            <w:r>
              <w:rPr>
                <w:rFonts w:hint="default" w:ascii="Times New Roman" w:hAnsi="Times New Roman" w:eastAsia="宋体" w:cs="Times New Roman"/>
                <w:color w:val="auto"/>
                <w:spacing w:val="4"/>
                <w:sz w:val="24"/>
                <w:szCs w:val="24"/>
              </w:rPr>
              <w:t>按照《工业企业厂界环境噪声排放标准》GB</w:t>
            </w:r>
            <w:r>
              <w:rPr>
                <w:rFonts w:hint="default" w:ascii="Times New Roman" w:hAnsi="Times New Roman" w:eastAsia="宋体" w:cs="Times New Roman"/>
                <w:color w:val="auto"/>
                <w:spacing w:val="4"/>
                <w:sz w:val="24"/>
                <w:szCs w:val="24"/>
                <w:lang w:val="en-US" w:eastAsia="zh-CN"/>
              </w:rPr>
              <w:t xml:space="preserve"> </w:t>
            </w:r>
            <w:r>
              <w:rPr>
                <w:rFonts w:hint="default" w:ascii="Times New Roman" w:hAnsi="Times New Roman" w:eastAsia="宋体" w:cs="Times New Roman"/>
                <w:color w:val="auto"/>
                <w:spacing w:val="4"/>
                <w:sz w:val="24"/>
                <w:szCs w:val="24"/>
              </w:rPr>
              <w:t>12348</w:t>
            </w:r>
            <w:r>
              <w:rPr>
                <w:rFonts w:hint="default" w:ascii="Times New Roman" w:hAnsi="Times New Roman" w:eastAsia="宋体" w:cs="Times New Roman"/>
                <w:color w:val="auto"/>
                <w:spacing w:val="4"/>
                <w:sz w:val="24"/>
                <w:szCs w:val="24"/>
                <w:lang w:val="en-US" w:eastAsia="zh-CN"/>
              </w:rPr>
              <w:t>-</w:t>
            </w:r>
            <w:r>
              <w:rPr>
                <w:rFonts w:hint="default" w:ascii="Times New Roman" w:hAnsi="Times New Roman" w:eastAsia="宋体" w:cs="Times New Roman"/>
                <w:color w:val="auto"/>
                <w:spacing w:val="4"/>
                <w:sz w:val="24"/>
                <w:szCs w:val="24"/>
              </w:rPr>
              <w:t>2</w:t>
            </w:r>
            <w:r>
              <w:rPr>
                <w:rFonts w:hint="default" w:ascii="Times New Roman" w:hAnsi="Times New Roman" w:eastAsia="宋体" w:cs="Times New Roman"/>
                <w:color w:val="auto"/>
                <w:spacing w:val="4"/>
                <w:sz w:val="24"/>
                <w:szCs w:val="24"/>
                <w:lang w:eastAsia="zh-CN"/>
              </w:rPr>
              <w:t>0</w:t>
            </w:r>
            <w:r>
              <w:rPr>
                <w:rFonts w:hint="default" w:ascii="Times New Roman" w:hAnsi="Times New Roman" w:eastAsia="宋体" w:cs="Times New Roman"/>
                <w:color w:val="auto"/>
                <w:spacing w:val="4"/>
                <w:sz w:val="24"/>
                <w:szCs w:val="24"/>
                <w:lang w:val="en-US" w:eastAsia="zh-CN"/>
              </w:rPr>
              <w:t>08</w:t>
            </w:r>
            <w:r>
              <w:rPr>
                <w:rFonts w:hint="eastAsia" w:ascii="Times New Roman" w:hAnsi="Times New Roman" w:eastAsia="宋体" w:cs="Times New Roman"/>
                <w:color w:val="auto"/>
                <w:spacing w:val="4"/>
                <w:sz w:val="24"/>
                <w:szCs w:val="24"/>
                <w:lang w:val="en-US" w:eastAsia="zh-CN"/>
              </w:rPr>
              <w:t xml:space="preserve"> </w:t>
            </w:r>
            <w:r>
              <w:rPr>
                <w:rFonts w:hint="default" w:ascii="Times New Roman" w:hAnsi="Times New Roman" w:eastAsia="宋体" w:cs="Times New Roman"/>
                <w:color w:val="auto"/>
                <w:spacing w:val="4"/>
                <w:sz w:val="24"/>
                <w:szCs w:val="24"/>
              </w:rPr>
              <w:t xml:space="preserve">表1 </w:t>
            </w:r>
            <w:r>
              <w:rPr>
                <w:rFonts w:hint="default" w:ascii="Times New Roman" w:hAnsi="Times New Roman" w:eastAsia="宋体" w:cs="Times New Roman"/>
                <w:color w:val="auto"/>
                <w:spacing w:val="4"/>
                <w:sz w:val="24"/>
                <w:szCs w:val="24"/>
                <w:lang w:eastAsia="zh-CN"/>
              </w:rPr>
              <w:t>、</w:t>
            </w:r>
            <w:r>
              <w:rPr>
                <w:rFonts w:hint="eastAsia" w:ascii="Times New Roman" w:hAnsi="Times New Roman" w:eastAsia="宋体" w:cs="Times New Roman"/>
                <w:color w:val="auto"/>
                <w:spacing w:val="4"/>
                <w:sz w:val="24"/>
                <w:szCs w:val="24"/>
                <w:lang w:val="en-US" w:eastAsia="zh-CN"/>
              </w:rPr>
              <w:t>3</w:t>
            </w:r>
            <w:r>
              <w:rPr>
                <w:rFonts w:hint="default" w:ascii="Times New Roman" w:hAnsi="Times New Roman" w:eastAsia="宋体" w:cs="Times New Roman"/>
                <w:color w:val="auto"/>
                <w:spacing w:val="4"/>
                <w:sz w:val="24"/>
                <w:szCs w:val="24"/>
              </w:rPr>
              <w:t>类</w:t>
            </w:r>
            <w:r>
              <w:rPr>
                <w:rFonts w:hint="default" w:ascii="Times New Roman" w:hAnsi="Times New Roman" w:eastAsia="宋体" w:cs="Times New Roman"/>
                <w:color w:val="auto"/>
                <w:spacing w:val="4"/>
                <w:sz w:val="24"/>
                <w:szCs w:val="24"/>
                <w:lang w:eastAsia="zh-CN"/>
              </w:rPr>
              <w:t>标准</w:t>
            </w:r>
            <w:r>
              <w:rPr>
                <w:rFonts w:hint="default" w:ascii="Times New Roman" w:hAnsi="Times New Roman" w:eastAsia="宋体" w:cs="Times New Roman"/>
                <w:color w:val="auto"/>
                <w:spacing w:val="4"/>
                <w:sz w:val="24"/>
                <w:szCs w:val="24"/>
              </w:rPr>
              <w:t>进行评价</w:t>
            </w:r>
            <w:r>
              <w:rPr>
                <w:rFonts w:hint="eastAsia" w:ascii="Times New Roman" w:hAnsi="Times New Roman" w:eastAsia="宋体" w:cs="Times New Roman"/>
                <w:color w:val="auto"/>
                <w:spacing w:val="4"/>
                <w:sz w:val="24"/>
                <w:szCs w:val="24"/>
                <w:lang w:eastAsia="zh-CN"/>
              </w:rPr>
              <w:t>，</w:t>
            </w:r>
            <w:r>
              <w:rPr>
                <w:rFonts w:hint="default" w:ascii="Times New Roman" w:hAnsi="Times New Roman" w:eastAsia="宋体" w:cs="Times New Roman"/>
                <w:color w:val="auto"/>
                <w:spacing w:val="4"/>
                <w:sz w:val="24"/>
                <w:szCs w:val="24"/>
                <w:lang w:val="en-US" w:eastAsia="zh-CN"/>
              </w:rPr>
              <w:t>四川苍溪吉通能源有限责任公司川东储气调峰基地项目（一期）项目</w:t>
            </w:r>
            <w:r>
              <w:rPr>
                <w:rFonts w:hint="default" w:ascii="Times New Roman" w:hAnsi="Times New Roman" w:eastAsia="宋体" w:cs="Times New Roman"/>
                <w:color w:val="auto"/>
                <w:spacing w:val="4"/>
                <w:sz w:val="24"/>
                <w:szCs w:val="24"/>
                <w:lang w:eastAsia="zh-CN"/>
              </w:rPr>
              <w:t>，</w:t>
            </w:r>
            <w:r>
              <w:rPr>
                <w:rFonts w:hint="eastAsia" w:ascii="Times New Roman" w:hAnsi="Times New Roman" w:eastAsia="宋体" w:cs="Times New Roman"/>
                <w:color w:val="auto"/>
                <w:spacing w:val="4"/>
                <w:sz w:val="24"/>
                <w:szCs w:val="24"/>
                <w:lang w:val="en-US" w:eastAsia="zh-CN"/>
              </w:rPr>
              <w:t>4个厂界</w:t>
            </w:r>
            <w:r>
              <w:rPr>
                <w:rFonts w:hint="default" w:ascii="Times New Roman" w:hAnsi="Times New Roman" w:eastAsia="宋体" w:cs="Times New Roman"/>
                <w:color w:val="auto"/>
                <w:spacing w:val="4"/>
                <w:sz w:val="24"/>
                <w:szCs w:val="24"/>
              </w:rPr>
              <w:t>噪声</w:t>
            </w:r>
            <w:r>
              <w:rPr>
                <w:rFonts w:hint="eastAsia" w:ascii="Times New Roman" w:hAnsi="Times New Roman" w:eastAsia="宋体" w:cs="Times New Roman"/>
                <w:color w:val="auto"/>
                <w:spacing w:val="4"/>
                <w:sz w:val="24"/>
                <w:szCs w:val="24"/>
                <w:lang w:eastAsia="zh-CN"/>
              </w:rPr>
              <w:t>点</w:t>
            </w:r>
            <w:r>
              <w:rPr>
                <w:rFonts w:hint="default" w:ascii="Times New Roman" w:hAnsi="Times New Roman" w:eastAsia="宋体" w:cs="Times New Roman"/>
                <w:color w:val="auto"/>
                <w:spacing w:val="4"/>
                <w:sz w:val="24"/>
                <w:szCs w:val="24"/>
                <w:lang w:eastAsia="zh-CN"/>
              </w:rPr>
              <w:t>在</w:t>
            </w:r>
            <w:r>
              <w:rPr>
                <w:rFonts w:hint="eastAsia" w:ascii="Times New Roman" w:hAnsi="Times New Roman" w:eastAsia="宋体" w:cs="Times New Roman"/>
                <w:color w:val="auto"/>
                <w:spacing w:val="4"/>
                <w:sz w:val="24"/>
                <w:szCs w:val="24"/>
                <w:lang w:val="en-US" w:eastAsia="zh-CN"/>
              </w:rPr>
              <w:t>12月12-13日</w:t>
            </w:r>
            <w:r>
              <w:rPr>
                <w:rFonts w:hint="default" w:ascii="Times New Roman" w:hAnsi="Times New Roman" w:eastAsia="宋体" w:cs="Times New Roman"/>
                <w:color w:val="auto"/>
                <w:spacing w:val="4"/>
                <w:sz w:val="24"/>
                <w:szCs w:val="24"/>
                <w:lang w:val="en-US" w:eastAsia="zh-CN"/>
              </w:rPr>
              <w:t>连续两天检测数据表明</w:t>
            </w:r>
            <w:r>
              <w:rPr>
                <w:rFonts w:hint="default" w:ascii="Times New Roman" w:hAnsi="Times New Roman" w:eastAsia="宋体" w:cs="Times New Roman"/>
                <w:color w:val="auto"/>
                <w:spacing w:val="4"/>
                <w:sz w:val="24"/>
                <w:szCs w:val="24"/>
              </w:rPr>
              <w:t>昼</w:t>
            </w:r>
            <w:r>
              <w:rPr>
                <w:rFonts w:hint="eastAsia" w:ascii="Times New Roman" w:hAnsi="Times New Roman" w:eastAsia="宋体" w:cs="Times New Roman"/>
                <w:color w:val="auto"/>
                <w:spacing w:val="4"/>
                <w:sz w:val="24"/>
                <w:szCs w:val="24"/>
                <w:lang w:eastAsia="zh-CN"/>
              </w:rPr>
              <w:t>、夜间时段环境</w:t>
            </w:r>
            <w:r>
              <w:rPr>
                <w:rFonts w:hint="default" w:ascii="Times New Roman" w:hAnsi="Times New Roman" w:eastAsia="宋体" w:cs="Times New Roman"/>
                <w:color w:val="auto"/>
                <w:spacing w:val="4"/>
                <w:sz w:val="24"/>
                <w:szCs w:val="24"/>
              </w:rPr>
              <w:t>等效</w:t>
            </w:r>
            <w:r>
              <w:rPr>
                <w:rFonts w:hint="default" w:ascii="Times New Roman" w:hAnsi="Times New Roman" w:eastAsia="宋体" w:cs="Times New Roman"/>
                <w:color w:val="auto"/>
                <w:spacing w:val="4"/>
                <w:sz w:val="24"/>
                <w:szCs w:val="24"/>
                <w:lang w:val="en-US" w:eastAsia="zh-CN"/>
              </w:rPr>
              <w:t>A</w:t>
            </w:r>
            <w:r>
              <w:rPr>
                <w:rFonts w:hint="default" w:ascii="Times New Roman" w:hAnsi="Times New Roman" w:eastAsia="宋体" w:cs="Times New Roman"/>
                <w:color w:val="auto"/>
                <w:spacing w:val="4"/>
                <w:sz w:val="24"/>
                <w:szCs w:val="24"/>
              </w:rPr>
              <w:t>声级均</w:t>
            </w:r>
            <w:r>
              <w:rPr>
                <w:rFonts w:hint="default" w:ascii="Times New Roman" w:hAnsi="Times New Roman" w:eastAsia="宋体" w:cs="Times New Roman"/>
                <w:b/>
                <w:sz w:val="28"/>
                <w:szCs w:val="28"/>
              </w:rPr>
              <w:t>达标</w:t>
            </w:r>
            <w:r>
              <w:rPr>
                <w:rFonts w:hint="default" w:ascii="Times New Roman" w:hAnsi="Times New Roman" w:eastAsia="宋体" w:cs="Times New Roman"/>
                <w:b w:val="0"/>
                <w:bCs/>
                <w:sz w:val="28"/>
                <w:szCs w:val="28"/>
                <w:lang w:eastAsia="zh-CN"/>
              </w:rPr>
              <w:t>。</w:t>
            </w:r>
          </w:p>
          <w:p>
            <w:pPr>
              <w:pStyle w:val="28"/>
              <w:adjustRightInd w:val="0"/>
              <w:snapToGrid w:val="0"/>
              <w:spacing w:before="0" w:beforeAutospacing="0" w:after="0" w:afterAutospacing="0" w:line="360" w:lineRule="auto"/>
              <w:ind w:firstLine="480" w:firstLineChars="200"/>
              <w:jc w:val="both"/>
              <w:rPr>
                <w:rFonts w:hint="default"/>
                <w:color w:val="0000FF"/>
                <w:lang w:val="en-US" w:eastAsia="zh-CN"/>
              </w:rPr>
            </w:pPr>
          </w:p>
        </w:tc>
      </w:tr>
    </w:tbl>
    <w:p>
      <w:pPr>
        <w:ind w:firstLine="422"/>
        <w:rPr>
          <w:rFonts w:hint="default" w:ascii="Times New Roman" w:hAnsi="Times New Roman" w:cs="Times New Roman"/>
          <w:b/>
          <w:color w:val="0000FF"/>
        </w:rPr>
        <w:sectPr>
          <w:pgSz w:w="11906" w:h="16838"/>
          <w:pgMar w:top="1440" w:right="1080" w:bottom="1440" w:left="1080" w:header="850" w:footer="964" w:gutter="0"/>
          <w:pgBorders>
            <w:top w:val="none" w:sz="0" w:space="0"/>
            <w:left w:val="none" w:sz="0" w:space="0"/>
            <w:bottom w:val="none" w:sz="0" w:space="0"/>
            <w:right w:val="none" w:sz="0" w:space="0"/>
          </w:pgBorders>
          <w:pgNumType w:fmt="numberInDash"/>
          <w:cols w:space="720" w:num="1"/>
          <w:docGrid w:linePitch="360" w:charSpace="0"/>
        </w:sectPr>
      </w:pPr>
    </w:p>
    <w:p>
      <w:pPr>
        <w:pStyle w:val="2"/>
        <w:keepNext/>
        <w:keepLines/>
        <w:pageBreakBefore w:val="0"/>
        <w:widowControl w:val="0"/>
        <w:numPr>
          <w:ilvl w:val="0"/>
          <w:numId w:val="0"/>
        </w:numPr>
        <w:kinsoku/>
        <w:wordWrap/>
        <w:overflowPunct/>
        <w:topLinePunct w:val="0"/>
        <w:autoSpaceDE/>
        <w:autoSpaceDN/>
        <w:bidi w:val="0"/>
        <w:adjustRightInd/>
        <w:snapToGrid/>
        <w:spacing w:before="0" w:beforeLines="0" w:after="0" w:afterLines="0"/>
        <w:textAlignment w:val="auto"/>
        <w:rPr>
          <w:rFonts w:hint="default" w:ascii="Times New Roman" w:hAnsi="Times New Roman" w:cs="Times New Roman"/>
          <w:color w:val="FF0000"/>
        </w:rPr>
      </w:pPr>
      <w:bookmarkStart w:id="42" w:name="_Toc3572"/>
      <w:bookmarkStart w:id="43" w:name="_Toc15197_WPSOffice_Level1"/>
      <w:bookmarkStart w:id="44" w:name="_Toc19922"/>
      <w:bookmarkStart w:id="45" w:name="_Toc19838"/>
      <w:bookmarkStart w:id="46" w:name="_Toc11647_WPSOffice_Level1"/>
      <w:r>
        <w:rPr>
          <w:rFonts w:hint="default" w:ascii="Times New Roman" w:hAnsi="Times New Roman" w:cs="Times New Roman"/>
          <w:color w:val="auto"/>
        </w:rPr>
        <w:t>表八  环保检查结果</w:t>
      </w:r>
      <w:bookmarkEnd w:id="42"/>
      <w:bookmarkEnd w:id="43"/>
      <w:bookmarkEnd w:id="44"/>
      <w:bookmarkEnd w:id="45"/>
      <w:bookmarkEnd w:id="46"/>
    </w:p>
    <w:tbl>
      <w:tblPr>
        <w:tblStyle w:val="32"/>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6" w:hRule="atLeast"/>
          <w:jc w:val="center"/>
        </w:trPr>
        <w:tc>
          <w:tcPr>
            <w:tcW w:w="9577" w:type="dxa"/>
            <w:noWrap w:val="0"/>
            <w:vAlign w:val="top"/>
          </w:tcPr>
          <w:p>
            <w:pPr>
              <w:spacing w:line="360" w:lineRule="auto"/>
              <w:rPr>
                <w:rFonts w:hint="default" w:ascii="Times New Roman" w:hAnsi="Times New Roman" w:cs="Times New Roman"/>
                <w:color w:val="auto"/>
                <w:sz w:val="24"/>
                <w:szCs w:val="24"/>
              </w:rPr>
            </w:pPr>
            <w:r>
              <w:rPr>
                <w:rFonts w:hint="eastAsia" w:ascii="Times New Roman" w:hAnsi="Times New Roman" w:cs="Times New Roman"/>
                <w:b/>
                <w:bCs/>
                <w:color w:val="auto"/>
                <w:sz w:val="24"/>
                <w:szCs w:val="24"/>
                <w:lang w:val="en-US" w:eastAsia="zh-CN"/>
              </w:rPr>
              <w:t>1</w:t>
            </w:r>
            <w:r>
              <w:rPr>
                <w:rFonts w:hint="eastAsia" w:cs="Times New Roman"/>
                <w:b/>
                <w:bCs/>
                <w:color w:val="auto"/>
                <w:sz w:val="24"/>
                <w:szCs w:val="24"/>
                <w:lang w:val="en-US" w:eastAsia="zh-CN"/>
              </w:rPr>
              <w:t>、</w:t>
            </w:r>
            <w:r>
              <w:rPr>
                <w:rFonts w:hint="default" w:ascii="Times New Roman" w:hAnsi="Times New Roman" w:cs="Times New Roman"/>
                <w:b/>
                <w:bCs/>
                <w:color w:val="auto"/>
                <w:sz w:val="24"/>
                <w:szCs w:val="24"/>
              </w:rPr>
              <w:t>环保审批手续及</w:t>
            </w:r>
            <w:r>
              <w:rPr>
                <w:rFonts w:hint="eastAsia" w:ascii="Times New Roman" w:hAnsi="Times New Roman" w:cs="Times New Roman"/>
                <w:b/>
                <w:bCs/>
                <w:color w:val="auto"/>
                <w:sz w:val="24"/>
                <w:szCs w:val="24"/>
                <w:lang w:eastAsia="zh-CN"/>
              </w:rPr>
              <w:t>“</w:t>
            </w:r>
            <w:r>
              <w:rPr>
                <w:rFonts w:hint="default" w:ascii="Times New Roman" w:hAnsi="Times New Roman" w:cs="Times New Roman"/>
                <w:b/>
                <w:bCs/>
                <w:color w:val="auto"/>
                <w:sz w:val="24"/>
                <w:szCs w:val="24"/>
              </w:rPr>
              <w:t>三同时</w:t>
            </w:r>
            <w:r>
              <w:rPr>
                <w:rFonts w:hint="eastAsia" w:ascii="Times New Roman" w:hAnsi="Times New Roman" w:cs="Times New Roman"/>
                <w:b/>
                <w:bCs/>
                <w:color w:val="auto"/>
                <w:sz w:val="24"/>
                <w:szCs w:val="24"/>
                <w:lang w:eastAsia="zh-CN"/>
              </w:rPr>
              <w:t>”</w:t>
            </w:r>
            <w:r>
              <w:rPr>
                <w:rFonts w:hint="default" w:ascii="Times New Roman" w:hAnsi="Times New Roman" w:cs="Times New Roman"/>
                <w:b/>
                <w:bCs/>
                <w:color w:val="auto"/>
                <w:sz w:val="24"/>
                <w:szCs w:val="24"/>
              </w:rPr>
              <w:t>执行情况检查</w:t>
            </w:r>
          </w:p>
          <w:p>
            <w:pPr>
              <w:spacing w:line="360" w:lineRule="auto"/>
              <w:ind w:firstLine="48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本项目环保审批手续齐备，在建设过程中严格执行</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三同时</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制度，治理设施与工程主体设施同时设计、同时施工建设、同时投入生产。项目竣工后，及时按规定程序</w:t>
            </w:r>
            <w:r>
              <w:rPr>
                <w:rFonts w:hint="eastAsia" w:ascii="Times New Roman" w:hAnsi="Times New Roman" w:cs="Times New Roman"/>
                <w:color w:val="auto"/>
                <w:sz w:val="24"/>
                <w:szCs w:val="24"/>
                <w:lang w:val="en-US" w:eastAsia="zh-CN"/>
              </w:rPr>
              <w:t>组织项目进行竣工环保</w:t>
            </w:r>
            <w:r>
              <w:rPr>
                <w:rFonts w:hint="default" w:ascii="Times New Roman" w:hAnsi="Times New Roman" w:cs="Times New Roman"/>
                <w:color w:val="auto"/>
                <w:sz w:val="24"/>
                <w:szCs w:val="24"/>
              </w:rPr>
              <w:t>自主验收。</w:t>
            </w:r>
          </w:p>
          <w:p>
            <w:pPr>
              <w:spacing w:line="360" w:lineRule="auto"/>
              <w:rPr>
                <w:rFonts w:hint="default" w:ascii="Times New Roman" w:hAnsi="Times New Roman" w:cs="Times New Roman"/>
                <w:b/>
                <w:bCs/>
                <w:color w:val="auto"/>
                <w:sz w:val="24"/>
                <w:szCs w:val="24"/>
              </w:rPr>
            </w:pPr>
            <w:r>
              <w:rPr>
                <w:rFonts w:hint="eastAsia" w:ascii="Times New Roman" w:hAnsi="Times New Roman" w:cs="Times New Roman"/>
                <w:b/>
                <w:bCs/>
                <w:color w:val="auto"/>
                <w:sz w:val="24"/>
                <w:szCs w:val="24"/>
                <w:lang w:val="en-US" w:eastAsia="zh-CN"/>
              </w:rPr>
              <w:t>2</w:t>
            </w:r>
            <w:r>
              <w:rPr>
                <w:rFonts w:hint="eastAsia" w:cs="Times New Roman"/>
                <w:b/>
                <w:bCs/>
                <w:color w:val="auto"/>
                <w:sz w:val="24"/>
                <w:szCs w:val="24"/>
                <w:lang w:val="en-US" w:eastAsia="zh-CN"/>
              </w:rPr>
              <w:t>、</w:t>
            </w:r>
            <w:r>
              <w:rPr>
                <w:rFonts w:hint="default" w:ascii="Times New Roman" w:hAnsi="Times New Roman" w:cs="Times New Roman"/>
                <w:b/>
                <w:bCs/>
                <w:color w:val="auto"/>
                <w:sz w:val="24"/>
                <w:szCs w:val="24"/>
              </w:rPr>
              <w:t>环保治理设施的完成、运行、维护情况检查</w:t>
            </w:r>
          </w:p>
          <w:p>
            <w:pPr>
              <w:spacing w:line="360" w:lineRule="auto"/>
              <w:ind w:firstLine="48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经现场检查，本项目对生产过程中产生的废气、废水、固体废物、噪声的污染源采取了针对性的处理措施。厂内各环保设施运行正常、项目生产过程中实行环保设施专人管理制度，定期对各环保设施进行检查、维修。</w:t>
            </w:r>
          </w:p>
          <w:p>
            <w:pPr>
              <w:spacing w:line="360" w:lineRule="auto"/>
              <w:rPr>
                <w:rFonts w:hint="default" w:ascii="Times New Roman" w:hAnsi="Times New Roman" w:cs="Times New Roman"/>
                <w:b/>
                <w:bCs/>
                <w:color w:val="auto"/>
                <w:sz w:val="24"/>
                <w:szCs w:val="24"/>
              </w:rPr>
            </w:pPr>
            <w:r>
              <w:rPr>
                <w:rFonts w:hint="eastAsia" w:ascii="Times New Roman" w:hAnsi="Times New Roman" w:cs="Times New Roman"/>
                <w:b/>
                <w:bCs/>
                <w:color w:val="auto"/>
                <w:sz w:val="24"/>
                <w:szCs w:val="24"/>
                <w:lang w:val="en-US" w:eastAsia="zh-CN"/>
              </w:rPr>
              <w:t>3</w:t>
            </w:r>
            <w:r>
              <w:rPr>
                <w:rFonts w:hint="eastAsia" w:cs="Times New Roman"/>
                <w:b/>
                <w:bCs/>
                <w:color w:val="auto"/>
                <w:sz w:val="24"/>
                <w:szCs w:val="24"/>
                <w:lang w:val="en-US" w:eastAsia="zh-CN"/>
              </w:rPr>
              <w:t>、</w:t>
            </w:r>
            <w:r>
              <w:rPr>
                <w:rFonts w:hint="eastAsia" w:ascii="Times New Roman" w:hAnsi="Times New Roman" w:cs="Times New Roman"/>
                <w:b/>
                <w:bCs/>
                <w:color w:val="auto"/>
                <w:sz w:val="24"/>
                <w:szCs w:val="24"/>
                <w:lang w:val="en-US" w:eastAsia="zh-CN"/>
              </w:rPr>
              <w:t xml:space="preserve"> </w:t>
            </w:r>
            <w:r>
              <w:rPr>
                <w:rFonts w:hint="default" w:ascii="Times New Roman" w:hAnsi="Times New Roman" w:cs="Times New Roman"/>
                <w:b/>
                <w:bCs/>
                <w:color w:val="auto"/>
                <w:sz w:val="24"/>
                <w:szCs w:val="24"/>
              </w:rPr>
              <w:t>环境保护档案管理情况检查</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bCs/>
                <w:sz w:val="24"/>
              </w:rPr>
            </w:pPr>
            <w:r>
              <w:rPr>
                <w:bCs/>
                <w:sz w:val="24"/>
              </w:rPr>
              <w:t>公司成立了环境保护领导小组，公司日常环保管理由</w:t>
            </w:r>
            <w:r>
              <w:rPr>
                <w:rFonts w:hint="eastAsia"/>
                <w:bCs/>
                <w:sz w:val="24"/>
                <w:lang w:eastAsia="zh-TW"/>
              </w:rPr>
              <w:t>办公室</w:t>
            </w:r>
            <w:r>
              <w:rPr>
                <w:bCs/>
                <w:sz w:val="24"/>
              </w:rPr>
              <w:t>负责，</w:t>
            </w:r>
            <w:r>
              <w:rPr>
                <w:rFonts w:hint="eastAsia"/>
                <w:bCs/>
                <w:sz w:val="24"/>
                <w:lang w:eastAsia="zh-TW"/>
              </w:rPr>
              <w:t>设置了专职环保人员</w:t>
            </w:r>
            <w:r>
              <w:rPr>
                <w:bCs/>
                <w:sz w:val="24"/>
              </w:rPr>
              <w:t>，并制定了《环境保护管理制度》，规定了人员及其职责，明确了环保设施运行、维护、检查管理要求。</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Cs/>
                <w:sz w:val="24"/>
                <w:lang w:eastAsia="zh-TW"/>
              </w:rPr>
            </w:pPr>
            <w:r>
              <w:rPr>
                <w:rFonts w:hint="eastAsia"/>
                <w:bCs/>
                <w:sz w:val="24"/>
                <w:lang w:eastAsia="zh-TW"/>
              </w:rPr>
              <w:t>公司</w:t>
            </w:r>
            <w:r>
              <w:rPr>
                <w:rFonts w:hint="eastAsia"/>
                <w:bCs/>
                <w:sz w:val="24"/>
              </w:rPr>
              <w:t>环境保护档案较齐全，由办公室专人负责管理，建立有环保设施运行值班记录和固体废物处置档案。</w:t>
            </w:r>
            <w:r>
              <w:rPr>
                <w:rFonts w:hint="eastAsia"/>
                <w:bCs/>
                <w:sz w:val="24"/>
                <w:lang w:eastAsia="zh-TW"/>
              </w:rPr>
              <w:t>包括有危险废物处置协议、危险废物转运记录等。</w:t>
            </w:r>
          </w:p>
          <w:p>
            <w:pPr>
              <w:spacing w:line="360" w:lineRule="auto"/>
              <w:rPr>
                <w:rFonts w:hint="default" w:ascii="Times New Roman" w:hAnsi="Times New Roman" w:cs="Times New Roman"/>
                <w:color w:val="auto"/>
                <w:sz w:val="24"/>
                <w:szCs w:val="24"/>
              </w:rPr>
            </w:pPr>
            <w:r>
              <w:rPr>
                <w:rFonts w:hint="eastAsia" w:cs="Times New Roman"/>
                <w:b/>
                <w:bCs/>
                <w:color w:val="auto"/>
                <w:sz w:val="24"/>
                <w:szCs w:val="24"/>
                <w:lang w:val="en-US" w:eastAsia="zh-CN"/>
              </w:rPr>
              <w:t>4、</w:t>
            </w:r>
            <w:r>
              <w:rPr>
                <w:rFonts w:hint="default" w:ascii="Times New Roman" w:hAnsi="Times New Roman" w:cs="Times New Roman"/>
                <w:b/>
                <w:bCs/>
                <w:color w:val="auto"/>
                <w:sz w:val="24"/>
                <w:szCs w:val="24"/>
              </w:rPr>
              <w:t>风险防范措施落实情况</w:t>
            </w:r>
          </w:p>
          <w:p>
            <w:pPr>
              <w:spacing w:line="360" w:lineRule="auto"/>
              <w:ind w:firstLine="480"/>
              <w:rPr>
                <w:rFonts w:hint="eastAsia" w:cs="Times New Roman"/>
                <w:color w:val="auto"/>
                <w:sz w:val="24"/>
                <w:lang w:val="en-US" w:eastAsia="zh-CN"/>
              </w:rPr>
            </w:pPr>
            <w:r>
              <w:rPr>
                <w:rFonts w:hint="eastAsia" w:ascii="Times New Roman" w:hAnsi="Times New Roman" w:eastAsia="宋体" w:cs="Times New Roman"/>
                <w:sz w:val="24"/>
                <w:lang w:val="en-US" w:eastAsia="zh-CN"/>
              </w:rPr>
              <w:t>编制了《</w:t>
            </w:r>
            <w:r>
              <w:rPr>
                <w:rFonts w:ascii="宋体" w:hAnsi="宋体" w:eastAsia="宋体" w:cs="宋体"/>
                <w:sz w:val="24"/>
                <w:szCs w:val="24"/>
              </w:rPr>
              <w:t>突发环境事件应急预案</w:t>
            </w:r>
            <w:r>
              <w:rPr>
                <w:rFonts w:hint="eastAsia" w:ascii="Times New Roman" w:hAnsi="Times New Roman" w:eastAsia="宋体" w:cs="Times New Roman"/>
                <w:sz w:val="24"/>
                <w:lang w:val="en-US" w:eastAsia="zh-CN"/>
              </w:rPr>
              <w:t>》，</w:t>
            </w:r>
            <w:r>
              <w:rPr>
                <w:rFonts w:hint="eastAsia" w:ascii="Times New Roman" w:hAnsi="Times New Roman" w:eastAsia="宋体" w:cs="Times New Roman"/>
                <w:color w:val="auto"/>
                <w:sz w:val="24"/>
                <w:lang w:val="en-US" w:eastAsia="zh-CN"/>
              </w:rPr>
              <w:t>备案号为：</w:t>
            </w:r>
            <w:r>
              <w:rPr>
                <w:rFonts w:hint="eastAsia" w:cs="Times New Roman"/>
                <w:color w:val="auto"/>
                <w:sz w:val="24"/>
                <w:lang w:val="en-US" w:eastAsia="zh-CN"/>
              </w:rPr>
              <w:t>510824-2023-023-H。</w:t>
            </w:r>
          </w:p>
          <w:p>
            <w:pPr>
              <w:spacing w:line="360" w:lineRule="auto"/>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b/>
                <w:bCs/>
                <w:color w:val="auto"/>
                <w:sz w:val="24"/>
                <w:lang w:val="en-US" w:eastAsia="zh-CN"/>
              </w:rPr>
              <w:t>5、排污许可制度执行及自行监测落实情况检查</w:t>
            </w:r>
          </w:p>
          <w:p>
            <w:pPr>
              <w:spacing w:line="360" w:lineRule="auto"/>
              <w:ind w:firstLine="480"/>
              <w:rPr>
                <w:rFonts w:hint="default"/>
                <w:lang w:val="en-US" w:eastAsia="zh-CN"/>
              </w:rPr>
            </w:pPr>
            <w:r>
              <w:rPr>
                <w:rFonts w:hint="eastAsia" w:ascii="Times New Roman" w:hAnsi="Times New Roman" w:eastAsia="宋体" w:cs="Times New Roman"/>
                <w:color w:val="auto"/>
                <w:sz w:val="24"/>
                <w:lang w:val="en-US" w:eastAsia="zh-CN"/>
              </w:rPr>
              <w:t>该项目已202</w:t>
            </w:r>
            <w:r>
              <w:rPr>
                <w:rFonts w:hint="eastAsia" w:cs="Times New Roman"/>
                <w:color w:val="auto"/>
                <w:sz w:val="24"/>
                <w:lang w:val="en-US" w:eastAsia="zh-CN"/>
              </w:rPr>
              <w:t>0</w:t>
            </w:r>
            <w:r>
              <w:rPr>
                <w:rFonts w:hint="eastAsia" w:ascii="Times New Roman" w:hAnsi="Times New Roman" w:eastAsia="宋体" w:cs="Times New Roman"/>
                <w:color w:val="auto"/>
                <w:sz w:val="24"/>
                <w:lang w:val="en-US" w:eastAsia="zh-CN"/>
              </w:rPr>
              <w:t>年办理了排污许可登记，</w:t>
            </w:r>
            <w:r>
              <w:rPr>
                <w:rFonts w:hint="eastAsia" w:cs="Times New Roman"/>
                <w:color w:val="auto"/>
                <w:sz w:val="24"/>
                <w:lang w:val="en-US" w:eastAsia="zh-CN"/>
              </w:rPr>
              <w:t>登记</w:t>
            </w:r>
            <w:r>
              <w:rPr>
                <w:rFonts w:hint="eastAsia" w:ascii="Times New Roman" w:hAnsi="Times New Roman" w:eastAsia="宋体" w:cs="Times New Roman"/>
                <w:color w:val="auto"/>
                <w:sz w:val="24"/>
                <w:lang w:val="en-US" w:eastAsia="zh-CN"/>
              </w:rPr>
              <w:t>编号为91510824MA67D2CG86001Z。</w:t>
            </w:r>
          </w:p>
          <w:p>
            <w:pPr>
              <w:spacing w:line="360" w:lineRule="auto"/>
              <w:rPr>
                <w:rFonts w:hint="default" w:ascii="Times New Roman" w:hAnsi="Times New Roman" w:cs="Times New Roman"/>
                <w:b/>
                <w:bCs/>
                <w:color w:val="auto"/>
                <w:sz w:val="24"/>
                <w:szCs w:val="24"/>
              </w:rPr>
            </w:pPr>
            <w:bookmarkStart w:id="47" w:name="_Toc14780"/>
            <w:bookmarkStart w:id="48" w:name="_Toc529206342"/>
            <w:r>
              <w:rPr>
                <w:rFonts w:hint="eastAsia" w:cs="Times New Roman"/>
                <w:b/>
                <w:bCs/>
                <w:color w:val="auto"/>
                <w:sz w:val="24"/>
                <w:szCs w:val="24"/>
                <w:lang w:val="en-US" w:eastAsia="zh-CN"/>
              </w:rPr>
              <w:t>6、</w:t>
            </w:r>
            <w:r>
              <w:rPr>
                <w:rFonts w:hint="default" w:ascii="Times New Roman" w:hAnsi="Times New Roman" w:cs="Times New Roman"/>
                <w:b/>
                <w:bCs/>
                <w:color w:val="auto"/>
                <w:sz w:val="24"/>
                <w:szCs w:val="24"/>
              </w:rPr>
              <w:t>固体废物治理检查</w:t>
            </w:r>
            <w:bookmarkEnd w:id="47"/>
            <w:bookmarkEnd w:id="48"/>
          </w:p>
          <w:p>
            <w:pPr>
              <w:pStyle w:val="86"/>
              <w:keepNext w:val="0"/>
              <w:keepLines w:val="0"/>
              <w:suppressLineNumbers w:val="0"/>
              <w:spacing w:before="0" w:beforeAutospacing="0" w:after="0" w:afterAutospacing="0" w:line="360" w:lineRule="auto"/>
              <w:ind w:left="0" w:right="0"/>
              <w:rPr>
                <w:rFonts w:hint="default" w:ascii="Times New Roman" w:hAnsi="Times New Roman" w:cs="Times New Roman"/>
                <w:b/>
                <w:bCs/>
                <w:color w:val="auto"/>
                <w:sz w:val="24"/>
                <w:szCs w:val="24"/>
              </w:rPr>
            </w:pPr>
            <w:r>
              <w:rPr>
                <w:rFonts w:hint="eastAsia" w:ascii="宋体" w:hAnsi="宋体" w:eastAsia="宋体" w:cs="Times New Roman"/>
                <w:color w:val="auto"/>
                <w:lang w:eastAsia="zh-CN"/>
              </w:rPr>
              <w:t>危险废物：产生的固体废弃物主要为设备、管道、阀门、罐体等装置检修产生的废油，采用桶装收集，属危废，依托原有项目危废暂存间暂存，</w:t>
            </w:r>
            <w:r>
              <w:rPr>
                <w:rFonts w:hint="eastAsia" w:ascii="宋体" w:hAnsi="宋体" w:eastAsia="宋体" w:cs="Times New Roman"/>
                <w:color w:val="auto"/>
                <w:lang w:val="en-US" w:eastAsia="zh-CN"/>
              </w:rPr>
              <w:t>苍溪经济开发区管理委员会于2023年11月13日下文拆除危废暂存，统一规划建设。危废现暂存于库房，与</w:t>
            </w:r>
            <w:r>
              <w:rPr>
                <w:rFonts w:hint="eastAsia" w:ascii="宋体" w:hAnsi="宋体" w:eastAsia="宋体" w:cs="Times New Roman"/>
                <w:color w:val="auto"/>
                <w:lang w:eastAsia="zh-CN"/>
              </w:rPr>
              <w:t>四川</w:t>
            </w:r>
            <w:r>
              <w:rPr>
                <w:rFonts w:hint="eastAsia" w:cs="Times New Roman"/>
                <w:color w:val="auto"/>
                <w:lang w:eastAsia="zh-CN"/>
              </w:rPr>
              <w:t>中明环境治理有限公司</w:t>
            </w:r>
            <w:r>
              <w:rPr>
                <w:rFonts w:hint="eastAsia"/>
                <w:color w:val="auto"/>
                <w:lang w:val="en-US" w:eastAsia="zh-CN"/>
              </w:rPr>
              <w:t>签订危废处置合同。</w:t>
            </w:r>
            <w:r>
              <w:rPr>
                <w:rFonts w:hint="eastAsia" w:ascii="宋体" w:hAnsi="宋体" w:eastAsia="宋体" w:cs="Times New Roman"/>
                <w:color w:val="auto"/>
                <w:lang w:val="en-US" w:eastAsia="zh-CN"/>
              </w:rPr>
              <w:t>一般固废：</w:t>
            </w:r>
            <w:r>
              <w:rPr>
                <w:rFonts w:hint="eastAsia" w:ascii="宋体" w:hAnsi="宋体" w:eastAsia="宋体" w:cs="Times New Roman"/>
                <w:color w:val="auto"/>
                <w:lang w:eastAsia="zh-CN"/>
              </w:rPr>
              <w:t>生活垃圾统一收集，由市政环卫部门统一收集处理。</w:t>
            </w:r>
            <w:r>
              <w:rPr>
                <w:rFonts w:ascii="宋体" w:hAnsi="宋体" w:eastAsia="宋体" w:cs="宋体"/>
                <w:color w:val="C00000"/>
                <w:sz w:val="24"/>
                <w:szCs w:val="24"/>
              </w:rPr>
              <w:br w:type="textWrapping"/>
            </w:r>
            <w:r>
              <w:rPr>
                <w:rFonts w:hint="eastAsia" w:cs="Times New Roman"/>
                <w:b/>
                <w:bCs/>
                <w:color w:val="auto"/>
                <w:sz w:val="24"/>
                <w:szCs w:val="24"/>
                <w:lang w:val="en-US" w:eastAsia="zh-CN"/>
              </w:rPr>
              <w:t>7、</w:t>
            </w:r>
            <w:r>
              <w:rPr>
                <w:rFonts w:hint="default" w:ascii="Times New Roman" w:hAnsi="Times New Roman" w:cs="Times New Roman"/>
                <w:b/>
                <w:bCs/>
                <w:color w:val="auto"/>
                <w:sz w:val="24"/>
                <w:szCs w:val="24"/>
              </w:rPr>
              <w:t>环评批复要求落实情况检查</w:t>
            </w:r>
          </w:p>
          <w:p>
            <w:pPr>
              <w:spacing w:line="360" w:lineRule="auto"/>
              <w:ind w:firstLine="48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本项目基本落实了环评批复提出的要求，对废水、废气、噪声、固体废物均落实了各项环保防治措施和控制措施。本项目环评批复要求落实情况见表8-1。</w:t>
            </w:r>
          </w:p>
          <w:p>
            <w:pPr>
              <w:spacing w:line="240" w:lineRule="auto"/>
              <w:jc w:val="center"/>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表8-1  环评批复要求落实情况表</w:t>
            </w:r>
          </w:p>
          <w:tbl>
            <w:tblPr>
              <w:tblStyle w:val="32"/>
              <w:tblW w:w="8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4082"/>
              <w:gridCol w:w="4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12" w:type="dxa"/>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编号</w:t>
                  </w:r>
                </w:p>
              </w:tc>
              <w:tc>
                <w:tcPr>
                  <w:tcW w:w="4082" w:type="dxa"/>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环评批复</w:t>
                  </w:r>
                </w:p>
              </w:tc>
              <w:tc>
                <w:tcPr>
                  <w:tcW w:w="4052" w:type="dxa"/>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2" w:type="dxa"/>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4082" w:type="dxa"/>
                  <w:noWrap w:val="0"/>
                  <w:vAlign w:val="center"/>
                </w:tcPr>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color w:val="auto"/>
                      <w:sz w:val="21"/>
                      <w:szCs w:val="21"/>
                    </w:rPr>
                  </w:pPr>
                  <w:r>
                    <w:rPr>
                      <w:rFonts w:hint="eastAsia" w:ascii="宋体" w:hAnsi="宋体" w:eastAsia="宋体" w:cs="宋体"/>
                      <w:sz w:val="21"/>
                      <w:szCs w:val="21"/>
                      <w:lang w:val="en-US" w:eastAsia="zh-CN"/>
                    </w:rPr>
                    <w:t>废水防治措施：</w:t>
                  </w:r>
                  <w:r>
                    <w:rPr>
                      <w:rFonts w:hint="eastAsia" w:ascii="Times New Roman" w:hAnsi="Times New Roman" w:eastAsia="宋体" w:cs="Times New Roman"/>
                      <w:lang w:val="en-US" w:eastAsia="zh-CN"/>
                    </w:rPr>
                    <w:t>生活污水，进入污水预处理设施处理后排入园区管网，进入石家坝污水处理厂处理。</w:t>
                  </w:r>
                </w:p>
              </w:tc>
              <w:tc>
                <w:tcPr>
                  <w:tcW w:w="4052" w:type="dxa"/>
                  <w:noWrap w:val="0"/>
                  <w:vAlign w:val="center"/>
                </w:tcPr>
                <w:p>
                  <w:pPr>
                    <w:pStyle w:val="5"/>
                    <w:keepNext/>
                    <w:keepLines/>
                    <w:pageBreakBefore w:val="0"/>
                    <w:widowControl w:val="0"/>
                    <w:numPr>
                      <w:ilvl w:val="0"/>
                      <w:numId w:val="0"/>
                    </w:numPr>
                    <w:tabs>
                      <w:tab w:val="clear" w:pos="0"/>
                    </w:tabs>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70C0"/>
                      <w:sz w:val="21"/>
                      <w:szCs w:val="21"/>
                    </w:rPr>
                  </w:pPr>
                  <w:r>
                    <w:rPr>
                      <w:rFonts w:hint="eastAsia" w:ascii="Times New Roman" w:hAnsi="Times New Roman" w:eastAsia="宋体" w:cs="Times New Roman"/>
                      <w:kern w:val="2"/>
                      <w:sz w:val="21"/>
                      <w:szCs w:val="21"/>
                      <w:lang w:val="en-US" w:eastAsia="zh-CN" w:bidi="ar-SA"/>
                    </w:rPr>
                    <w:t>废水防治措施：天然气储运过程中不产生生产废水，生活污水依托原项目化粪池预处理后排入石家坝污水处理厂处理后达标排放。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12" w:type="dxa"/>
                  <w:noWrap w:val="0"/>
                  <w:vAlign w:val="center"/>
                </w:tcPr>
                <w:p>
                  <w:pPr>
                    <w:spacing w:line="240" w:lineRule="auto"/>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2</w:t>
                  </w:r>
                </w:p>
              </w:tc>
              <w:tc>
                <w:tcPr>
                  <w:tcW w:w="4082" w:type="dxa"/>
                  <w:noWrap w:val="0"/>
                  <w:vAlign w:val="center"/>
                </w:tcPr>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噪声治理措施：落实噪声污染防治措施，运营噪声通过厂房隔声、选用低噪声设备，设置合理的厂房布局，安装消声减振装置等措施，确保厂界噪声达标。</w:t>
                  </w:r>
                </w:p>
              </w:tc>
              <w:tc>
                <w:tcPr>
                  <w:tcW w:w="4052" w:type="dxa"/>
                  <w:noWrap w:val="0"/>
                  <w:vAlign w:val="center"/>
                </w:tcPr>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噪声治理措施： 天然气储运过程中的噪声主要来自于BOG压缩机、LNG装车泵等设备运行噪声和车辆运输噪声，新安装设备通过设备基础减振、消声、设备设置在厂房内隔声、加强现场运输车辆出入的管理，采取车辆进入现场限速行驶、减少启停、禁止鸣笛等措施减少对外环境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9" w:hRule="atLeast"/>
                <w:jc w:val="center"/>
              </w:trPr>
              <w:tc>
                <w:tcPr>
                  <w:tcW w:w="612" w:type="dxa"/>
                  <w:noWrap w:val="0"/>
                  <w:vAlign w:val="center"/>
                </w:tcPr>
                <w:p>
                  <w:pPr>
                    <w:spacing w:line="240" w:lineRule="auto"/>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w:t>
                  </w:r>
                </w:p>
              </w:tc>
              <w:tc>
                <w:tcPr>
                  <w:tcW w:w="4082" w:type="dxa"/>
                  <w:noWrap w:val="0"/>
                  <w:vAlign w:val="center"/>
                </w:tcPr>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固废治理措施：设备检修产生的废油经桶装收集后依托原项目危废间暂存，定期送有资质单位处理，并建立转移联单制度，防止产生新的环境问题；生活垃圾妥善收集后交环卫部门处理。</w:t>
                  </w:r>
                </w:p>
              </w:tc>
              <w:tc>
                <w:tcPr>
                  <w:tcW w:w="4052" w:type="dxa"/>
                  <w:noWrap w:val="0"/>
                  <w:vAlign w:val="center"/>
                </w:tcPr>
                <w:p>
                  <w:pPr>
                    <w:pStyle w:val="86"/>
                    <w:keepNext w:val="0"/>
                    <w:keepLines w:val="0"/>
                    <w:suppressLineNumbers w:val="0"/>
                    <w:spacing w:before="0" w:beforeAutospacing="0" w:after="0" w:afterAutospacing="0" w:line="360" w:lineRule="auto"/>
                    <w:ind w:left="0" w:right="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固废治理措施：产生的固体废弃物主要为设备、管道、阀门、罐体等装置检修产生的废油，采用桶装收集，属危废，依托原有项目危废暂存间暂存，苍溪经济开发区管理委员会于2023年11月13日下文拆除危废暂存，统一规划建设。危废现暂存于库房，与四川中明环境治理有限公司签订危废处置合同。一般固废：生活垃圾统一收集，由市政环卫部门统一收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jc w:val="center"/>
              </w:trPr>
              <w:tc>
                <w:tcPr>
                  <w:tcW w:w="612" w:type="dxa"/>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4</w:t>
                  </w:r>
                </w:p>
              </w:tc>
              <w:tc>
                <w:tcPr>
                  <w:tcW w:w="4082" w:type="dxa"/>
                  <w:noWrap w:val="0"/>
                  <w:vAlign w:val="center"/>
                </w:tcPr>
                <w:p>
                  <w:pPr>
                    <w:pStyle w:val="3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color w:val="auto"/>
                      <w:sz w:val="21"/>
                      <w:szCs w:val="21"/>
                      <w:lang w:val="en-US" w:eastAsia="zh-CN"/>
                    </w:rPr>
                  </w:pPr>
                  <w:r>
                    <w:rPr>
                      <w:rFonts w:hint="eastAsia" w:ascii="宋体" w:hAnsi="宋体" w:eastAsia="宋体" w:cs="宋体"/>
                      <w:sz w:val="21"/>
                      <w:szCs w:val="21"/>
                      <w:lang w:val="en-US" w:eastAsia="zh-CN"/>
                    </w:rPr>
                    <w:t>强化环境风险防范措施和应急管理。制定完善的环境风险应急预案，加强区域环境风险管理，储罐场地进行重点防渗处理，贮罐区设置围堰，围堰有效容积不小于罐区最大罐体的容积，并配备相连的备用贮罐；修建事故消防废水收集池；厂内雨、污管网出口必须设置闸门。发生事故时及时切断事故污染源，有效控制和降低环境风险，确保环境安全。</w:t>
                  </w:r>
                </w:p>
              </w:tc>
              <w:tc>
                <w:tcPr>
                  <w:tcW w:w="4052" w:type="dxa"/>
                  <w:noWrap w:val="0"/>
                  <w:vAlign w:val="center"/>
                </w:tcPr>
                <w:p>
                  <w:pPr>
                    <w:spacing w:line="360" w:lineRule="auto"/>
                    <w:ind w:firstLine="480"/>
                    <w:rPr>
                      <w:rFonts w:hint="eastAsia" w:ascii="Times New Roman" w:hAnsi="Times New Roman" w:eastAsia="宋体" w:cs="Times New Roman"/>
                      <w:color w:val="0070C0"/>
                      <w:kern w:val="2"/>
                      <w:sz w:val="21"/>
                      <w:szCs w:val="21"/>
                      <w:lang w:val="en-US" w:eastAsia="zh-CN" w:bidi="ar-SA"/>
                    </w:rPr>
                  </w:pPr>
                  <w:r>
                    <w:rPr>
                      <w:rFonts w:hint="eastAsia" w:ascii="宋体" w:hAnsi="宋体" w:eastAsia="宋体" w:cs="宋体"/>
                      <w:sz w:val="21"/>
                      <w:szCs w:val="21"/>
                      <w:lang w:val="en-US" w:eastAsia="zh-CN"/>
                    </w:rPr>
                    <w:t>强化环境风险防范措施和应急管理。制定完善的环境风险应急预案，加强区域环境风险管理，储罐场地进行重点防渗处理，贮罐区设置围堰，围堰有效容积不小于罐区最大罐体的容积，并配备相连的备用贮罐；修建事故消防废水收集池；厂内雨、污管网出口必须设置闸门。发生事故时及时切断事故污染源，有效控制和降低环境风险，确保环境安全。编制了《突发环境事件应急预案》，备案号为：510824-2023-023-H。</w:t>
                  </w:r>
                </w:p>
              </w:tc>
            </w:tr>
          </w:tbl>
          <w:p>
            <w:pPr>
              <w:spacing w:line="360" w:lineRule="auto"/>
              <w:rPr>
                <w:rFonts w:hint="default" w:ascii="Times New Roman" w:hAnsi="Times New Roman" w:cs="Times New Roman"/>
                <w:b/>
                <w:bCs/>
                <w:color w:val="auto"/>
                <w:sz w:val="24"/>
                <w:szCs w:val="24"/>
              </w:rPr>
            </w:pPr>
            <w:r>
              <w:rPr>
                <w:rFonts w:hint="eastAsia" w:cs="Times New Roman"/>
                <w:b/>
                <w:bCs/>
                <w:color w:val="auto"/>
                <w:sz w:val="24"/>
                <w:szCs w:val="24"/>
                <w:lang w:val="en-US" w:eastAsia="zh-CN"/>
              </w:rPr>
              <w:t>8</w:t>
            </w:r>
            <w:r>
              <w:rPr>
                <w:rFonts w:hint="eastAsia" w:ascii="Times New Roman" w:hAnsi="Times New Roman" w:cs="Times New Roman"/>
                <w:b/>
                <w:bCs/>
                <w:color w:val="auto"/>
                <w:sz w:val="24"/>
                <w:szCs w:val="24"/>
                <w:lang w:val="en-US" w:eastAsia="zh-CN"/>
              </w:rPr>
              <w:t xml:space="preserve">. </w:t>
            </w:r>
            <w:r>
              <w:rPr>
                <w:rFonts w:hint="default" w:ascii="Times New Roman" w:hAnsi="Times New Roman" w:cs="Times New Roman"/>
                <w:b/>
                <w:bCs/>
                <w:color w:val="auto"/>
                <w:sz w:val="24"/>
                <w:szCs w:val="24"/>
              </w:rPr>
              <w:t>建设期间和生产期间环境保护检查</w:t>
            </w:r>
          </w:p>
          <w:p>
            <w:pPr>
              <w:spacing w:line="360" w:lineRule="auto"/>
              <w:ind w:firstLine="480"/>
              <w:rPr>
                <w:rFonts w:hint="default"/>
                <w:color w:val="auto"/>
              </w:rPr>
            </w:pPr>
            <w:r>
              <w:rPr>
                <w:rFonts w:hint="eastAsia" w:ascii="Times New Roman" w:hAnsi="Times New Roman" w:cs="Times New Roman"/>
                <w:color w:val="auto"/>
                <w:sz w:val="24"/>
                <w:szCs w:val="24"/>
                <w:lang w:val="en-US" w:eastAsia="zh-CN"/>
              </w:rPr>
              <w:t>广元市</w:t>
            </w:r>
            <w:r>
              <w:rPr>
                <w:rFonts w:hint="eastAsia" w:cs="Times New Roman"/>
                <w:color w:val="auto"/>
                <w:sz w:val="24"/>
                <w:szCs w:val="24"/>
                <w:lang w:val="en-US" w:eastAsia="zh-CN"/>
              </w:rPr>
              <w:t>苍溪生态</w:t>
            </w:r>
            <w:r>
              <w:rPr>
                <w:rFonts w:hint="eastAsia" w:ascii="Times New Roman" w:hAnsi="Times New Roman" w:cs="Times New Roman"/>
                <w:color w:val="auto"/>
                <w:sz w:val="24"/>
                <w:szCs w:val="24"/>
                <w:lang w:val="en-US" w:eastAsia="zh-CN"/>
              </w:rPr>
              <w:t>环境</w:t>
            </w:r>
            <w:r>
              <w:rPr>
                <w:rFonts w:hint="eastAsia" w:cs="Times New Roman"/>
                <w:color w:val="auto"/>
                <w:sz w:val="24"/>
                <w:szCs w:val="24"/>
                <w:lang w:val="en-US" w:eastAsia="zh-CN"/>
              </w:rPr>
              <w:t>局</w:t>
            </w:r>
            <w:r>
              <w:rPr>
                <w:rFonts w:hint="eastAsia" w:ascii="Times New Roman" w:hAnsi="Times New Roman" w:cs="Times New Roman"/>
                <w:color w:val="auto"/>
                <w:sz w:val="24"/>
                <w:szCs w:val="24"/>
                <w:lang w:val="en-US" w:eastAsia="zh-CN"/>
              </w:rPr>
              <w:t>监察执法支队</w:t>
            </w:r>
            <w:r>
              <w:rPr>
                <w:rFonts w:hint="default" w:ascii="Times New Roman" w:hAnsi="Times New Roman" w:cs="Times New Roman"/>
                <w:color w:val="auto"/>
                <w:sz w:val="24"/>
                <w:szCs w:val="24"/>
              </w:rPr>
              <w:t>负责该项目建设期间和生产期间环境保护监督检查工作。经核实，该项目建设期间和生产期间未发生扰民事件和污染事故。</w:t>
            </w:r>
          </w:p>
          <w:p>
            <w:pPr>
              <w:spacing w:line="360" w:lineRule="auto"/>
              <w:rPr>
                <w:rFonts w:hint="default" w:ascii="Times New Roman" w:hAnsi="Times New Roman" w:cs="Times New Roman"/>
                <w:b/>
                <w:bCs/>
                <w:color w:val="auto"/>
                <w:sz w:val="24"/>
                <w:szCs w:val="24"/>
              </w:rPr>
            </w:pPr>
            <w:r>
              <w:rPr>
                <w:rFonts w:hint="eastAsia" w:cs="Times New Roman"/>
                <w:b/>
                <w:bCs/>
                <w:color w:val="auto"/>
                <w:sz w:val="24"/>
                <w:szCs w:val="24"/>
                <w:lang w:val="en-US" w:eastAsia="zh-CN"/>
              </w:rPr>
              <w:t>9</w:t>
            </w:r>
            <w:r>
              <w:rPr>
                <w:rFonts w:hint="eastAsia" w:ascii="Times New Roman" w:hAnsi="Times New Roman" w:cs="Times New Roman"/>
                <w:b/>
                <w:bCs/>
                <w:color w:val="auto"/>
                <w:sz w:val="24"/>
                <w:szCs w:val="24"/>
                <w:lang w:val="en-US" w:eastAsia="zh-CN"/>
              </w:rPr>
              <w:t xml:space="preserve">. </w:t>
            </w:r>
            <w:r>
              <w:rPr>
                <w:rFonts w:hint="default" w:ascii="Times New Roman" w:hAnsi="Times New Roman" w:cs="Times New Roman"/>
                <w:b/>
                <w:bCs/>
                <w:color w:val="auto"/>
                <w:sz w:val="24"/>
                <w:szCs w:val="24"/>
              </w:rPr>
              <w:t>公众参与意见调查</w:t>
            </w:r>
          </w:p>
          <w:p>
            <w:pPr>
              <w:spacing w:line="360" w:lineRule="auto"/>
              <w:ind w:firstLine="48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验收</w:t>
            </w:r>
            <w:r>
              <w:rPr>
                <w:rFonts w:hint="eastAsia"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期间，对项目周边居民进行了调查，调查采用发放公众意见调查表的方法。调查结果如下：</w:t>
            </w:r>
          </w:p>
          <w:p>
            <w:pPr>
              <w:spacing w:line="360" w:lineRule="auto"/>
              <w:ind w:firstLine="48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共发放调查表1</w:t>
            </w:r>
            <w:r>
              <w:rPr>
                <w:rFonts w:hint="eastAsia" w:ascii="Times New Roman" w:hAnsi="Times New Roman" w:cs="Times New Roman"/>
                <w:color w:val="auto"/>
                <w:sz w:val="24"/>
                <w:szCs w:val="24"/>
                <w:lang w:val="en-US" w:eastAsia="zh-CN"/>
              </w:rPr>
              <w:t>5</w:t>
            </w:r>
            <w:r>
              <w:rPr>
                <w:rFonts w:hint="default" w:ascii="Times New Roman" w:hAnsi="Times New Roman" w:cs="Times New Roman"/>
                <w:color w:val="auto"/>
                <w:sz w:val="24"/>
                <w:szCs w:val="24"/>
              </w:rPr>
              <w:t>份，回收1</w:t>
            </w:r>
            <w:r>
              <w:rPr>
                <w:rFonts w:hint="eastAsia" w:ascii="Times New Roman" w:hAnsi="Times New Roman" w:cs="Times New Roman"/>
                <w:color w:val="auto"/>
                <w:sz w:val="24"/>
                <w:szCs w:val="24"/>
                <w:lang w:val="en-US" w:eastAsia="zh-CN"/>
              </w:rPr>
              <w:t>5</w:t>
            </w:r>
            <w:r>
              <w:rPr>
                <w:rFonts w:hint="default" w:ascii="Times New Roman" w:hAnsi="Times New Roman" w:cs="Times New Roman"/>
                <w:color w:val="auto"/>
                <w:sz w:val="24"/>
                <w:szCs w:val="24"/>
              </w:rPr>
              <w:t>份，调查结果有效。100</w:t>
            </w:r>
            <w:r>
              <w:rPr>
                <w:rFonts w:hint="eastAsia"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%的被调查公众表示项目</w:t>
            </w:r>
            <w:r>
              <w:rPr>
                <w:rFonts w:hint="eastAsia" w:cs="Times New Roman"/>
                <w:color w:val="auto"/>
                <w:sz w:val="24"/>
                <w:szCs w:val="24"/>
                <w:lang w:val="en-US" w:eastAsia="zh-CN"/>
              </w:rPr>
              <w:t>建设</w:t>
            </w:r>
            <w:r>
              <w:rPr>
                <w:rFonts w:hint="default" w:ascii="Times New Roman" w:hAnsi="Times New Roman" w:cs="Times New Roman"/>
                <w:color w:val="auto"/>
                <w:sz w:val="24"/>
                <w:szCs w:val="24"/>
              </w:rPr>
              <w:t>对</w:t>
            </w:r>
            <w:r>
              <w:rPr>
                <w:rFonts w:hint="eastAsia" w:cs="Times New Roman"/>
                <w:color w:val="auto"/>
                <w:sz w:val="24"/>
                <w:szCs w:val="24"/>
                <w:lang w:val="en-US" w:eastAsia="zh-CN"/>
              </w:rPr>
              <w:t>生活和工作</w:t>
            </w:r>
            <w:r>
              <w:rPr>
                <w:rFonts w:hint="default" w:ascii="Times New Roman" w:hAnsi="Times New Roman" w:cs="Times New Roman"/>
                <w:color w:val="auto"/>
                <w:sz w:val="24"/>
                <w:szCs w:val="24"/>
              </w:rPr>
              <w:t>没有</w:t>
            </w:r>
            <w:r>
              <w:rPr>
                <w:rFonts w:hint="eastAsia" w:cs="Times New Roman"/>
                <w:color w:val="auto"/>
                <w:sz w:val="24"/>
                <w:szCs w:val="24"/>
                <w:lang w:val="en-US" w:eastAsia="zh-CN"/>
              </w:rPr>
              <w:t>影响</w:t>
            </w:r>
            <w:r>
              <w:rPr>
                <w:rFonts w:hint="default" w:ascii="Times New Roman" w:hAnsi="Times New Roman" w:cs="Times New Roman"/>
                <w:color w:val="auto"/>
                <w:sz w:val="24"/>
                <w:szCs w:val="24"/>
              </w:rPr>
              <w:t>；100</w:t>
            </w:r>
            <w:r>
              <w:rPr>
                <w:rFonts w:hint="eastAsia"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%的被调查公众表示项目</w:t>
            </w:r>
            <w:r>
              <w:rPr>
                <w:rFonts w:hint="eastAsia" w:cs="Times New Roman"/>
                <w:color w:val="auto"/>
                <w:sz w:val="24"/>
                <w:szCs w:val="24"/>
                <w:lang w:val="en-US" w:eastAsia="zh-CN"/>
              </w:rPr>
              <w:t>施工期间</w:t>
            </w:r>
            <w:r>
              <w:rPr>
                <w:rFonts w:hint="default" w:ascii="Times New Roman" w:hAnsi="Times New Roman" w:cs="Times New Roman"/>
                <w:color w:val="auto"/>
                <w:sz w:val="24"/>
                <w:szCs w:val="24"/>
              </w:rPr>
              <w:t>对</w:t>
            </w:r>
            <w:r>
              <w:rPr>
                <w:rFonts w:hint="eastAsia" w:cs="Times New Roman"/>
                <w:color w:val="auto"/>
                <w:sz w:val="24"/>
                <w:szCs w:val="24"/>
                <w:lang w:val="en-US" w:eastAsia="zh-CN"/>
              </w:rPr>
              <w:t>生活和工作</w:t>
            </w:r>
            <w:r>
              <w:rPr>
                <w:rFonts w:hint="default" w:ascii="Times New Roman" w:hAnsi="Times New Roman" w:cs="Times New Roman"/>
                <w:color w:val="auto"/>
                <w:sz w:val="24"/>
                <w:szCs w:val="24"/>
              </w:rPr>
              <w:t>没有</w:t>
            </w:r>
            <w:r>
              <w:rPr>
                <w:rFonts w:hint="eastAsia" w:cs="Times New Roman"/>
                <w:color w:val="auto"/>
                <w:sz w:val="24"/>
                <w:szCs w:val="24"/>
                <w:lang w:val="en-US" w:eastAsia="zh-CN"/>
              </w:rPr>
              <w:t>影响</w:t>
            </w:r>
            <w:r>
              <w:rPr>
                <w:rFonts w:hint="default"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100</w:t>
            </w:r>
            <w:r>
              <w:rPr>
                <w:rFonts w:hint="default" w:ascii="Times New Roman" w:hAnsi="Times New Roman" w:cs="Times New Roman"/>
                <w:color w:val="auto"/>
                <w:sz w:val="24"/>
                <w:szCs w:val="24"/>
                <w:lang w:val="en-US" w:eastAsia="zh-CN"/>
              </w:rPr>
              <w:t xml:space="preserve"> %的被调查公众表示</w:t>
            </w:r>
            <w:r>
              <w:rPr>
                <w:rFonts w:hint="default" w:ascii="Times New Roman" w:hAnsi="Times New Roman" w:cs="Times New Roman"/>
                <w:color w:val="auto"/>
                <w:sz w:val="24"/>
                <w:szCs w:val="24"/>
                <w:lang w:eastAsia="zh-CN"/>
              </w:rPr>
              <w:t>项目试生产和施工期对自己生活和生产无影响</w:t>
            </w:r>
            <w:r>
              <w:rPr>
                <w:rFonts w:hint="default" w:ascii="Times New Roman" w:hAnsi="Times New Roman" w:cs="Times New Roman"/>
                <w:color w:val="auto"/>
                <w:sz w:val="24"/>
                <w:szCs w:val="24"/>
              </w:rPr>
              <w:t>；100</w:t>
            </w:r>
            <w:r>
              <w:rPr>
                <w:rFonts w:hint="eastAsia"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%的被调查公众表示项目产生的废气对大气</w:t>
            </w:r>
            <w:r>
              <w:rPr>
                <w:rFonts w:hint="eastAsia" w:cs="Times New Roman"/>
                <w:color w:val="auto"/>
                <w:sz w:val="24"/>
                <w:szCs w:val="24"/>
                <w:lang w:val="en-US" w:eastAsia="zh-CN"/>
              </w:rPr>
              <w:t>环境</w:t>
            </w:r>
            <w:r>
              <w:rPr>
                <w:rFonts w:hint="default" w:ascii="Times New Roman" w:hAnsi="Times New Roman" w:cs="Times New Roman"/>
                <w:color w:val="auto"/>
                <w:sz w:val="24"/>
                <w:szCs w:val="24"/>
              </w:rPr>
              <w:t>没有影响；100</w:t>
            </w:r>
            <w:r>
              <w:rPr>
                <w:rFonts w:hint="eastAsia"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%的被调查公众表示项目产生的废水对水环境没有影响；100</w:t>
            </w:r>
            <w:r>
              <w:rPr>
                <w:rFonts w:hint="eastAsia"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%的被调查公众表示项目产生的噪声对生活和工作没有影响；100</w:t>
            </w:r>
            <w:r>
              <w:rPr>
                <w:rFonts w:hint="eastAsia"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%的被调查公众表示项目产生的固体废物对环境无影响；100</w:t>
            </w:r>
            <w:r>
              <w:rPr>
                <w:rFonts w:hint="eastAsia"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的被调查公众同意该项目的竣工环保验收；所有被调查的公众均未提出其他建议和意见。周围居民对该项目的环境保护工作是满意的，认为该项目基本不会影响区域环境质量和人民生活，对该项目竣工环保验收是同意的。</w:t>
            </w:r>
          </w:p>
          <w:p>
            <w:pPr>
              <w:spacing w:line="360" w:lineRule="auto"/>
              <w:ind w:firstLine="48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调查结果见下表：</w:t>
            </w: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lang w:val="en-US" w:eastAsia="zh-CN"/>
              </w:rPr>
              <w:t>表8-2   公众意见调查统计表</w:t>
            </w:r>
          </w:p>
          <w:tbl>
            <w:tblPr>
              <w:tblStyle w:val="32"/>
              <w:tblW w:w="8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3"/>
              <w:gridCol w:w="1213"/>
              <w:gridCol w:w="1025"/>
              <w:gridCol w:w="1225"/>
              <w:gridCol w:w="706"/>
              <w:gridCol w:w="1063"/>
              <w:gridCol w:w="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833" w:type="dxa"/>
                  <w:noWrap w:val="0"/>
                  <w:vAlign w:val="center"/>
                </w:tcPr>
                <w:p>
                  <w:pPr>
                    <w:adjustRightInd w:val="0"/>
                    <w:snapToGrid w:val="0"/>
                    <w:spacing w:before="100" w:beforeAutospacing="1"/>
                    <w:ind w:firstLine="420"/>
                    <w:jc w:val="center"/>
                    <w:rPr>
                      <w:rFonts w:hint="default" w:ascii="Times New Roman" w:hAnsi="Times New Roman" w:cs="Times New Roman"/>
                      <w:bCs/>
                      <w:color w:val="auto"/>
                    </w:rPr>
                  </w:pPr>
                  <w:r>
                    <w:rPr>
                      <w:rFonts w:hint="default" w:ascii="Times New Roman" w:hAnsi="Times New Roman" w:cs="Times New Roman"/>
                      <w:bCs/>
                      <w:color w:val="auto"/>
                    </w:rPr>
                    <w:t>调查内容</w:t>
                  </w:r>
                </w:p>
              </w:tc>
              <w:tc>
                <w:tcPr>
                  <w:tcW w:w="5593" w:type="dxa"/>
                  <w:gridSpan w:val="6"/>
                  <w:noWrap w:val="0"/>
                  <w:vAlign w:val="center"/>
                </w:tcPr>
                <w:p>
                  <w:pPr>
                    <w:adjustRightInd w:val="0"/>
                    <w:snapToGrid w:val="0"/>
                    <w:spacing w:before="100" w:beforeAutospacing="1"/>
                    <w:ind w:firstLine="420"/>
                    <w:jc w:val="center"/>
                    <w:rPr>
                      <w:rFonts w:hint="default" w:ascii="Times New Roman" w:hAnsi="Times New Roman" w:cs="Times New Roman"/>
                      <w:bCs/>
                      <w:color w:val="auto"/>
                    </w:rPr>
                  </w:pPr>
                  <w:r>
                    <w:rPr>
                      <w:rFonts w:hint="default" w:ascii="Times New Roman" w:hAnsi="Times New Roman" w:cs="Times New Roman"/>
                      <w:bCs/>
                      <w:color w:val="auto"/>
                    </w:rPr>
                    <w:t>调查结果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3" w:type="dxa"/>
                  <w:noWrap w:val="0"/>
                  <w:vAlign w:val="center"/>
                </w:tcPr>
                <w:p>
                  <w:pPr>
                    <w:snapToGrid w:val="0"/>
                    <w:spacing w:line="240" w:lineRule="exact"/>
                    <w:rPr>
                      <w:rFonts w:hint="default" w:ascii="Times New Roman" w:hAnsi="Times New Roman" w:cs="Times New Roman"/>
                      <w:color w:val="auto"/>
                    </w:rPr>
                  </w:pPr>
                  <w:r>
                    <w:rPr>
                      <w:rFonts w:hint="default" w:ascii="Times New Roman" w:hAnsi="Times New Roman" w:cs="Times New Roman"/>
                      <w:szCs w:val="20"/>
                    </w:rPr>
                    <w:t>项目建设是否影响您的生活和工作?</w:t>
                  </w:r>
                </w:p>
              </w:tc>
              <w:tc>
                <w:tcPr>
                  <w:tcW w:w="1213"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没有污染</w:t>
                  </w:r>
                </w:p>
              </w:tc>
              <w:tc>
                <w:tcPr>
                  <w:tcW w:w="1025" w:type="dxa"/>
                  <w:noWrap w:val="0"/>
                  <w:vAlign w:val="center"/>
                </w:tcPr>
                <w:p>
                  <w:pPr>
                    <w:adjustRightInd w:val="0"/>
                    <w:snapToGrid w:val="0"/>
                    <w:spacing w:before="100" w:beforeAutospacing="1"/>
                    <w:jc w:val="center"/>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100 %</w:t>
                  </w:r>
                </w:p>
              </w:tc>
              <w:tc>
                <w:tcPr>
                  <w:tcW w:w="1225"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轻度污染</w:t>
                  </w:r>
                </w:p>
              </w:tc>
              <w:tc>
                <w:tcPr>
                  <w:tcW w:w="706"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0</w:t>
                  </w:r>
                </w:p>
              </w:tc>
              <w:tc>
                <w:tcPr>
                  <w:tcW w:w="1063"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严重污染</w:t>
                  </w:r>
                </w:p>
              </w:tc>
              <w:tc>
                <w:tcPr>
                  <w:tcW w:w="361"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3" w:type="dxa"/>
                  <w:noWrap w:val="0"/>
                  <w:vAlign w:val="center"/>
                </w:tcPr>
                <w:p>
                  <w:pPr>
                    <w:snapToGrid w:val="0"/>
                    <w:spacing w:line="240" w:lineRule="exact"/>
                    <w:rPr>
                      <w:rFonts w:hint="default" w:ascii="Times New Roman" w:hAnsi="Times New Roman" w:cs="Times New Roman"/>
                      <w:color w:val="auto"/>
                    </w:rPr>
                  </w:pPr>
                  <w:r>
                    <w:rPr>
                      <w:rFonts w:hint="default" w:ascii="Times New Roman" w:hAnsi="Times New Roman" w:cs="Times New Roman"/>
                      <w:szCs w:val="20"/>
                    </w:rPr>
                    <w:t>项目施工期间对您的生活和工作有无影响?</w:t>
                  </w:r>
                </w:p>
              </w:tc>
              <w:tc>
                <w:tcPr>
                  <w:tcW w:w="1213"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没有影响</w:t>
                  </w:r>
                </w:p>
              </w:tc>
              <w:tc>
                <w:tcPr>
                  <w:tcW w:w="1025"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eastAsia" w:ascii="Times New Roman" w:hAnsi="Times New Roman" w:cs="Times New Roman"/>
                      <w:color w:val="auto"/>
                      <w:lang w:val="en-US" w:eastAsia="zh-CN"/>
                    </w:rPr>
                    <w:t>100 %</w:t>
                  </w:r>
                </w:p>
              </w:tc>
              <w:tc>
                <w:tcPr>
                  <w:tcW w:w="1225"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影响较轻</w:t>
                  </w:r>
                </w:p>
              </w:tc>
              <w:tc>
                <w:tcPr>
                  <w:tcW w:w="706" w:type="dxa"/>
                  <w:noWrap w:val="0"/>
                  <w:vAlign w:val="center"/>
                </w:tcPr>
                <w:p>
                  <w:pPr>
                    <w:adjustRightInd w:val="0"/>
                    <w:snapToGrid w:val="0"/>
                    <w:spacing w:before="100" w:beforeAutospacing="1"/>
                    <w:jc w:val="center"/>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 xml:space="preserve">0 </w:t>
                  </w:r>
                </w:p>
              </w:tc>
              <w:tc>
                <w:tcPr>
                  <w:tcW w:w="1063"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影响较重</w:t>
                  </w:r>
                </w:p>
              </w:tc>
              <w:tc>
                <w:tcPr>
                  <w:tcW w:w="361"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833" w:type="dxa"/>
                  <w:noWrap w:val="0"/>
                  <w:vAlign w:val="center"/>
                </w:tcPr>
                <w:p>
                  <w:pPr>
                    <w:snapToGrid w:val="0"/>
                    <w:spacing w:line="240" w:lineRule="exact"/>
                    <w:rPr>
                      <w:rFonts w:hint="default" w:ascii="Times New Roman" w:hAnsi="Times New Roman" w:cs="Times New Roman"/>
                      <w:color w:val="auto"/>
                    </w:rPr>
                  </w:pPr>
                  <w:r>
                    <w:rPr>
                      <w:rFonts w:hint="default" w:ascii="Times New Roman" w:hAnsi="Times New Roman" w:cs="Times New Roman"/>
                      <w:szCs w:val="20"/>
                    </w:rPr>
                    <w:t>项目试生产期间对您生活和工作有无影响?</w:t>
                  </w:r>
                </w:p>
              </w:tc>
              <w:tc>
                <w:tcPr>
                  <w:tcW w:w="1213"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没有影响</w:t>
                  </w:r>
                </w:p>
              </w:tc>
              <w:tc>
                <w:tcPr>
                  <w:tcW w:w="1025"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eastAsia" w:ascii="Times New Roman" w:hAnsi="Times New Roman" w:cs="Times New Roman"/>
                      <w:color w:val="auto"/>
                      <w:lang w:val="en-US" w:eastAsia="zh-CN"/>
                    </w:rPr>
                    <w:t>100%</w:t>
                  </w:r>
                </w:p>
              </w:tc>
              <w:tc>
                <w:tcPr>
                  <w:tcW w:w="1225"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影响较轻</w:t>
                  </w:r>
                </w:p>
              </w:tc>
              <w:tc>
                <w:tcPr>
                  <w:tcW w:w="706"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0</w:t>
                  </w:r>
                </w:p>
              </w:tc>
              <w:tc>
                <w:tcPr>
                  <w:tcW w:w="1063"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影响较重</w:t>
                  </w:r>
                </w:p>
              </w:tc>
              <w:tc>
                <w:tcPr>
                  <w:tcW w:w="361"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3" w:type="dxa"/>
                  <w:noWrap w:val="0"/>
                  <w:vAlign w:val="center"/>
                </w:tcPr>
                <w:p>
                  <w:pPr>
                    <w:snapToGrid w:val="0"/>
                    <w:spacing w:line="240" w:lineRule="exact"/>
                    <w:rPr>
                      <w:rFonts w:hint="default" w:ascii="Times New Roman" w:hAnsi="Times New Roman" w:cs="Times New Roman"/>
                      <w:color w:val="auto"/>
                    </w:rPr>
                  </w:pPr>
                  <w:r>
                    <w:rPr>
                      <w:rFonts w:hint="default" w:ascii="Times New Roman" w:hAnsi="Times New Roman" w:cs="Times New Roman"/>
                      <w:szCs w:val="20"/>
                    </w:rPr>
                    <w:t>项目产生的废气是否影响了大气环境质量?</w:t>
                  </w:r>
                </w:p>
              </w:tc>
              <w:tc>
                <w:tcPr>
                  <w:tcW w:w="1213"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没有影响</w:t>
                  </w:r>
                </w:p>
              </w:tc>
              <w:tc>
                <w:tcPr>
                  <w:tcW w:w="1025"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eastAsia" w:ascii="Times New Roman" w:hAnsi="Times New Roman" w:cs="Times New Roman"/>
                      <w:color w:val="auto"/>
                      <w:lang w:val="en-US" w:eastAsia="zh-CN"/>
                    </w:rPr>
                    <w:t>100%</w:t>
                  </w:r>
                </w:p>
              </w:tc>
              <w:tc>
                <w:tcPr>
                  <w:tcW w:w="1225"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影响较轻</w:t>
                  </w:r>
                </w:p>
              </w:tc>
              <w:tc>
                <w:tcPr>
                  <w:tcW w:w="706"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0</w:t>
                  </w:r>
                </w:p>
              </w:tc>
              <w:tc>
                <w:tcPr>
                  <w:tcW w:w="1063"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影响较重</w:t>
                  </w:r>
                </w:p>
              </w:tc>
              <w:tc>
                <w:tcPr>
                  <w:tcW w:w="361"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3" w:type="dxa"/>
                  <w:noWrap w:val="0"/>
                  <w:vAlign w:val="center"/>
                </w:tcPr>
                <w:p>
                  <w:pPr>
                    <w:snapToGrid w:val="0"/>
                    <w:spacing w:line="240" w:lineRule="exact"/>
                    <w:rPr>
                      <w:rFonts w:hint="default" w:ascii="Times New Roman" w:hAnsi="Times New Roman" w:cs="Times New Roman"/>
                      <w:color w:val="auto"/>
                    </w:rPr>
                  </w:pPr>
                  <w:r>
                    <w:rPr>
                      <w:rFonts w:hint="default" w:ascii="Times New Roman" w:hAnsi="Times New Roman" w:cs="Times New Roman"/>
                      <w:szCs w:val="20"/>
                    </w:rPr>
                    <w:t>项目产生的废水是否对水环境产生影响?</w:t>
                  </w:r>
                </w:p>
              </w:tc>
              <w:tc>
                <w:tcPr>
                  <w:tcW w:w="1213"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没有影响</w:t>
                  </w:r>
                </w:p>
              </w:tc>
              <w:tc>
                <w:tcPr>
                  <w:tcW w:w="1025"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eastAsia" w:ascii="Times New Roman" w:hAnsi="Times New Roman" w:cs="Times New Roman"/>
                      <w:color w:val="auto"/>
                      <w:lang w:val="en-US" w:eastAsia="zh-CN"/>
                    </w:rPr>
                    <w:t>100%</w:t>
                  </w:r>
                </w:p>
              </w:tc>
              <w:tc>
                <w:tcPr>
                  <w:tcW w:w="1225"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影响较轻</w:t>
                  </w:r>
                </w:p>
              </w:tc>
              <w:tc>
                <w:tcPr>
                  <w:tcW w:w="706"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0</w:t>
                  </w:r>
                </w:p>
              </w:tc>
              <w:tc>
                <w:tcPr>
                  <w:tcW w:w="1063"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影响较重</w:t>
                  </w:r>
                </w:p>
              </w:tc>
              <w:tc>
                <w:tcPr>
                  <w:tcW w:w="361"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3" w:type="dxa"/>
                  <w:noWrap w:val="0"/>
                  <w:vAlign w:val="center"/>
                </w:tcPr>
                <w:p>
                  <w:pPr>
                    <w:snapToGrid w:val="0"/>
                    <w:spacing w:line="240" w:lineRule="exact"/>
                    <w:rPr>
                      <w:rFonts w:hint="default" w:ascii="Times New Roman" w:hAnsi="Times New Roman" w:cs="Times New Roman"/>
                      <w:color w:val="auto"/>
                    </w:rPr>
                  </w:pPr>
                  <w:r>
                    <w:rPr>
                      <w:rFonts w:hint="default" w:ascii="Times New Roman" w:hAnsi="Times New Roman" w:cs="Times New Roman"/>
                      <w:szCs w:val="20"/>
                    </w:rPr>
                    <w:t>项目产生的噪声是否影响您的生活和工作?</w:t>
                  </w:r>
                </w:p>
              </w:tc>
              <w:tc>
                <w:tcPr>
                  <w:tcW w:w="1213"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没有影响</w:t>
                  </w:r>
                </w:p>
              </w:tc>
              <w:tc>
                <w:tcPr>
                  <w:tcW w:w="1025" w:type="dxa"/>
                  <w:noWrap w:val="0"/>
                  <w:vAlign w:val="center"/>
                </w:tcPr>
                <w:p>
                  <w:pPr>
                    <w:adjustRightInd w:val="0"/>
                    <w:snapToGrid w:val="0"/>
                    <w:spacing w:before="100" w:beforeAutospacing="1"/>
                    <w:jc w:val="center"/>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100%</w:t>
                  </w:r>
                </w:p>
              </w:tc>
              <w:tc>
                <w:tcPr>
                  <w:tcW w:w="1225"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影响较轻</w:t>
                  </w:r>
                </w:p>
              </w:tc>
              <w:tc>
                <w:tcPr>
                  <w:tcW w:w="706" w:type="dxa"/>
                  <w:noWrap w:val="0"/>
                  <w:vAlign w:val="center"/>
                </w:tcPr>
                <w:p>
                  <w:pPr>
                    <w:adjustRightInd w:val="0"/>
                    <w:snapToGrid w:val="0"/>
                    <w:spacing w:before="100" w:beforeAutospacing="1"/>
                    <w:jc w:val="center"/>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0</w:t>
                  </w:r>
                </w:p>
              </w:tc>
              <w:tc>
                <w:tcPr>
                  <w:tcW w:w="1063"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影响较重</w:t>
                  </w:r>
                </w:p>
              </w:tc>
              <w:tc>
                <w:tcPr>
                  <w:tcW w:w="361"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3" w:type="dxa"/>
                  <w:noWrap w:val="0"/>
                  <w:vAlign w:val="center"/>
                </w:tcPr>
                <w:p>
                  <w:pPr>
                    <w:snapToGrid w:val="0"/>
                    <w:spacing w:line="240" w:lineRule="exact"/>
                    <w:rPr>
                      <w:rFonts w:hint="default" w:ascii="Times New Roman" w:hAnsi="Times New Roman" w:cs="Times New Roman"/>
                      <w:color w:val="auto"/>
                    </w:rPr>
                  </w:pPr>
                  <w:r>
                    <w:rPr>
                      <w:rFonts w:hint="default" w:ascii="Times New Roman" w:hAnsi="Times New Roman" w:cs="Times New Roman"/>
                      <w:szCs w:val="20"/>
                    </w:rPr>
                    <w:t>项目产生的固体废物是否对环境产生影响?</w:t>
                  </w:r>
                </w:p>
              </w:tc>
              <w:tc>
                <w:tcPr>
                  <w:tcW w:w="1213"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没有影响</w:t>
                  </w:r>
                </w:p>
              </w:tc>
              <w:tc>
                <w:tcPr>
                  <w:tcW w:w="1025"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eastAsia" w:ascii="Times New Roman" w:hAnsi="Times New Roman" w:cs="Times New Roman"/>
                      <w:color w:val="auto"/>
                      <w:lang w:val="en-US" w:eastAsia="zh-CN"/>
                    </w:rPr>
                    <w:t>100%</w:t>
                  </w:r>
                </w:p>
              </w:tc>
              <w:tc>
                <w:tcPr>
                  <w:tcW w:w="1225"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影响较轻</w:t>
                  </w:r>
                </w:p>
              </w:tc>
              <w:tc>
                <w:tcPr>
                  <w:tcW w:w="706"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0</w:t>
                  </w:r>
                </w:p>
              </w:tc>
              <w:tc>
                <w:tcPr>
                  <w:tcW w:w="1063"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影响较重</w:t>
                  </w:r>
                </w:p>
              </w:tc>
              <w:tc>
                <w:tcPr>
                  <w:tcW w:w="361"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3" w:type="dxa"/>
                  <w:noWrap w:val="0"/>
                  <w:vAlign w:val="center"/>
                </w:tcPr>
                <w:p>
                  <w:pPr>
                    <w:snapToGrid w:val="0"/>
                    <w:spacing w:line="240" w:lineRule="exact"/>
                    <w:rPr>
                      <w:rFonts w:hint="default" w:ascii="Times New Roman" w:hAnsi="Times New Roman" w:cs="Times New Roman"/>
                      <w:color w:val="auto"/>
                    </w:rPr>
                  </w:pPr>
                  <w:r>
                    <w:rPr>
                      <w:rFonts w:hint="default" w:ascii="Times New Roman" w:hAnsi="Times New Roman" w:cs="Times New Roman"/>
                      <w:szCs w:val="20"/>
                    </w:rPr>
                    <w:t>对该项目竣工环保验收的态度</w:t>
                  </w:r>
                </w:p>
              </w:tc>
              <w:tc>
                <w:tcPr>
                  <w:tcW w:w="1213"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同意</w:t>
                  </w:r>
                </w:p>
              </w:tc>
              <w:tc>
                <w:tcPr>
                  <w:tcW w:w="1025"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eastAsia" w:ascii="Times New Roman" w:hAnsi="Times New Roman" w:cs="Times New Roman"/>
                      <w:color w:val="auto"/>
                      <w:lang w:val="en-US" w:eastAsia="zh-CN"/>
                    </w:rPr>
                    <w:t>100%</w:t>
                  </w:r>
                </w:p>
              </w:tc>
              <w:tc>
                <w:tcPr>
                  <w:tcW w:w="1225"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无所谓</w:t>
                  </w:r>
                </w:p>
              </w:tc>
              <w:tc>
                <w:tcPr>
                  <w:tcW w:w="706"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0</w:t>
                  </w:r>
                </w:p>
              </w:tc>
              <w:tc>
                <w:tcPr>
                  <w:tcW w:w="1063"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不同意</w:t>
                  </w:r>
                </w:p>
              </w:tc>
              <w:tc>
                <w:tcPr>
                  <w:tcW w:w="361" w:type="dxa"/>
                  <w:noWrap w:val="0"/>
                  <w:vAlign w:val="center"/>
                </w:tcPr>
                <w:p>
                  <w:pPr>
                    <w:adjustRightInd w:val="0"/>
                    <w:snapToGrid w:val="0"/>
                    <w:spacing w:before="100" w:beforeAutospacing="1"/>
                    <w:jc w:val="center"/>
                    <w:rPr>
                      <w:rFonts w:hint="default" w:ascii="Times New Roman" w:hAnsi="Times New Roman" w:cs="Times New Roman"/>
                      <w:color w:val="auto"/>
                    </w:rPr>
                  </w:pPr>
                  <w:r>
                    <w:rPr>
                      <w:rFonts w:hint="default" w:ascii="Times New Roman" w:hAnsi="Times New Roman" w:cs="Times New Roman"/>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3" w:type="dxa"/>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对该项目环保方面的意见和建议</w:t>
                  </w:r>
                </w:p>
              </w:tc>
              <w:tc>
                <w:tcPr>
                  <w:tcW w:w="5593" w:type="dxa"/>
                  <w:gridSpan w:val="6"/>
                  <w:noWrap w:val="0"/>
                  <w:vAlign w:val="center"/>
                </w:tcPr>
                <w:p>
                  <w:pPr>
                    <w:snapToGrid w:val="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Cs w:val="21"/>
                    </w:rPr>
                    <w:t>无人提出意见和建议</w:t>
                  </w:r>
                </w:p>
              </w:tc>
            </w:tr>
          </w:tbl>
          <w:p>
            <w:pPr>
              <w:spacing w:line="360" w:lineRule="auto"/>
              <w:ind w:firstLine="480"/>
              <w:rPr>
                <w:rFonts w:hint="default"/>
                <w:color w:val="0000FF"/>
              </w:rPr>
            </w:pPr>
          </w:p>
        </w:tc>
      </w:tr>
    </w:tbl>
    <w:p>
      <w:pPr>
        <w:pStyle w:val="2"/>
        <w:numPr>
          <w:ilvl w:val="0"/>
          <w:numId w:val="0"/>
        </w:numPr>
        <w:spacing w:before="156" w:after="156"/>
        <w:rPr>
          <w:rFonts w:hint="default" w:ascii="Times New Roman" w:hAnsi="Times New Roman" w:cs="Times New Roman"/>
          <w:color w:val="0000FF"/>
          <w:sz w:val="30"/>
          <w:szCs w:val="30"/>
        </w:rPr>
      </w:pPr>
      <w:r>
        <w:rPr>
          <w:rFonts w:hint="default" w:ascii="Times New Roman" w:hAnsi="Times New Roman" w:cs="Times New Roman"/>
          <w:color w:val="0000FF"/>
          <w:sz w:val="30"/>
          <w:szCs w:val="30"/>
        </w:rPr>
        <w:br w:type="page"/>
      </w:r>
      <w:bookmarkStart w:id="49" w:name="_Toc4594"/>
      <w:bookmarkStart w:id="50" w:name="_Toc28197_WPSOffice_Level1"/>
      <w:bookmarkStart w:id="51" w:name="_Toc16458"/>
      <w:bookmarkStart w:id="52" w:name="_Toc23939"/>
      <w:bookmarkStart w:id="53" w:name="_Toc7315_WPSOffice_Level1"/>
      <w:r>
        <w:rPr>
          <w:rFonts w:hint="default" w:ascii="Times New Roman" w:hAnsi="Times New Roman" w:cs="Times New Roman"/>
          <w:color w:val="auto"/>
        </w:rPr>
        <w:t>表九  验收</w:t>
      </w:r>
      <w:r>
        <w:rPr>
          <w:rFonts w:hint="eastAsia" w:ascii="Times New Roman" w:hAnsi="Times New Roman" w:cs="Times New Roman"/>
          <w:color w:val="auto"/>
          <w:lang w:eastAsia="zh-CN"/>
        </w:rPr>
        <w:t>检测</w:t>
      </w:r>
      <w:r>
        <w:rPr>
          <w:rFonts w:hint="default" w:ascii="Times New Roman" w:hAnsi="Times New Roman" w:cs="Times New Roman"/>
          <w:color w:val="auto"/>
        </w:rPr>
        <w:t>结论</w:t>
      </w:r>
      <w:bookmarkEnd w:id="49"/>
      <w:bookmarkEnd w:id="50"/>
      <w:bookmarkEnd w:id="51"/>
      <w:bookmarkEnd w:id="52"/>
      <w:bookmarkEnd w:id="53"/>
      <w:r>
        <w:rPr>
          <w:rFonts w:hint="default" w:ascii="Times New Roman" w:hAnsi="Times New Roman" w:cs="Times New Roman"/>
          <w:color w:val="auto"/>
        </w:rPr>
        <w:t>、主要问题及建议</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4" w:hRule="atLeast"/>
          <w:jc w:val="center"/>
        </w:trPr>
        <w:tc>
          <w:tcPr>
            <w:tcW w:w="9711" w:type="dxa"/>
            <w:noWrap w:val="0"/>
            <w:vAlign w:val="top"/>
          </w:tcPr>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本次验收在本项目相关环保设施均正常稳定运行的条件下，按照</w:t>
            </w:r>
            <w:r>
              <w:rPr>
                <w:rFonts w:hint="eastAsia" w:cs="Times New Roman"/>
                <w:color w:val="auto"/>
                <w:sz w:val="24"/>
                <w:szCs w:val="24"/>
                <w:highlight w:val="none"/>
                <w:lang w:val="en-US" w:eastAsia="zh-CN"/>
              </w:rPr>
              <w:t>四川苍溪吉通能源有限责任公司</w:t>
            </w:r>
            <w:r>
              <w:rPr>
                <w:rFonts w:hint="default" w:ascii="Times New Roman" w:hAnsi="Times New Roman" w:eastAsia="宋体" w:cs="Times New Roman"/>
                <w:color w:val="auto"/>
                <w:sz w:val="24"/>
                <w:szCs w:val="24"/>
                <w:highlight w:val="none"/>
              </w:rPr>
              <w:t>《</w:t>
            </w:r>
            <w:r>
              <w:rPr>
                <w:rFonts w:hint="eastAsia" w:cs="Times New Roman"/>
                <w:color w:val="auto"/>
                <w:sz w:val="24"/>
                <w:szCs w:val="24"/>
                <w:highlight w:val="none"/>
                <w:lang w:val="en-US" w:eastAsia="zh-CN"/>
              </w:rPr>
              <w:t>川东北储气调峰基地</w:t>
            </w:r>
            <w:r>
              <w:rPr>
                <w:rFonts w:hint="eastAsia" w:ascii="Times New Roman" w:hAnsi="Times New Roman" w:eastAsia="宋体" w:cs="Times New Roman"/>
                <w:color w:val="auto"/>
                <w:sz w:val="24"/>
                <w:szCs w:val="24"/>
                <w:highlight w:val="none"/>
                <w:lang w:val="en-US" w:eastAsia="zh-CN"/>
              </w:rPr>
              <w:t>项目</w:t>
            </w:r>
            <w:r>
              <w:rPr>
                <w:rFonts w:hint="eastAsia" w:cs="Times New Roman"/>
                <w:color w:val="auto"/>
                <w:sz w:val="24"/>
                <w:szCs w:val="24"/>
                <w:highlight w:val="none"/>
                <w:lang w:val="en-US" w:eastAsia="zh-CN"/>
              </w:rPr>
              <w:t>（一期）</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监测实施方案</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四川恒宇节能检测有限公司</w:t>
            </w:r>
            <w:r>
              <w:rPr>
                <w:rFonts w:hint="default" w:ascii="Times New Roman" w:hAnsi="Times New Roman" w:eastAsia="宋体" w:cs="Times New Roman"/>
                <w:color w:val="auto"/>
                <w:sz w:val="24"/>
                <w:szCs w:val="24"/>
                <w:highlight w:val="none"/>
              </w:rPr>
              <w:t>于20</w:t>
            </w:r>
            <w:r>
              <w:rPr>
                <w:rFonts w:hint="default" w:ascii="Times New Roman" w:hAnsi="Times New Roman" w:eastAsia="宋体" w:cs="Times New Roman"/>
                <w:color w:val="auto"/>
                <w:sz w:val="24"/>
                <w:szCs w:val="24"/>
                <w:highlight w:val="none"/>
                <w:lang w:val="en-US" w:eastAsia="zh-CN"/>
              </w:rPr>
              <w:t>2</w:t>
            </w:r>
            <w:r>
              <w:rPr>
                <w:rFonts w:hint="eastAsia"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年</w:t>
            </w:r>
            <w:r>
              <w:rPr>
                <w:rFonts w:hint="eastAsia" w:cs="Times New Roman"/>
                <w:color w:val="auto"/>
                <w:sz w:val="24"/>
                <w:szCs w:val="24"/>
                <w:highlight w:val="none"/>
                <w:lang w:val="en-US" w:eastAsia="zh-CN"/>
              </w:rPr>
              <w:t>12</w:t>
            </w:r>
            <w:r>
              <w:rPr>
                <w:rFonts w:hint="default" w:ascii="Times New Roman" w:hAnsi="Times New Roman" w:eastAsia="宋体" w:cs="Times New Roman"/>
                <w:color w:val="auto"/>
                <w:sz w:val="24"/>
                <w:szCs w:val="24"/>
                <w:highlight w:val="none"/>
              </w:rPr>
              <w:t>月</w:t>
            </w:r>
            <w:r>
              <w:rPr>
                <w:rFonts w:hint="eastAsia" w:cs="Times New Roman"/>
                <w:color w:val="auto"/>
                <w:sz w:val="24"/>
                <w:szCs w:val="24"/>
                <w:highlight w:val="none"/>
                <w:lang w:val="en-US" w:eastAsia="zh-CN"/>
              </w:rPr>
              <w:t>12</w:t>
            </w:r>
            <w:r>
              <w:rPr>
                <w:rFonts w:hint="default" w:ascii="Times New Roman" w:hAnsi="Times New Roman" w:eastAsia="宋体" w:cs="Times New Roman"/>
                <w:color w:val="auto"/>
                <w:sz w:val="24"/>
                <w:szCs w:val="24"/>
                <w:highlight w:val="none"/>
              </w:rPr>
              <w:t>～</w:t>
            </w:r>
            <w:r>
              <w:rPr>
                <w:rFonts w:hint="eastAsia" w:cs="Times New Roman"/>
                <w:color w:val="auto"/>
                <w:sz w:val="24"/>
                <w:szCs w:val="24"/>
                <w:highlight w:val="none"/>
                <w:lang w:val="en-US" w:eastAsia="zh-CN"/>
              </w:rPr>
              <w:t>12</w:t>
            </w:r>
            <w:r>
              <w:rPr>
                <w:rFonts w:hint="eastAsia" w:ascii="Times New Roman" w:hAnsi="Times New Roman" w:eastAsia="宋体" w:cs="Times New Roman"/>
                <w:color w:val="auto"/>
                <w:sz w:val="24"/>
                <w:szCs w:val="24"/>
                <w:highlight w:val="none"/>
                <w:lang w:val="en-US" w:eastAsia="zh-CN"/>
              </w:rPr>
              <w:t>月</w:t>
            </w:r>
            <w:r>
              <w:rPr>
                <w:rFonts w:hint="eastAsia" w:cs="Times New Roman"/>
                <w:color w:val="auto"/>
                <w:sz w:val="24"/>
                <w:szCs w:val="24"/>
                <w:highlight w:val="none"/>
                <w:lang w:val="en-US" w:eastAsia="zh-CN"/>
              </w:rPr>
              <w:t>13</w:t>
            </w:r>
            <w:r>
              <w:rPr>
                <w:rFonts w:hint="default" w:ascii="Times New Roman" w:hAnsi="Times New Roman" w:eastAsia="宋体" w:cs="Times New Roman"/>
                <w:color w:val="auto"/>
                <w:sz w:val="24"/>
                <w:szCs w:val="24"/>
                <w:highlight w:val="none"/>
              </w:rPr>
              <w:t>日对该项目进行了现场调查和废气</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厂界噪声</w:t>
            </w:r>
            <w:r>
              <w:rPr>
                <w:rFonts w:hint="eastAsia" w:ascii="Times New Roman" w:hAnsi="Times New Roman" w:eastAsia="宋体" w:cs="Times New Roman"/>
                <w:color w:val="auto"/>
                <w:sz w:val="24"/>
                <w:szCs w:val="24"/>
                <w:highlight w:val="none"/>
                <w:lang w:eastAsia="zh-CN"/>
              </w:rPr>
              <w:t>的</w:t>
            </w:r>
            <w:r>
              <w:rPr>
                <w:rFonts w:hint="default" w:ascii="Times New Roman" w:hAnsi="Times New Roman" w:eastAsia="宋体" w:cs="Times New Roman"/>
                <w:color w:val="auto"/>
                <w:sz w:val="24"/>
                <w:szCs w:val="24"/>
                <w:highlight w:val="none"/>
              </w:rPr>
              <w:t>采样</w:t>
            </w:r>
            <w:r>
              <w:rPr>
                <w:rFonts w:hint="eastAsia" w:ascii="Times New Roman" w:hAnsi="Times New Roman" w:cs="Times New Roman"/>
                <w:color w:val="auto"/>
                <w:sz w:val="24"/>
                <w:szCs w:val="24"/>
                <w:highlight w:val="none"/>
                <w:lang w:eastAsia="zh-CN"/>
              </w:rPr>
              <w:t>检测</w:t>
            </w:r>
            <w:r>
              <w:rPr>
                <w:rFonts w:hint="default" w:ascii="Times New Roman" w:hAnsi="Times New Roman" w:cs="Times New Roman"/>
                <w:color w:val="auto"/>
                <w:sz w:val="24"/>
                <w:szCs w:val="24"/>
                <w:highlight w:val="none"/>
              </w:rPr>
              <w:t>，验收</w:t>
            </w:r>
            <w:r>
              <w:rPr>
                <w:rFonts w:hint="eastAsia" w:ascii="Times New Roman" w:hAnsi="Times New Roman" w:cs="Times New Roman"/>
                <w:color w:val="auto"/>
                <w:sz w:val="24"/>
                <w:szCs w:val="24"/>
                <w:highlight w:val="none"/>
                <w:lang w:eastAsia="zh-CN"/>
              </w:rPr>
              <w:t>检测</w:t>
            </w:r>
            <w:r>
              <w:rPr>
                <w:rFonts w:hint="default" w:ascii="Times New Roman" w:hAnsi="Times New Roman" w:cs="Times New Roman"/>
                <w:color w:val="auto"/>
                <w:sz w:val="24"/>
                <w:szCs w:val="24"/>
                <w:highlight w:val="none"/>
              </w:rPr>
              <w:t>和调查结论如下：</w:t>
            </w:r>
          </w:p>
          <w:p>
            <w:pPr>
              <w:spacing w:line="360" w:lineRule="auto"/>
              <w:rPr>
                <w:rFonts w:hint="default"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lang w:val="en-US" w:eastAsia="zh-CN"/>
              </w:rPr>
              <w:t>1</w:t>
            </w:r>
            <w:r>
              <w:rPr>
                <w:rFonts w:hint="eastAsia" w:cs="Times New Roman"/>
                <w:b/>
                <w:bCs/>
                <w:color w:val="auto"/>
                <w:sz w:val="24"/>
                <w:szCs w:val="24"/>
                <w:highlight w:val="none"/>
                <w:lang w:val="en-US" w:eastAsia="zh-CN"/>
              </w:rPr>
              <w:t>、</w:t>
            </w:r>
            <w:r>
              <w:rPr>
                <w:rFonts w:hint="eastAsia" w:ascii="Times New Roman" w:hAnsi="Times New Roman" w:cs="Times New Roman"/>
                <w:b/>
                <w:bCs/>
                <w:color w:val="auto"/>
                <w:sz w:val="24"/>
                <w:szCs w:val="24"/>
                <w:highlight w:val="none"/>
                <w:lang w:val="en-US" w:eastAsia="zh-CN"/>
              </w:rPr>
              <w:t xml:space="preserve"> </w:t>
            </w:r>
            <w:r>
              <w:rPr>
                <w:rFonts w:hint="default" w:ascii="Times New Roman" w:hAnsi="Times New Roman" w:cs="Times New Roman"/>
                <w:b/>
                <w:bCs/>
                <w:color w:val="auto"/>
                <w:sz w:val="24"/>
                <w:szCs w:val="24"/>
                <w:highlight w:val="none"/>
              </w:rPr>
              <w:t>废气</w:t>
            </w:r>
            <w:r>
              <w:rPr>
                <w:rFonts w:hint="eastAsia" w:ascii="Times New Roman" w:hAnsi="Times New Roman" w:cs="Times New Roman"/>
                <w:b/>
                <w:bCs/>
                <w:color w:val="auto"/>
                <w:sz w:val="24"/>
                <w:szCs w:val="24"/>
                <w:highlight w:val="none"/>
                <w:lang w:eastAsia="zh-CN"/>
              </w:rPr>
              <w:t>检测</w:t>
            </w:r>
            <w:r>
              <w:rPr>
                <w:rFonts w:hint="default" w:ascii="Times New Roman" w:hAnsi="Times New Roman" w:cs="Times New Roman"/>
                <w:b/>
                <w:bCs/>
                <w:color w:val="auto"/>
                <w:sz w:val="24"/>
                <w:szCs w:val="24"/>
                <w:highlight w:val="none"/>
              </w:rPr>
              <w:t>结论</w:t>
            </w:r>
          </w:p>
          <w:p>
            <w:pPr>
              <w:spacing w:line="360" w:lineRule="auto"/>
              <w:ind w:firstLine="480" w:firstLineChars="200"/>
              <w:jc w:val="left"/>
              <w:rPr>
                <w:rFonts w:hint="eastAsia"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4"/>
                <w:szCs w:val="24"/>
                <w:highlight w:val="none"/>
                <w:lang w:val="en-US" w:eastAsia="zh-CN"/>
              </w:rPr>
              <w:t>无组织废气：</w:t>
            </w:r>
            <w:r>
              <w:rPr>
                <w:rFonts w:hint="default" w:ascii="Times New Roman" w:hAnsi="Times New Roman" w:eastAsia="宋体" w:cs="Times New Roman"/>
                <w:color w:val="auto"/>
                <w:spacing w:val="4"/>
                <w:kern w:val="0"/>
                <w:sz w:val="24"/>
                <w:szCs w:val="24"/>
                <w:lang w:val="en-US" w:eastAsia="zh-CN" w:bidi="ar-SA"/>
              </w:rPr>
              <w:t>按照</w:t>
            </w:r>
            <w:r>
              <w:rPr>
                <w:rFonts w:hint="eastAsia" w:ascii="Times New Roman" w:hAnsi="Times New Roman" w:eastAsia="宋体" w:cs="Times New Roman"/>
                <w:color w:val="auto"/>
                <w:spacing w:val="4"/>
                <w:kern w:val="0"/>
                <w:sz w:val="24"/>
                <w:szCs w:val="24"/>
                <w:lang w:val="en-US" w:eastAsia="zh-CN" w:bidi="ar-SA"/>
              </w:rPr>
              <w:t>《</w:t>
            </w:r>
            <w:r>
              <w:rPr>
                <w:rFonts w:hint="default" w:ascii="Times New Roman" w:hAnsi="Times New Roman" w:eastAsia="宋体" w:cs="Times New Roman"/>
                <w:color w:val="auto"/>
                <w:spacing w:val="4"/>
                <w:kern w:val="0"/>
                <w:sz w:val="24"/>
                <w:szCs w:val="24"/>
                <w:lang w:val="en-US" w:eastAsia="zh-CN" w:bidi="ar-SA"/>
              </w:rPr>
              <w:t>大气污染物综合排放标准</w:t>
            </w:r>
            <w:r>
              <w:rPr>
                <w:rFonts w:hint="eastAsia" w:ascii="Times New Roman" w:hAnsi="Times New Roman" w:eastAsia="宋体" w:cs="Times New Roman"/>
                <w:color w:val="auto"/>
                <w:spacing w:val="4"/>
                <w:kern w:val="0"/>
                <w:sz w:val="24"/>
                <w:szCs w:val="24"/>
                <w:lang w:val="en-US" w:eastAsia="zh-CN" w:bidi="ar-SA"/>
              </w:rPr>
              <w:t>》GB 16297-1996表2</w:t>
            </w:r>
            <w:r>
              <w:rPr>
                <w:rFonts w:hint="default" w:ascii="Times New Roman" w:hAnsi="Times New Roman" w:eastAsia="宋体" w:cs="Times New Roman"/>
                <w:color w:val="auto"/>
                <w:spacing w:val="4"/>
                <w:kern w:val="0"/>
                <w:sz w:val="24"/>
                <w:szCs w:val="24"/>
                <w:lang w:val="en-US" w:eastAsia="zh-CN" w:bidi="ar-SA"/>
              </w:rPr>
              <w:t>进行评价，四川苍溪吉通能源有限责任公司川东储气调峰基地项目（一期）项目</w:t>
            </w:r>
            <w:r>
              <w:rPr>
                <w:rFonts w:hint="eastAsia" w:ascii="Times New Roman" w:hAnsi="Times New Roman" w:eastAsia="宋体" w:cs="Times New Roman"/>
                <w:color w:val="auto"/>
                <w:spacing w:val="4"/>
                <w:kern w:val="0"/>
                <w:sz w:val="24"/>
                <w:szCs w:val="24"/>
                <w:lang w:val="en-US" w:eastAsia="zh-CN" w:bidi="ar-SA"/>
              </w:rPr>
              <w:t>，厂界下风向两个点非甲烷总烃指标12月12-13日</w:t>
            </w:r>
            <w:r>
              <w:rPr>
                <w:rFonts w:hint="default" w:ascii="Times New Roman" w:hAnsi="Times New Roman" w:eastAsia="宋体" w:cs="Times New Roman"/>
                <w:color w:val="auto"/>
                <w:spacing w:val="4"/>
                <w:kern w:val="0"/>
                <w:sz w:val="24"/>
                <w:szCs w:val="24"/>
                <w:lang w:val="en-US" w:eastAsia="zh-CN" w:bidi="ar-SA"/>
              </w:rPr>
              <w:t>连续两天检测数据表明均</w:t>
            </w:r>
            <w:r>
              <w:rPr>
                <w:rFonts w:hint="default" w:ascii="Times New Roman" w:hAnsi="Times New Roman" w:eastAsia="宋体" w:cs="Times New Roman"/>
                <w:b/>
                <w:color w:val="auto"/>
                <w:sz w:val="28"/>
                <w:szCs w:val="28"/>
              </w:rPr>
              <w:t>达标</w:t>
            </w:r>
            <w:r>
              <w:rPr>
                <w:rFonts w:hint="eastAsia" w:ascii="Times New Roman" w:hAnsi="Times New Roman" w:eastAsia="宋体" w:cs="Times New Roman"/>
                <w:color w:val="auto"/>
                <w:sz w:val="28"/>
                <w:szCs w:val="28"/>
                <w:lang w:val="en-US" w:eastAsia="zh-CN"/>
              </w:rPr>
              <w:t xml:space="preserve"> 。</w:t>
            </w:r>
          </w:p>
          <w:p>
            <w:pPr>
              <w:spacing w:line="360" w:lineRule="auto"/>
              <w:rPr>
                <w:rFonts w:hint="default"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lang w:val="en-US" w:eastAsia="zh-CN"/>
              </w:rPr>
              <w:t>2</w:t>
            </w:r>
            <w:r>
              <w:rPr>
                <w:rFonts w:hint="eastAsia" w:cs="Times New Roman"/>
                <w:b/>
                <w:bCs/>
                <w:color w:val="auto"/>
                <w:sz w:val="24"/>
                <w:szCs w:val="24"/>
                <w:highlight w:val="none"/>
                <w:lang w:val="en-US" w:eastAsia="zh-CN"/>
              </w:rPr>
              <w:t>、</w:t>
            </w:r>
            <w:r>
              <w:rPr>
                <w:rFonts w:hint="default" w:ascii="Times New Roman" w:hAnsi="Times New Roman" w:cs="Times New Roman"/>
                <w:b/>
                <w:bCs/>
                <w:color w:val="auto"/>
                <w:sz w:val="24"/>
                <w:szCs w:val="24"/>
                <w:highlight w:val="none"/>
              </w:rPr>
              <w:t>噪声</w:t>
            </w:r>
            <w:r>
              <w:rPr>
                <w:rFonts w:hint="eastAsia" w:ascii="Times New Roman" w:hAnsi="Times New Roman" w:cs="Times New Roman"/>
                <w:b/>
                <w:bCs/>
                <w:color w:val="auto"/>
                <w:sz w:val="24"/>
                <w:szCs w:val="24"/>
                <w:highlight w:val="none"/>
                <w:lang w:eastAsia="zh-CN"/>
              </w:rPr>
              <w:t>检测</w:t>
            </w:r>
            <w:r>
              <w:rPr>
                <w:rFonts w:hint="default" w:ascii="Times New Roman" w:hAnsi="Times New Roman" w:cs="Times New Roman"/>
                <w:b/>
                <w:bCs/>
                <w:color w:val="auto"/>
                <w:sz w:val="24"/>
                <w:szCs w:val="24"/>
                <w:highlight w:val="none"/>
              </w:rPr>
              <w:t>结论</w:t>
            </w:r>
          </w:p>
          <w:p>
            <w:pPr>
              <w:keepNext w:val="0"/>
              <w:keepLines w:val="0"/>
              <w:pageBreakBefore w:val="0"/>
              <w:widowControl w:val="0"/>
              <w:kinsoku/>
              <w:wordWrap/>
              <w:overflowPunct/>
              <w:topLinePunct w:val="0"/>
              <w:autoSpaceDE/>
              <w:autoSpaceDN/>
              <w:bidi w:val="0"/>
              <w:adjustRightInd/>
              <w:snapToGrid w:val="0"/>
              <w:spacing w:line="360" w:lineRule="auto"/>
              <w:ind w:firstLine="496" w:firstLineChars="200"/>
              <w:textAlignment w:val="auto"/>
              <w:rPr>
                <w:rFonts w:hint="default" w:ascii="Times New Roman" w:hAnsi="Times New Roman" w:eastAsia="宋体" w:cs="Times New Roman"/>
                <w:b/>
                <w:sz w:val="24"/>
                <w:szCs w:val="24"/>
                <w:lang w:eastAsia="zh-CN"/>
              </w:rPr>
            </w:pPr>
            <w:r>
              <w:rPr>
                <w:rFonts w:hint="default" w:ascii="Times New Roman" w:hAnsi="Times New Roman" w:eastAsia="宋体" w:cs="Times New Roman"/>
                <w:color w:val="auto"/>
                <w:spacing w:val="4"/>
                <w:sz w:val="24"/>
                <w:szCs w:val="24"/>
              </w:rPr>
              <w:t>按照《工业企业厂界环境噪声排放标准》GB</w:t>
            </w:r>
            <w:r>
              <w:rPr>
                <w:rFonts w:hint="default" w:ascii="Times New Roman" w:hAnsi="Times New Roman" w:eastAsia="宋体" w:cs="Times New Roman"/>
                <w:color w:val="auto"/>
                <w:spacing w:val="4"/>
                <w:sz w:val="24"/>
                <w:szCs w:val="24"/>
                <w:lang w:val="en-US" w:eastAsia="zh-CN"/>
              </w:rPr>
              <w:t xml:space="preserve"> </w:t>
            </w:r>
            <w:r>
              <w:rPr>
                <w:rFonts w:hint="default" w:ascii="Times New Roman" w:hAnsi="Times New Roman" w:eastAsia="宋体" w:cs="Times New Roman"/>
                <w:color w:val="auto"/>
                <w:spacing w:val="4"/>
                <w:sz w:val="24"/>
                <w:szCs w:val="24"/>
              </w:rPr>
              <w:t>12348</w:t>
            </w:r>
            <w:r>
              <w:rPr>
                <w:rFonts w:hint="default" w:ascii="Times New Roman" w:hAnsi="Times New Roman" w:eastAsia="宋体" w:cs="Times New Roman"/>
                <w:color w:val="auto"/>
                <w:spacing w:val="4"/>
                <w:sz w:val="24"/>
                <w:szCs w:val="24"/>
                <w:lang w:val="en-US" w:eastAsia="zh-CN"/>
              </w:rPr>
              <w:t>-</w:t>
            </w:r>
            <w:r>
              <w:rPr>
                <w:rFonts w:hint="default" w:ascii="Times New Roman" w:hAnsi="Times New Roman" w:eastAsia="宋体" w:cs="Times New Roman"/>
                <w:color w:val="auto"/>
                <w:spacing w:val="4"/>
                <w:sz w:val="24"/>
                <w:szCs w:val="24"/>
              </w:rPr>
              <w:t>2</w:t>
            </w:r>
            <w:r>
              <w:rPr>
                <w:rFonts w:hint="default" w:ascii="Times New Roman" w:hAnsi="Times New Roman" w:eastAsia="宋体" w:cs="Times New Roman"/>
                <w:color w:val="auto"/>
                <w:spacing w:val="4"/>
                <w:sz w:val="24"/>
                <w:szCs w:val="24"/>
                <w:lang w:eastAsia="zh-CN"/>
              </w:rPr>
              <w:t>0</w:t>
            </w:r>
            <w:r>
              <w:rPr>
                <w:rFonts w:hint="default" w:ascii="Times New Roman" w:hAnsi="Times New Roman" w:eastAsia="宋体" w:cs="Times New Roman"/>
                <w:color w:val="auto"/>
                <w:spacing w:val="4"/>
                <w:sz w:val="24"/>
                <w:szCs w:val="24"/>
                <w:lang w:val="en-US" w:eastAsia="zh-CN"/>
              </w:rPr>
              <w:t>08</w:t>
            </w:r>
            <w:r>
              <w:rPr>
                <w:rFonts w:hint="eastAsia" w:ascii="Times New Roman" w:hAnsi="Times New Roman" w:eastAsia="宋体" w:cs="Times New Roman"/>
                <w:color w:val="auto"/>
                <w:spacing w:val="4"/>
                <w:sz w:val="24"/>
                <w:szCs w:val="24"/>
                <w:lang w:val="en-US" w:eastAsia="zh-CN"/>
              </w:rPr>
              <w:t xml:space="preserve"> </w:t>
            </w:r>
            <w:r>
              <w:rPr>
                <w:rFonts w:hint="default" w:ascii="Times New Roman" w:hAnsi="Times New Roman" w:eastAsia="宋体" w:cs="Times New Roman"/>
                <w:color w:val="auto"/>
                <w:spacing w:val="4"/>
                <w:sz w:val="24"/>
                <w:szCs w:val="24"/>
              </w:rPr>
              <w:t xml:space="preserve">表1 </w:t>
            </w:r>
            <w:r>
              <w:rPr>
                <w:rFonts w:hint="default" w:ascii="Times New Roman" w:hAnsi="Times New Roman" w:eastAsia="宋体" w:cs="Times New Roman"/>
                <w:color w:val="auto"/>
                <w:spacing w:val="4"/>
                <w:sz w:val="24"/>
                <w:szCs w:val="24"/>
                <w:lang w:eastAsia="zh-CN"/>
              </w:rPr>
              <w:t>、</w:t>
            </w:r>
            <w:r>
              <w:rPr>
                <w:rFonts w:hint="eastAsia" w:ascii="Times New Roman" w:hAnsi="Times New Roman" w:eastAsia="宋体" w:cs="Times New Roman"/>
                <w:color w:val="auto"/>
                <w:spacing w:val="4"/>
                <w:sz w:val="24"/>
                <w:szCs w:val="24"/>
                <w:lang w:val="en-US" w:eastAsia="zh-CN"/>
              </w:rPr>
              <w:t>3</w:t>
            </w:r>
            <w:r>
              <w:rPr>
                <w:rFonts w:hint="default" w:ascii="Times New Roman" w:hAnsi="Times New Roman" w:eastAsia="宋体" w:cs="Times New Roman"/>
                <w:color w:val="auto"/>
                <w:spacing w:val="4"/>
                <w:sz w:val="24"/>
                <w:szCs w:val="24"/>
              </w:rPr>
              <w:t>类</w:t>
            </w:r>
            <w:r>
              <w:rPr>
                <w:rFonts w:hint="default" w:ascii="Times New Roman" w:hAnsi="Times New Roman" w:eastAsia="宋体" w:cs="Times New Roman"/>
                <w:color w:val="auto"/>
                <w:spacing w:val="4"/>
                <w:sz w:val="24"/>
                <w:szCs w:val="24"/>
                <w:lang w:eastAsia="zh-CN"/>
              </w:rPr>
              <w:t>标准</w:t>
            </w:r>
            <w:r>
              <w:rPr>
                <w:rFonts w:hint="default" w:ascii="Times New Roman" w:hAnsi="Times New Roman" w:eastAsia="宋体" w:cs="Times New Roman"/>
                <w:color w:val="auto"/>
                <w:spacing w:val="4"/>
                <w:sz w:val="24"/>
                <w:szCs w:val="24"/>
              </w:rPr>
              <w:t>进行评价</w:t>
            </w:r>
            <w:r>
              <w:rPr>
                <w:rFonts w:hint="eastAsia" w:ascii="Times New Roman" w:hAnsi="Times New Roman" w:eastAsia="宋体" w:cs="Times New Roman"/>
                <w:color w:val="auto"/>
                <w:spacing w:val="4"/>
                <w:sz w:val="24"/>
                <w:szCs w:val="24"/>
                <w:lang w:eastAsia="zh-CN"/>
              </w:rPr>
              <w:t>，</w:t>
            </w:r>
            <w:r>
              <w:rPr>
                <w:rFonts w:hint="default" w:ascii="Times New Roman" w:hAnsi="Times New Roman" w:eastAsia="宋体" w:cs="Times New Roman"/>
                <w:color w:val="auto"/>
                <w:spacing w:val="4"/>
                <w:sz w:val="24"/>
                <w:szCs w:val="24"/>
                <w:lang w:val="en-US" w:eastAsia="zh-CN"/>
              </w:rPr>
              <w:t>四川苍溪吉通能源有限责任公司川东储气调峰基地项目（一期）项目</w:t>
            </w:r>
            <w:r>
              <w:rPr>
                <w:rFonts w:hint="default" w:ascii="Times New Roman" w:hAnsi="Times New Roman" w:eastAsia="宋体" w:cs="Times New Roman"/>
                <w:color w:val="auto"/>
                <w:spacing w:val="4"/>
                <w:sz w:val="24"/>
                <w:szCs w:val="24"/>
                <w:lang w:eastAsia="zh-CN"/>
              </w:rPr>
              <w:t>，</w:t>
            </w:r>
            <w:r>
              <w:rPr>
                <w:rFonts w:hint="eastAsia" w:ascii="Times New Roman" w:hAnsi="Times New Roman" w:eastAsia="宋体" w:cs="Times New Roman"/>
                <w:color w:val="auto"/>
                <w:spacing w:val="4"/>
                <w:sz w:val="24"/>
                <w:szCs w:val="24"/>
                <w:lang w:val="en-US" w:eastAsia="zh-CN"/>
              </w:rPr>
              <w:t>4个厂界</w:t>
            </w:r>
            <w:r>
              <w:rPr>
                <w:rFonts w:hint="default" w:ascii="Times New Roman" w:hAnsi="Times New Roman" w:eastAsia="宋体" w:cs="Times New Roman"/>
                <w:color w:val="auto"/>
                <w:spacing w:val="4"/>
                <w:sz w:val="24"/>
                <w:szCs w:val="24"/>
              </w:rPr>
              <w:t>噪声</w:t>
            </w:r>
            <w:r>
              <w:rPr>
                <w:rFonts w:hint="eastAsia" w:ascii="Times New Roman" w:hAnsi="Times New Roman" w:eastAsia="宋体" w:cs="Times New Roman"/>
                <w:color w:val="auto"/>
                <w:spacing w:val="4"/>
                <w:sz w:val="24"/>
                <w:szCs w:val="24"/>
                <w:lang w:eastAsia="zh-CN"/>
              </w:rPr>
              <w:t>点</w:t>
            </w:r>
            <w:r>
              <w:rPr>
                <w:rFonts w:hint="default" w:ascii="Times New Roman" w:hAnsi="Times New Roman" w:eastAsia="宋体" w:cs="Times New Roman"/>
                <w:color w:val="auto"/>
                <w:spacing w:val="4"/>
                <w:sz w:val="24"/>
                <w:szCs w:val="24"/>
                <w:lang w:eastAsia="zh-CN"/>
              </w:rPr>
              <w:t>在</w:t>
            </w:r>
            <w:r>
              <w:rPr>
                <w:rFonts w:hint="eastAsia" w:ascii="Times New Roman" w:hAnsi="Times New Roman" w:eastAsia="宋体" w:cs="Times New Roman"/>
                <w:color w:val="auto"/>
                <w:spacing w:val="4"/>
                <w:sz w:val="24"/>
                <w:szCs w:val="24"/>
                <w:lang w:val="en-US" w:eastAsia="zh-CN"/>
              </w:rPr>
              <w:t>12月12-13日</w:t>
            </w:r>
            <w:r>
              <w:rPr>
                <w:rFonts w:hint="default" w:ascii="Times New Roman" w:hAnsi="Times New Roman" w:eastAsia="宋体" w:cs="Times New Roman"/>
                <w:color w:val="auto"/>
                <w:spacing w:val="4"/>
                <w:sz w:val="24"/>
                <w:szCs w:val="24"/>
                <w:lang w:val="en-US" w:eastAsia="zh-CN"/>
              </w:rPr>
              <w:t>连续两天检测数据表明</w:t>
            </w:r>
            <w:r>
              <w:rPr>
                <w:rFonts w:hint="default" w:ascii="Times New Roman" w:hAnsi="Times New Roman" w:eastAsia="宋体" w:cs="Times New Roman"/>
                <w:color w:val="auto"/>
                <w:spacing w:val="4"/>
                <w:sz w:val="24"/>
                <w:szCs w:val="24"/>
              </w:rPr>
              <w:t>昼</w:t>
            </w:r>
            <w:r>
              <w:rPr>
                <w:rFonts w:hint="eastAsia" w:ascii="Times New Roman" w:hAnsi="Times New Roman" w:eastAsia="宋体" w:cs="Times New Roman"/>
                <w:color w:val="auto"/>
                <w:spacing w:val="4"/>
                <w:sz w:val="24"/>
                <w:szCs w:val="24"/>
                <w:lang w:eastAsia="zh-CN"/>
              </w:rPr>
              <w:t>、夜间时段环境</w:t>
            </w:r>
            <w:r>
              <w:rPr>
                <w:rFonts w:hint="default" w:ascii="Times New Roman" w:hAnsi="Times New Roman" w:eastAsia="宋体" w:cs="Times New Roman"/>
                <w:color w:val="auto"/>
                <w:spacing w:val="4"/>
                <w:sz w:val="24"/>
                <w:szCs w:val="24"/>
              </w:rPr>
              <w:t>等效</w:t>
            </w:r>
            <w:r>
              <w:rPr>
                <w:rFonts w:hint="default" w:ascii="Times New Roman" w:hAnsi="Times New Roman" w:eastAsia="宋体" w:cs="Times New Roman"/>
                <w:color w:val="auto"/>
                <w:spacing w:val="4"/>
                <w:sz w:val="24"/>
                <w:szCs w:val="24"/>
                <w:lang w:val="en-US" w:eastAsia="zh-CN"/>
              </w:rPr>
              <w:t>A</w:t>
            </w:r>
            <w:r>
              <w:rPr>
                <w:rFonts w:hint="default" w:ascii="Times New Roman" w:hAnsi="Times New Roman" w:eastAsia="宋体" w:cs="Times New Roman"/>
                <w:color w:val="auto"/>
                <w:spacing w:val="4"/>
                <w:sz w:val="24"/>
                <w:szCs w:val="24"/>
              </w:rPr>
              <w:t>声级均</w:t>
            </w:r>
            <w:r>
              <w:rPr>
                <w:rFonts w:hint="default" w:ascii="Times New Roman" w:hAnsi="Times New Roman" w:eastAsia="宋体" w:cs="Times New Roman"/>
                <w:b/>
                <w:sz w:val="28"/>
                <w:szCs w:val="28"/>
              </w:rPr>
              <w:t>达标</w:t>
            </w:r>
            <w:r>
              <w:rPr>
                <w:rFonts w:hint="default" w:ascii="Times New Roman" w:hAnsi="Times New Roman" w:eastAsia="宋体" w:cs="Times New Roman"/>
                <w:b w:val="0"/>
                <w:bCs/>
                <w:sz w:val="28"/>
                <w:szCs w:val="28"/>
                <w:lang w:eastAsia="zh-CN"/>
              </w:rPr>
              <w:t>。</w:t>
            </w:r>
          </w:p>
          <w:p>
            <w:pPr>
              <w:spacing w:line="360" w:lineRule="auto"/>
              <w:rPr>
                <w:rFonts w:hint="default"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lang w:val="en-US" w:eastAsia="zh-CN"/>
              </w:rPr>
              <w:t>3</w:t>
            </w:r>
            <w:r>
              <w:rPr>
                <w:rFonts w:hint="eastAsia" w:cs="Times New Roman"/>
                <w:b/>
                <w:bCs/>
                <w:color w:val="auto"/>
                <w:sz w:val="24"/>
                <w:szCs w:val="24"/>
                <w:highlight w:val="none"/>
                <w:lang w:val="en-US" w:eastAsia="zh-CN"/>
              </w:rPr>
              <w:t>、</w:t>
            </w:r>
            <w:r>
              <w:rPr>
                <w:rFonts w:hint="default" w:ascii="Times New Roman" w:hAnsi="Times New Roman" w:cs="Times New Roman"/>
                <w:b/>
                <w:bCs/>
                <w:color w:val="auto"/>
                <w:sz w:val="24"/>
                <w:szCs w:val="24"/>
                <w:highlight w:val="none"/>
              </w:rPr>
              <w:t>废水</w:t>
            </w:r>
            <w:r>
              <w:rPr>
                <w:rFonts w:hint="eastAsia" w:cs="Times New Roman"/>
                <w:b/>
                <w:bCs/>
                <w:color w:val="auto"/>
                <w:sz w:val="24"/>
                <w:szCs w:val="24"/>
                <w:highlight w:val="none"/>
                <w:lang w:eastAsia="zh-CN"/>
              </w:rPr>
              <w:t>检查</w:t>
            </w:r>
            <w:r>
              <w:rPr>
                <w:rFonts w:hint="default" w:ascii="Times New Roman" w:hAnsi="Times New Roman" w:cs="Times New Roman"/>
                <w:b/>
                <w:bCs/>
                <w:color w:val="auto"/>
                <w:sz w:val="24"/>
                <w:szCs w:val="24"/>
                <w:highlight w:val="none"/>
              </w:rPr>
              <w:t>结论</w:t>
            </w:r>
          </w:p>
          <w:p>
            <w:pPr>
              <w:spacing w:line="360" w:lineRule="auto"/>
              <w:ind w:firstLine="480" w:firstLineChars="200"/>
              <w:jc w:val="left"/>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天然气储运过程中不产生生产废水，生活污水依托原项目化粪池预处理后排入石家坝污水处理厂处理后达标排放。</w:t>
            </w:r>
          </w:p>
          <w:p>
            <w:pPr>
              <w:spacing w:line="360" w:lineRule="auto"/>
              <w:rPr>
                <w:rFonts w:hint="default" w:ascii="Times New Roman" w:hAnsi="Times New Roman" w:cs="Times New Roman"/>
                <w:b/>
                <w:bCs/>
                <w:color w:val="auto"/>
                <w:sz w:val="24"/>
                <w:szCs w:val="24"/>
              </w:rPr>
            </w:pPr>
            <w:r>
              <w:rPr>
                <w:rFonts w:hint="eastAsia" w:ascii="Times New Roman" w:hAnsi="Times New Roman" w:cs="Times New Roman"/>
                <w:b/>
                <w:bCs/>
                <w:color w:val="auto"/>
                <w:sz w:val="24"/>
                <w:szCs w:val="24"/>
                <w:lang w:val="en-US" w:eastAsia="zh-CN"/>
              </w:rPr>
              <w:t>4</w:t>
            </w:r>
            <w:r>
              <w:rPr>
                <w:rFonts w:hint="eastAsia" w:cs="Times New Roman"/>
                <w:b/>
                <w:bCs/>
                <w:color w:val="auto"/>
                <w:sz w:val="24"/>
                <w:szCs w:val="24"/>
                <w:lang w:val="en-US" w:eastAsia="zh-CN"/>
              </w:rPr>
              <w:t>、</w:t>
            </w:r>
            <w:r>
              <w:rPr>
                <w:rFonts w:hint="default" w:ascii="Times New Roman" w:hAnsi="Times New Roman" w:cs="Times New Roman"/>
                <w:b/>
                <w:bCs/>
                <w:color w:val="auto"/>
                <w:sz w:val="24"/>
                <w:szCs w:val="24"/>
              </w:rPr>
              <w:t>固体废弃物检查结论</w:t>
            </w:r>
          </w:p>
          <w:p>
            <w:pPr>
              <w:pStyle w:val="86"/>
              <w:keepNext w:val="0"/>
              <w:keepLines w:val="0"/>
              <w:suppressLineNumbers w:val="0"/>
              <w:spacing w:before="0" w:beforeAutospacing="0" w:after="0" w:afterAutospacing="0" w:line="360" w:lineRule="auto"/>
              <w:ind w:left="0" w:right="0"/>
              <w:rPr>
                <w:rFonts w:hint="eastAsia"/>
                <w:color w:val="auto"/>
                <w:lang w:val="en-US" w:eastAsia="zh-CN"/>
              </w:rPr>
            </w:pPr>
            <w:r>
              <w:rPr>
                <w:rFonts w:hint="eastAsia"/>
                <w:color w:val="auto"/>
                <w:lang w:val="en-US" w:eastAsia="zh-CN"/>
              </w:rPr>
              <w:t>产生的固体废弃物主要为设备、管道、阀门、罐体等装置检修产生的废油，采用桶装收集，属危废，依托原有项目危废暂存间暂存，苍溪经济开发区管理委员会于2023年11月13日下文拆除危废暂存间，统一规划建设。危废现暂存于库房，与四川中明环境治理有限公司签订危废处置合同。</w:t>
            </w:r>
          </w:p>
          <w:p>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一般固废：生活垃圾统一收集，由市政环卫部门统一收集处理。</w:t>
            </w:r>
          </w:p>
          <w:p>
            <w:pPr>
              <w:spacing w:line="360" w:lineRule="auto"/>
              <w:rPr>
                <w:rFonts w:hint="default" w:ascii="Times New Roman" w:hAnsi="Times New Roman" w:cs="Times New Roman"/>
                <w:b/>
                <w:bCs/>
                <w:color w:val="auto"/>
                <w:sz w:val="24"/>
                <w:szCs w:val="24"/>
              </w:rPr>
            </w:pPr>
            <w:r>
              <w:rPr>
                <w:rFonts w:hint="eastAsia" w:ascii="Times New Roman" w:hAnsi="Times New Roman" w:cs="Times New Roman"/>
                <w:b/>
                <w:bCs/>
                <w:color w:val="auto"/>
                <w:sz w:val="24"/>
                <w:szCs w:val="24"/>
                <w:lang w:val="en-US" w:eastAsia="zh-CN"/>
              </w:rPr>
              <w:t>5</w:t>
            </w:r>
            <w:r>
              <w:rPr>
                <w:rFonts w:hint="eastAsia" w:cs="Times New Roman"/>
                <w:b/>
                <w:bCs/>
                <w:color w:val="auto"/>
                <w:sz w:val="24"/>
                <w:szCs w:val="24"/>
                <w:lang w:val="en-US" w:eastAsia="zh-CN"/>
              </w:rPr>
              <w:t>、</w:t>
            </w:r>
            <w:r>
              <w:rPr>
                <w:rFonts w:hint="default" w:ascii="Times New Roman" w:hAnsi="Times New Roman" w:cs="Times New Roman"/>
                <w:b/>
                <w:bCs/>
                <w:color w:val="auto"/>
                <w:sz w:val="24"/>
                <w:szCs w:val="24"/>
              </w:rPr>
              <w:t>公众意见调查结果</w:t>
            </w:r>
          </w:p>
          <w:p>
            <w:pPr>
              <w:spacing w:line="360" w:lineRule="auto"/>
              <w:ind w:firstLine="48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验收期间对项目周围居民进行调查，发放公众意见调查表1</w:t>
            </w:r>
            <w:r>
              <w:rPr>
                <w:rFonts w:hint="eastAsia" w:ascii="Times New Roman" w:hAnsi="Times New Roman" w:cs="Times New Roman"/>
                <w:color w:val="auto"/>
                <w:sz w:val="24"/>
                <w:szCs w:val="24"/>
                <w:lang w:val="en-US" w:eastAsia="zh-CN"/>
              </w:rPr>
              <w:t>5</w:t>
            </w:r>
            <w:r>
              <w:rPr>
                <w:rFonts w:hint="default" w:ascii="Times New Roman" w:hAnsi="Times New Roman" w:cs="Times New Roman"/>
                <w:color w:val="auto"/>
                <w:sz w:val="24"/>
                <w:szCs w:val="24"/>
              </w:rPr>
              <w:t>份，收回公众意见调查表1</w:t>
            </w:r>
            <w:r>
              <w:rPr>
                <w:rFonts w:hint="eastAsia" w:ascii="Times New Roman" w:hAnsi="Times New Roman" w:cs="Times New Roman"/>
                <w:color w:val="auto"/>
                <w:sz w:val="24"/>
                <w:szCs w:val="24"/>
                <w:lang w:val="en-US" w:eastAsia="zh-CN"/>
              </w:rPr>
              <w:t>5</w:t>
            </w:r>
            <w:r>
              <w:rPr>
                <w:rFonts w:hint="default" w:ascii="Times New Roman" w:hAnsi="Times New Roman" w:cs="Times New Roman"/>
                <w:color w:val="auto"/>
                <w:sz w:val="24"/>
                <w:szCs w:val="24"/>
              </w:rPr>
              <w:t>份。经统计，收回的调查表中</w:t>
            </w:r>
            <w:r>
              <w:rPr>
                <w:rFonts w:hint="eastAsia" w:ascii="Times New Roman" w:hAnsi="Times New Roman" w:cs="Times New Roman"/>
                <w:color w:val="auto"/>
                <w:sz w:val="24"/>
                <w:szCs w:val="24"/>
                <w:lang w:val="en-US" w:eastAsia="zh-CN"/>
              </w:rPr>
              <w:t xml:space="preserve">100 </w:t>
            </w:r>
            <w:r>
              <w:rPr>
                <w:rFonts w:hint="default" w:ascii="Times New Roman" w:hAnsi="Times New Roman" w:cs="Times New Roman"/>
                <w:color w:val="auto"/>
                <w:sz w:val="24"/>
                <w:szCs w:val="24"/>
              </w:rPr>
              <w:t>%的被调查公众同意该项目的竣工环保验收。</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sz w:val="24"/>
                <w:szCs w:val="21"/>
                <w:lang w:val="zh-CN"/>
              </w:rPr>
            </w:pPr>
            <w:r>
              <w:rPr>
                <w:rFonts w:hint="eastAsia" w:cs="Times New Roman"/>
                <w:b/>
                <w:bCs/>
                <w:color w:val="auto"/>
                <w:sz w:val="28"/>
                <w:szCs w:val="28"/>
                <w:lang w:val="en-US" w:eastAsia="zh-CN"/>
              </w:rPr>
              <w:t>6、</w:t>
            </w:r>
            <w:r>
              <w:rPr>
                <w:rFonts w:hint="default" w:ascii="Times New Roman" w:hAnsi="Times New Roman" w:eastAsia="宋体" w:cs="Times New Roman"/>
                <w:b/>
                <w:sz w:val="24"/>
                <w:szCs w:val="21"/>
              </w:rPr>
              <w:t>公司环境管理机构设立及环境保护制度、档案管理</w:t>
            </w:r>
          </w:p>
          <w:p>
            <w:pPr>
              <w:spacing w:line="360" w:lineRule="auto"/>
              <w:ind w:firstLine="480"/>
              <w:rPr>
                <w:rFonts w:hint="default" w:ascii="Times New Roman" w:hAnsi="Times New Roman" w:eastAsia="宋体" w:cs="Times New Roman"/>
                <w:sz w:val="24"/>
              </w:rPr>
            </w:pPr>
            <w:r>
              <w:rPr>
                <w:rFonts w:hint="default" w:ascii="Times New Roman" w:hAnsi="Times New Roman" w:eastAsia="宋体" w:cs="Times New Roman"/>
                <w:sz w:val="24"/>
              </w:rPr>
              <w:t>公司</w:t>
            </w:r>
            <w:r>
              <w:rPr>
                <w:rFonts w:hint="eastAsia" w:ascii="Times New Roman" w:hAnsi="Times New Roman" w:eastAsia="宋体" w:cs="Times New Roman"/>
                <w:sz w:val="24"/>
                <w:lang w:val="en-US" w:eastAsia="zh-CN"/>
              </w:rPr>
              <w:t>设有</w:t>
            </w:r>
            <w:r>
              <w:rPr>
                <w:rFonts w:hint="default" w:ascii="Times New Roman" w:hAnsi="Times New Roman" w:eastAsia="宋体" w:cs="Times New Roman"/>
                <w:sz w:val="24"/>
              </w:rPr>
              <w:t>环保人员，负责公司的环保检查，并根据公司的实际情况制定了《环境保护管理制度》</w:t>
            </w:r>
            <w:r>
              <w:rPr>
                <w:rFonts w:hint="eastAsia" w:ascii="Times New Roman" w:hAnsi="Times New Roman" w:eastAsia="宋体" w:cs="Times New Roman"/>
                <w:sz w:val="24"/>
                <w:lang w:eastAsia="zh-CN"/>
              </w:rPr>
              <w:t>，设立环境管理机制并根据排污许可证制定了自行监测计划</w:t>
            </w:r>
            <w:r>
              <w:rPr>
                <w:rFonts w:hint="default" w:ascii="Times New Roman" w:hAnsi="Times New Roman" w:eastAsia="宋体" w:cs="Times New Roman"/>
                <w:sz w:val="24"/>
              </w:rPr>
              <w:t>。环境管理部门负责环境保护档案资料的管理，包括环评报告</w:t>
            </w:r>
            <w:r>
              <w:rPr>
                <w:rFonts w:hint="default" w:ascii="Times New Roman" w:hAnsi="Times New Roman" w:eastAsia="宋体" w:cs="Times New Roman"/>
                <w:sz w:val="24"/>
                <w:lang w:eastAsia="zh-CN"/>
              </w:rPr>
              <w:t>表</w:t>
            </w:r>
            <w:r>
              <w:rPr>
                <w:rFonts w:hint="default" w:ascii="Times New Roman" w:hAnsi="Times New Roman" w:eastAsia="宋体" w:cs="Times New Roman"/>
                <w:sz w:val="24"/>
              </w:rPr>
              <w:t>、环评批复、环境保护管理制度、环保设施运行、维护记录等。</w:t>
            </w:r>
          </w:p>
          <w:p>
            <w:pPr>
              <w:spacing w:line="360" w:lineRule="auto"/>
              <w:ind w:firstLine="480"/>
              <w:rPr>
                <w:rFonts w:hint="default"/>
                <w:lang w:val="en-US" w:eastAsia="zh-CN"/>
              </w:rPr>
            </w:pPr>
            <w:r>
              <w:rPr>
                <w:rFonts w:hint="eastAsia" w:ascii="Times New Roman" w:hAnsi="Times New Roman" w:eastAsia="宋体" w:cs="Times New Roman"/>
                <w:color w:val="auto"/>
                <w:sz w:val="24"/>
                <w:lang w:val="en-US" w:eastAsia="zh-CN"/>
              </w:rPr>
              <w:t>该项目已202</w:t>
            </w:r>
            <w:r>
              <w:rPr>
                <w:rFonts w:hint="eastAsia" w:cs="Times New Roman"/>
                <w:color w:val="auto"/>
                <w:sz w:val="24"/>
                <w:lang w:val="en-US" w:eastAsia="zh-CN"/>
              </w:rPr>
              <w:t>0</w:t>
            </w:r>
            <w:r>
              <w:rPr>
                <w:rFonts w:hint="eastAsia" w:ascii="Times New Roman" w:hAnsi="Times New Roman" w:eastAsia="宋体" w:cs="Times New Roman"/>
                <w:color w:val="auto"/>
                <w:sz w:val="24"/>
                <w:lang w:val="en-US" w:eastAsia="zh-CN"/>
              </w:rPr>
              <w:t>年办理了排污许可登记，</w:t>
            </w:r>
            <w:r>
              <w:rPr>
                <w:rFonts w:hint="eastAsia" w:cs="Times New Roman"/>
                <w:color w:val="auto"/>
                <w:sz w:val="24"/>
                <w:lang w:val="en-US" w:eastAsia="zh-CN"/>
              </w:rPr>
              <w:t>登记</w:t>
            </w:r>
            <w:r>
              <w:rPr>
                <w:rFonts w:hint="eastAsia" w:ascii="Times New Roman" w:hAnsi="Times New Roman" w:eastAsia="宋体" w:cs="Times New Roman"/>
                <w:color w:val="auto"/>
                <w:sz w:val="24"/>
                <w:lang w:val="en-US" w:eastAsia="zh-CN"/>
              </w:rPr>
              <w:t>编号为91510824MA67D2CG86001Z。</w:t>
            </w:r>
          </w:p>
          <w:p>
            <w:pPr>
              <w:keepNext w:val="0"/>
              <w:keepLines w:val="0"/>
              <w:suppressLineNumbers w:val="0"/>
              <w:spacing w:before="0" w:beforeAutospacing="0" w:after="0" w:afterAutospacing="0" w:line="360" w:lineRule="auto"/>
              <w:ind w:left="0" w:right="0" w:firstLine="480" w:firstLineChars="200"/>
              <w:jc w:val="left"/>
              <w:rPr>
                <w:rFonts w:hint="eastAsia" w:ascii="Times New Roman" w:hAnsi="Times New Roman" w:eastAsia="宋体" w:cs="Times New Roman"/>
                <w:color w:val="FF0000"/>
                <w:sz w:val="24"/>
                <w:szCs w:val="24"/>
                <w:lang w:val="en-US" w:eastAsia="zh-CN"/>
              </w:rPr>
            </w:pPr>
            <w:r>
              <w:rPr>
                <w:rFonts w:hint="eastAsia" w:ascii="Times New Roman" w:hAnsi="Times New Roman" w:eastAsia="宋体" w:cs="Times New Roman"/>
                <w:sz w:val="24"/>
                <w:lang w:val="en-US" w:eastAsia="zh-CN"/>
              </w:rPr>
              <w:t>并编制了《</w:t>
            </w:r>
            <w:r>
              <w:rPr>
                <w:rFonts w:ascii="宋体" w:hAnsi="宋体" w:eastAsia="宋体" w:cs="宋体"/>
                <w:sz w:val="24"/>
                <w:szCs w:val="24"/>
              </w:rPr>
              <w:t>突发环境事件应急预案</w:t>
            </w:r>
            <w:r>
              <w:rPr>
                <w:rFonts w:hint="eastAsia" w:ascii="Times New Roman" w:hAnsi="Times New Roman" w:eastAsia="宋体" w:cs="Times New Roman"/>
                <w:sz w:val="24"/>
                <w:lang w:val="en-US" w:eastAsia="zh-CN"/>
              </w:rPr>
              <w:t>》</w:t>
            </w:r>
            <w:r>
              <w:rPr>
                <w:rFonts w:hint="eastAsia" w:ascii="Times New Roman" w:hAnsi="Times New Roman" w:eastAsia="宋体" w:cs="Times New Roman"/>
                <w:color w:val="auto"/>
                <w:sz w:val="24"/>
                <w:lang w:val="en-US" w:eastAsia="zh-CN"/>
              </w:rPr>
              <w:t>，备案号为：510824-2023-023-H。</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rPr>
              <w:t>综上所述，</w:t>
            </w:r>
            <w:r>
              <w:rPr>
                <w:rFonts w:hint="default" w:ascii="Times New Roman" w:hAnsi="Times New Roman" w:cs="Times New Roman"/>
                <w:color w:val="auto"/>
                <w:sz w:val="24"/>
                <w:szCs w:val="24"/>
                <w:highlight w:val="none"/>
              </w:rPr>
              <w:t>本项目执行了国家有关环境保护的法律法规，环境保护审批手续齐全，履行了环境影响评价制度，项目配套的环保设施按</w:t>
            </w:r>
            <w:r>
              <w:rPr>
                <w:rFonts w:hint="eastAsia" w:ascii="宋体" w:hAnsi="宋体" w:eastAsia="宋体" w:cs="宋体"/>
                <w:color w:val="auto"/>
                <w:sz w:val="24"/>
                <w:szCs w:val="24"/>
                <w:highlight w:val="none"/>
              </w:rPr>
              <w:t>“三同时”</w:t>
            </w:r>
            <w:r>
              <w:rPr>
                <w:rFonts w:hint="default" w:ascii="Times New Roman" w:hAnsi="Times New Roman" w:cs="Times New Roman"/>
                <w:color w:val="auto"/>
                <w:sz w:val="24"/>
                <w:szCs w:val="24"/>
                <w:highlight w:val="none"/>
              </w:rPr>
              <w:t>要求设计、施工和投入使用，运行基本正常。本项目建立了环境管理体系，环境保护管理制度较为完善，基本</w:t>
            </w:r>
            <w:r>
              <w:rPr>
                <w:rFonts w:hint="eastAsia" w:ascii="Times New Roman" w:hAnsi="Times New Roman" w:cs="Times New Roman"/>
                <w:color w:val="auto"/>
                <w:sz w:val="24"/>
                <w:szCs w:val="24"/>
                <w:highlight w:val="none"/>
                <w:lang w:val="en-US" w:eastAsia="zh-CN"/>
              </w:rPr>
              <w:t>落实了</w:t>
            </w:r>
            <w:r>
              <w:rPr>
                <w:rFonts w:hint="default" w:ascii="Times New Roman" w:hAnsi="Times New Roman" w:cs="Times New Roman"/>
                <w:color w:val="auto"/>
                <w:sz w:val="24"/>
                <w:szCs w:val="24"/>
                <w:highlight w:val="none"/>
              </w:rPr>
              <w:t>环评报告表及批复中提出的环保要求和措施，污染物达标排放，建议通过竣工环境保护验收。</w:t>
            </w:r>
          </w:p>
          <w:p>
            <w:pPr>
              <w:spacing w:line="360" w:lineRule="auto"/>
              <w:rPr>
                <w:rFonts w:hint="default" w:ascii="Times New Roman" w:hAnsi="Times New Roman" w:cs="Times New Roman"/>
                <w:b/>
                <w:bCs/>
                <w:color w:val="0000FF"/>
                <w:sz w:val="24"/>
                <w:szCs w:val="24"/>
              </w:rPr>
            </w:pPr>
          </w:p>
          <w:p>
            <w:pPr>
              <w:spacing w:line="360" w:lineRule="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建议与要求:</w:t>
            </w:r>
          </w:p>
          <w:p>
            <w:pPr>
              <w:spacing w:line="360" w:lineRule="auto"/>
              <w:ind w:firstLine="480" w:firstLineChars="200"/>
              <w:rPr>
                <w:rFonts w:hint="eastAsia" w:hAnsi="宋体"/>
                <w:color w:val="auto"/>
                <w:sz w:val="24"/>
                <w:szCs w:val="24"/>
              </w:rPr>
            </w:pPr>
            <w:r>
              <w:rPr>
                <w:rFonts w:hint="eastAsia"/>
                <w:color w:val="auto"/>
                <w:sz w:val="24"/>
                <w:szCs w:val="24"/>
                <w:lang w:val="en-US" w:eastAsia="zh-CN"/>
              </w:rPr>
              <w:t>1</w:t>
            </w:r>
            <w:r>
              <w:rPr>
                <w:rFonts w:hint="eastAsia" w:hAnsi="宋体"/>
                <w:color w:val="auto"/>
                <w:sz w:val="24"/>
                <w:szCs w:val="24"/>
              </w:rPr>
              <w:t>、</w:t>
            </w:r>
            <w:r>
              <w:rPr>
                <w:rFonts w:hAnsi="宋体"/>
                <w:color w:val="auto"/>
                <w:sz w:val="24"/>
                <w:szCs w:val="24"/>
              </w:rPr>
              <w:t>加强</w:t>
            </w:r>
            <w:r>
              <w:rPr>
                <w:rFonts w:hint="eastAsia" w:hAnsi="宋体"/>
                <w:color w:val="auto"/>
                <w:sz w:val="24"/>
                <w:szCs w:val="24"/>
              </w:rPr>
              <w:t>环保</w:t>
            </w:r>
            <w:r>
              <w:rPr>
                <w:rFonts w:hAnsi="宋体"/>
                <w:color w:val="auto"/>
                <w:sz w:val="24"/>
                <w:szCs w:val="24"/>
              </w:rPr>
              <w:t>处理设施的运行管理，</w:t>
            </w:r>
            <w:r>
              <w:rPr>
                <w:rFonts w:hint="eastAsia" w:ascii="宋体" w:hAnsi="宋体"/>
                <w:color w:val="auto"/>
                <w:sz w:val="24"/>
                <w:szCs w:val="24"/>
              </w:rPr>
              <w:t>保证环保设施正常运行，确保污染物长期稳定达标排放</w:t>
            </w:r>
            <w:r>
              <w:rPr>
                <w:rFonts w:hint="eastAsia" w:hAnsi="宋体"/>
                <w:color w:val="auto"/>
                <w:sz w:val="24"/>
                <w:szCs w:val="24"/>
              </w:rPr>
              <w:t>，</w:t>
            </w:r>
            <w:r>
              <w:rPr>
                <w:rFonts w:hAnsi="宋体"/>
                <w:color w:val="auto"/>
                <w:sz w:val="24"/>
                <w:szCs w:val="24"/>
              </w:rPr>
              <w:t>杜绝事故排放</w:t>
            </w:r>
            <w:r>
              <w:rPr>
                <w:rFonts w:hint="eastAsia" w:hAnsi="宋体"/>
                <w:color w:val="auto"/>
                <w:sz w:val="24"/>
                <w:szCs w:val="24"/>
              </w:rPr>
              <w:t>。</w:t>
            </w:r>
          </w:p>
          <w:p>
            <w:pPr>
              <w:spacing w:line="360" w:lineRule="auto"/>
              <w:ind w:firstLine="480" w:firstLineChars="200"/>
              <w:rPr>
                <w:rFonts w:hint="eastAsia" w:eastAsia="宋体"/>
                <w:lang w:val="en-US" w:eastAsia="zh-CN"/>
              </w:rPr>
            </w:pPr>
            <w:r>
              <w:rPr>
                <w:rFonts w:hint="eastAsia" w:hAnsi="宋体"/>
                <w:color w:val="auto"/>
                <w:sz w:val="24"/>
                <w:szCs w:val="24"/>
                <w:lang w:val="en-US" w:eastAsia="zh-CN"/>
              </w:rPr>
              <w:t>2</w:t>
            </w:r>
            <w:r>
              <w:rPr>
                <w:rFonts w:hint="eastAsia" w:hAnsi="宋体"/>
                <w:color w:val="auto"/>
                <w:sz w:val="24"/>
                <w:szCs w:val="24"/>
              </w:rPr>
              <w:t>、</w:t>
            </w:r>
            <w:r>
              <w:rPr>
                <w:rFonts w:hint="eastAsia" w:ascii="宋体" w:hAnsi="宋体"/>
                <w:color w:val="auto"/>
                <w:sz w:val="24"/>
                <w:szCs w:val="24"/>
              </w:rPr>
              <w:t>认真落实环境风险防范措施，</w:t>
            </w:r>
            <w:r>
              <w:rPr>
                <w:rFonts w:hint="eastAsia"/>
                <w:color w:val="auto"/>
                <w:sz w:val="24"/>
                <w:szCs w:val="24"/>
              </w:rPr>
              <w:t>加强员工环保培训和环境风险防范应急演练，</w:t>
            </w:r>
            <w:r>
              <w:rPr>
                <w:rFonts w:hint="eastAsia" w:ascii="宋体" w:hAnsi="宋体"/>
                <w:color w:val="auto"/>
                <w:sz w:val="24"/>
                <w:szCs w:val="24"/>
              </w:rPr>
              <w:t>避免环境污染事故发生。</w:t>
            </w:r>
          </w:p>
          <w:p>
            <w:pPr>
              <w:pStyle w:val="31"/>
              <w:spacing w:after="0" w:line="360" w:lineRule="auto"/>
              <w:ind w:leftChars="0" w:firstLineChars="175"/>
              <w:rPr>
                <w:rFonts w:hint="default" w:ascii="Times New Roman" w:hAnsi="Times New Roman" w:cs="Times New Roman"/>
                <w:color w:val="0000FF"/>
                <w:sz w:val="24"/>
                <w:szCs w:val="24"/>
              </w:rPr>
            </w:pPr>
          </w:p>
        </w:tc>
      </w:tr>
    </w:tbl>
    <w:p>
      <w:pPr>
        <w:rPr>
          <w:rFonts w:hint="default" w:ascii="Times New Roman" w:hAnsi="Times New Roman" w:cs="Times New Roman"/>
          <w:color w:val="0000FF"/>
        </w:rPr>
        <w:sectPr>
          <w:footerReference r:id="rId12" w:type="default"/>
          <w:pgSz w:w="11906" w:h="16838"/>
          <w:pgMar w:top="1440" w:right="1080" w:bottom="1440" w:left="1080" w:header="851" w:footer="964" w:gutter="0"/>
          <w:pgBorders>
            <w:top w:val="none" w:sz="0" w:space="0"/>
            <w:left w:val="none" w:sz="0" w:space="0"/>
            <w:bottom w:val="none" w:sz="0" w:space="0"/>
            <w:right w:val="none" w:sz="0" w:space="0"/>
          </w:pgBorders>
          <w:pgNumType w:fmt="numberInDash"/>
          <w:cols w:space="720" w:num="1"/>
          <w:docGrid w:type="lines" w:linePitch="312" w:charSpace="0"/>
        </w:sectPr>
      </w:pPr>
    </w:p>
    <w:p>
      <w:pPr>
        <w:jc w:val="center"/>
        <w:rPr>
          <w:rFonts w:hint="default" w:ascii="Times New Roman" w:hAnsi="Times New Roman" w:cs="Times New Roman"/>
          <w:b/>
          <w:color w:val="auto"/>
          <w:sz w:val="24"/>
          <w:szCs w:val="24"/>
        </w:rPr>
      </w:pPr>
      <w:bookmarkStart w:id="54" w:name="_Toc545_WPSOffice_Level1"/>
      <w:bookmarkStart w:id="55" w:name="_Toc3260_WPSOffice_Level1"/>
      <w:r>
        <w:rPr>
          <w:rFonts w:hint="default" w:ascii="Times New Roman" w:hAnsi="Times New Roman" w:cs="Times New Roman"/>
          <w:b/>
          <w:color w:val="auto"/>
          <w:sz w:val="24"/>
          <w:szCs w:val="24"/>
        </w:rPr>
        <w:t>建设项目竣工环境保护</w:t>
      </w:r>
      <w:r>
        <w:rPr>
          <w:rFonts w:hint="eastAsia" w:ascii="Times New Roman" w:hAnsi="Times New Roman" w:cs="Times New Roman"/>
          <w:b/>
          <w:color w:val="auto"/>
          <w:sz w:val="24"/>
          <w:szCs w:val="24"/>
          <w:lang w:eastAsia="zh-CN"/>
        </w:rPr>
        <w:t>“</w:t>
      </w:r>
      <w:r>
        <w:rPr>
          <w:rFonts w:hint="default" w:ascii="Times New Roman" w:hAnsi="Times New Roman" w:cs="Times New Roman"/>
          <w:b/>
          <w:color w:val="auto"/>
          <w:sz w:val="24"/>
          <w:szCs w:val="24"/>
        </w:rPr>
        <w:t>三同时</w:t>
      </w:r>
      <w:r>
        <w:rPr>
          <w:rFonts w:hint="eastAsia" w:ascii="Times New Roman" w:hAnsi="Times New Roman" w:cs="Times New Roman"/>
          <w:b/>
          <w:color w:val="auto"/>
          <w:sz w:val="24"/>
          <w:szCs w:val="24"/>
          <w:lang w:eastAsia="zh-CN"/>
        </w:rPr>
        <w:t>”</w:t>
      </w:r>
      <w:r>
        <w:rPr>
          <w:rFonts w:hint="default" w:ascii="Times New Roman" w:hAnsi="Times New Roman" w:cs="Times New Roman"/>
          <w:b/>
          <w:color w:val="auto"/>
          <w:sz w:val="24"/>
          <w:szCs w:val="24"/>
        </w:rPr>
        <w:t>验收登记表</w:t>
      </w:r>
      <w:bookmarkEnd w:id="54"/>
    </w:p>
    <w:p>
      <w:pPr>
        <w:rPr>
          <w:rFonts w:hint="default"/>
        </w:rPr>
      </w:pPr>
    </w:p>
    <w:tbl>
      <w:tblPr>
        <w:tblStyle w:val="32"/>
        <w:tblpPr w:leftFromText="180" w:rightFromText="180" w:vertAnchor="text" w:horzAnchor="margin" w:tblpX="-279" w:tblpY="362"/>
        <w:tblOverlap w:val="never"/>
        <w:tblW w:w="153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3"/>
        <w:gridCol w:w="1190"/>
        <w:gridCol w:w="705"/>
        <w:gridCol w:w="777"/>
        <w:gridCol w:w="22"/>
        <w:gridCol w:w="1073"/>
        <w:gridCol w:w="345"/>
        <w:gridCol w:w="567"/>
        <w:gridCol w:w="319"/>
        <w:gridCol w:w="952"/>
        <w:gridCol w:w="713"/>
        <w:gridCol w:w="426"/>
        <w:gridCol w:w="141"/>
        <w:gridCol w:w="1127"/>
        <w:gridCol w:w="716"/>
        <w:gridCol w:w="223"/>
        <w:gridCol w:w="343"/>
        <w:gridCol w:w="1"/>
        <w:gridCol w:w="896"/>
        <w:gridCol w:w="637"/>
        <w:gridCol w:w="593"/>
        <w:gridCol w:w="848"/>
        <w:gridCol w:w="622"/>
        <w:gridCol w:w="474"/>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5" w:hRule="exact"/>
        </w:trPr>
        <w:tc>
          <w:tcPr>
            <w:tcW w:w="713" w:type="dxa"/>
            <w:vMerge w:val="restart"/>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建设</w:t>
            </w:r>
          </w:p>
          <w:p>
            <w:pPr>
              <w:pStyle w:val="68"/>
              <w:spacing w:line="240" w:lineRule="exact"/>
              <w:rPr>
                <w:rFonts w:hint="default" w:ascii="Times New Roman" w:hAnsi="Times New Roman" w:cs="Times New Roman"/>
                <w:color w:val="0000FF"/>
              </w:rPr>
            </w:pPr>
            <w:r>
              <w:rPr>
                <w:rFonts w:hint="default" w:ascii="Times New Roman" w:hAnsi="Times New Roman" w:cs="Times New Roman"/>
                <w:color w:val="auto"/>
              </w:rPr>
              <w:t>项目</w:t>
            </w:r>
          </w:p>
        </w:tc>
        <w:tc>
          <w:tcPr>
            <w:tcW w:w="1895" w:type="dxa"/>
            <w:gridSpan w:val="2"/>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项目名称</w:t>
            </w:r>
          </w:p>
        </w:tc>
        <w:tc>
          <w:tcPr>
            <w:tcW w:w="2784" w:type="dxa"/>
            <w:gridSpan w:val="5"/>
            <w:noWrap w:val="0"/>
            <w:vAlign w:val="center"/>
          </w:tcPr>
          <w:p>
            <w:pPr>
              <w:pStyle w:val="68"/>
              <w:spacing w:line="240" w:lineRule="exact"/>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川东北储气调峰基地项目（一期）</w:t>
            </w:r>
          </w:p>
        </w:tc>
        <w:tc>
          <w:tcPr>
            <w:tcW w:w="1984" w:type="dxa"/>
            <w:gridSpan w:val="3"/>
            <w:noWrap w:val="0"/>
            <w:vAlign w:val="center"/>
          </w:tcPr>
          <w:p>
            <w:pPr>
              <w:pStyle w:val="68"/>
              <w:spacing w:line="240" w:lineRule="exact"/>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项目代码</w:t>
            </w:r>
          </w:p>
        </w:tc>
        <w:tc>
          <w:tcPr>
            <w:tcW w:w="2976" w:type="dxa"/>
            <w:gridSpan w:val="6"/>
            <w:noWrap w:val="0"/>
            <w:vAlign w:val="center"/>
          </w:tcPr>
          <w:p>
            <w:pPr>
              <w:pStyle w:val="68"/>
              <w:spacing w:line="240" w:lineRule="exact"/>
              <w:rPr>
                <w:rFonts w:hint="default" w:ascii="Times New Roman" w:hAnsi="Times New Roman" w:eastAsia="宋体" w:cs="Times New Roman"/>
                <w:color w:val="auto"/>
                <w:lang w:val="en-US" w:eastAsia="zh-CN"/>
              </w:rPr>
            </w:pPr>
          </w:p>
        </w:tc>
        <w:tc>
          <w:tcPr>
            <w:tcW w:w="2127" w:type="dxa"/>
            <w:gridSpan w:val="4"/>
            <w:noWrap w:val="0"/>
            <w:vAlign w:val="center"/>
          </w:tcPr>
          <w:p>
            <w:pPr>
              <w:pStyle w:val="68"/>
              <w:spacing w:line="240" w:lineRule="exact"/>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建设地址</w:t>
            </w:r>
          </w:p>
        </w:tc>
        <w:tc>
          <w:tcPr>
            <w:tcW w:w="2835" w:type="dxa"/>
            <w:gridSpan w:val="4"/>
            <w:noWrap w:val="0"/>
            <w:vAlign w:val="center"/>
          </w:tcPr>
          <w:p>
            <w:pPr>
              <w:pStyle w:val="68"/>
              <w:spacing w:line="240" w:lineRule="exact"/>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kern w:val="0"/>
                <w:sz w:val="18"/>
                <w:szCs w:val="20"/>
                <w:lang w:val="en-US" w:eastAsia="zh-CN" w:bidi="ar-SA"/>
              </w:rPr>
              <w:t>广元市苍溪县陵江镇古梁村苍溪经济开发区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0" w:hRule="exact"/>
        </w:trPr>
        <w:tc>
          <w:tcPr>
            <w:tcW w:w="713" w:type="dxa"/>
            <w:vMerge w:val="continue"/>
            <w:noWrap w:val="0"/>
            <w:vAlign w:val="center"/>
          </w:tcPr>
          <w:p>
            <w:pPr>
              <w:pStyle w:val="68"/>
              <w:spacing w:line="240" w:lineRule="exact"/>
              <w:rPr>
                <w:rFonts w:hint="default" w:ascii="Times New Roman" w:hAnsi="Times New Roman" w:cs="Times New Roman"/>
                <w:color w:val="0000FF"/>
              </w:rPr>
            </w:pPr>
          </w:p>
        </w:tc>
        <w:tc>
          <w:tcPr>
            <w:tcW w:w="1895" w:type="dxa"/>
            <w:gridSpan w:val="2"/>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行业类别</w:t>
            </w:r>
          </w:p>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（分类管理名录）</w:t>
            </w:r>
          </w:p>
          <w:p>
            <w:pPr>
              <w:pStyle w:val="68"/>
              <w:spacing w:line="240" w:lineRule="exact"/>
              <w:rPr>
                <w:rFonts w:hint="default" w:ascii="Times New Roman" w:hAnsi="Times New Roman" w:cs="Times New Roman"/>
                <w:color w:val="auto"/>
              </w:rPr>
            </w:pPr>
          </w:p>
        </w:tc>
        <w:tc>
          <w:tcPr>
            <w:tcW w:w="2784" w:type="dxa"/>
            <w:gridSpan w:val="5"/>
            <w:noWrap w:val="0"/>
            <w:vAlign w:val="center"/>
          </w:tcPr>
          <w:p>
            <w:pPr>
              <w:pStyle w:val="68"/>
              <w:spacing w:line="240" w:lineRule="exact"/>
              <w:rPr>
                <w:rFonts w:hint="default" w:ascii="Times New Roman" w:hAnsi="Times New Roman" w:eastAsia="宋体" w:cs="Times New Roman"/>
                <w:color w:val="auto"/>
                <w:lang w:val="en-US" w:eastAsia="zh-CN"/>
              </w:rPr>
            </w:pPr>
            <w:r>
              <w:rPr>
                <w:rFonts w:hint="eastAsia" w:cs="Times New Roman"/>
                <w:color w:val="auto"/>
                <w:lang w:val="en-US" w:eastAsia="zh-CN"/>
              </w:rPr>
              <w:t>油气仓储G5941</w:t>
            </w:r>
          </w:p>
        </w:tc>
        <w:tc>
          <w:tcPr>
            <w:tcW w:w="1984" w:type="dxa"/>
            <w:gridSpan w:val="3"/>
            <w:noWrap w:val="0"/>
            <w:vAlign w:val="center"/>
          </w:tcPr>
          <w:p>
            <w:pPr>
              <w:pStyle w:val="68"/>
              <w:spacing w:line="240" w:lineRule="exact"/>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建设性质</w:t>
            </w:r>
          </w:p>
        </w:tc>
        <w:tc>
          <w:tcPr>
            <w:tcW w:w="2976" w:type="dxa"/>
            <w:gridSpan w:val="6"/>
            <w:noWrap w:val="0"/>
            <w:vAlign w:val="center"/>
          </w:tcPr>
          <w:p>
            <w:pPr>
              <w:pStyle w:val="68"/>
              <w:spacing w:line="240" w:lineRule="exact"/>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lang w:val="en-US" w:eastAsia="zh-CN"/>
              </w:rPr>
              <w:sym w:font="Wingdings" w:char="00FE"/>
            </w:r>
            <w:r>
              <w:rPr>
                <w:rFonts w:hint="default" w:ascii="Times New Roman" w:hAnsi="Times New Roman" w:eastAsia="宋体" w:cs="Times New Roman"/>
                <w:color w:val="auto"/>
                <w:lang w:val="en-US" w:eastAsia="zh-CN"/>
              </w:rPr>
              <w:t xml:space="preserve">新建  </w:t>
            </w:r>
            <w:r>
              <w:rPr>
                <w:rFonts w:hint="default" w:ascii="Times New Roman" w:hAnsi="Times New Roman" w:eastAsia="宋体" w:cs="Times New Roman"/>
                <w:color w:val="auto"/>
                <w:lang w:val="en-US" w:eastAsia="zh-CN"/>
              </w:rPr>
              <w:sym w:font="Wingdings" w:char="00A8"/>
            </w:r>
            <w:r>
              <w:rPr>
                <w:rFonts w:hint="default" w:ascii="Times New Roman" w:hAnsi="Times New Roman" w:eastAsia="宋体" w:cs="Times New Roman"/>
                <w:color w:val="auto"/>
                <w:lang w:val="en-US" w:eastAsia="zh-CN"/>
              </w:rPr>
              <w:t xml:space="preserve">改扩建  </w:t>
            </w:r>
            <w:r>
              <w:rPr>
                <w:rFonts w:hint="default" w:ascii="Times New Roman" w:hAnsi="Times New Roman" w:eastAsia="宋体" w:cs="Times New Roman"/>
                <w:color w:val="auto"/>
                <w:lang w:val="en-US" w:eastAsia="zh-CN"/>
              </w:rPr>
              <w:sym w:font="Wingdings" w:char="00A8"/>
            </w:r>
            <w:r>
              <w:rPr>
                <w:rFonts w:hint="default" w:ascii="Times New Roman" w:hAnsi="Times New Roman" w:eastAsia="宋体" w:cs="Times New Roman"/>
                <w:color w:val="auto"/>
                <w:lang w:val="en-US" w:eastAsia="zh-CN"/>
              </w:rPr>
              <w:t>技术改造</w:t>
            </w:r>
          </w:p>
        </w:tc>
        <w:tc>
          <w:tcPr>
            <w:tcW w:w="2127" w:type="dxa"/>
            <w:gridSpan w:val="4"/>
            <w:noWrap w:val="0"/>
            <w:vAlign w:val="center"/>
          </w:tcPr>
          <w:p>
            <w:pPr>
              <w:pStyle w:val="68"/>
              <w:spacing w:line="240" w:lineRule="exact"/>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项目所在地经纬度</w:t>
            </w:r>
          </w:p>
        </w:tc>
        <w:tc>
          <w:tcPr>
            <w:tcW w:w="2835" w:type="dxa"/>
            <w:gridSpan w:val="4"/>
            <w:noWrap w:val="0"/>
            <w:vAlign w:val="center"/>
          </w:tcPr>
          <w:p>
            <w:pPr>
              <w:pStyle w:val="68"/>
              <w:spacing w:line="240" w:lineRule="exact"/>
              <w:rPr>
                <w:rFonts w:hint="default" w:ascii="Times New Roman" w:hAnsi="Times New Roman" w:eastAsia="宋体" w:cs="Times New Roman"/>
                <w:color w:val="0000FF"/>
                <w:lang w:val="en-US" w:eastAsia="zh-CN"/>
              </w:rPr>
            </w:pPr>
            <w:r>
              <w:rPr>
                <w:rFonts w:hint="eastAsia" w:cs="Times New Roman"/>
                <w:color w:val="FF0000"/>
                <w:lang w:val="en-US" w:eastAsia="zh-CN"/>
              </w:rPr>
              <w:t xml:space="preserve"> </w:t>
            </w:r>
            <w:r>
              <w:rPr>
                <w:rFonts w:hint="eastAsia" w:ascii="Times New Roman" w:hAnsi="Times New Roman" w:eastAsia="宋体" w:cs="Times New Roman"/>
                <w:color w:val="auto"/>
                <w:lang w:val="en-US" w:eastAsia="zh-CN"/>
              </w:rPr>
              <w:t>东经：106°164′，北纬：32°222′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3" w:hRule="exact"/>
        </w:trPr>
        <w:tc>
          <w:tcPr>
            <w:tcW w:w="713" w:type="dxa"/>
            <w:vMerge w:val="continue"/>
            <w:noWrap w:val="0"/>
            <w:vAlign w:val="center"/>
          </w:tcPr>
          <w:p>
            <w:pPr>
              <w:pStyle w:val="68"/>
              <w:spacing w:line="240" w:lineRule="exact"/>
              <w:rPr>
                <w:rFonts w:hint="default" w:ascii="Times New Roman" w:hAnsi="Times New Roman" w:cs="Times New Roman"/>
                <w:color w:val="0000FF"/>
              </w:rPr>
            </w:pPr>
          </w:p>
        </w:tc>
        <w:tc>
          <w:tcPr>
            <w:tcW w:w="1895" w:type="dxa"/>
            <w:gridSpan w:val="2"/>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设计生产能力</w:t>
            </w:r>
          </w:p>
        </w:tc>
        <w:tc>
          <w:tcPr>
            <w:tcW w:w="2784" w:type="dxa"/>
            <w:gridSpan w:val="5"/>
            <w:noWrap w:val="0"/>
            <w:vAlign w:val="center"/>
          </w:tcPr>
          <w:p>
            <w:pPr>
              <w:pStyle w:val="68"/>
              <w:spacing w:line="240" w:lineRule="exact"/>
              <w:jc w:val="center"/>
              <w:rPr>
                <w:rFonts w:hint="default" w:ascii="Times New Roman" w:hAnsi="Times New Roman" w:eastAsia="宋体" w:cs="Times New Roman"/>
                <w:color w:val="auto"/>
                <w:kern w:val="0"/>
                <w:sz w:val="18"/>
                <w:szCs w:val="20"/>
                <w:lang w:val="en-US" w:eastAsia="zh-CN" w:bidi="ar-SA"/>
              </w:rPr>
            </w:pPr>
            <w:r>
              <w:rPr>
                <w:rFonts w:hint="eastAsia" w:cs="Times New Roman"/>
                <w:color w:val="auto"/>
                <w:kern w:val="0"/>
                <w:sz w:val="18"/>
                <w:szCs w:val="20"/>
                <w:lang w:val="en-US" w:eastAsia="zh-CN" w:bidi="ar-SA"/>
              </w:rPr>
              <w:t>储气600万立方</w:t>
            </w:r>
          </w:p>
        </w:tc>
        <w:tc>
          <w:tcPr>
            <w:tcW w:w="1984" w:type="dxa"/>
            <w:gridSpan w:val="3"/>
            <w:noWrap w:val="0"/>
            <w:vAlign w:val="center"/>
          </w:tcPr>
          <w:p>
            <w:pPr>
              <w:pStyle w:val="68"/>
              <w:spacing w:line="240" w:lineRule="exact"/>
              <w:rPr>
                <w:rFonts w:hint="default" w:ascii="Times New Roman" w:hAnsi="Times New Roman" w:eastAsia="宋体" w:cs="Times New Roman"/>
                <w:color w:val="auto"/>
                <w:kern w:val="0"/>
                <w:sz w:val="18"/>
                <w:szCs w:val="20"/>
                <w:lang w:val="en-US" w:eastAsia="zh-CN" w:bidi="ar-SA"/>
              </w:rPr>
            </w:pPr>
            <w:r>
              <w:rPr>
                <w:rFonts w:hint="default" w:ascii="Times New Roman" w:hAnsi="Times New Roman" w:eastAsia="宋体" w:cs="Times New Roman"/>
                <w:color w:val="auto"/>
                <w:kern w:val="0"/>
                <w:sz w:val="18"/>
                <w:szCs w:val="20"/>
                <w:lang w:val="en-US" w:eastAsia="zh-CN" w:bidi="ar-SA"/>
              </w:rPr>
              <w:t>实际生产能力</w:t>
            </w:r>
          </w:p>
        </w:tc>
        <w:tc>
          <w:tcPr>
            <w:tcW w:w="2977" w:type="dxa"/>
            <w:gridSpan w:val="7"/>
            <w:noWrap w:val="0"/>
            <w:vAlign w:val="center"/>
          </w:tcPr>
          <w:p>
            <w:pPr>
              <w:pStyle w:val="68"/>
              <w:spacing w:line="240" w:lineRule="exact"/>
              <w:rPr>
                <w:rFonts w:hint="default" w:ascii="Times New Roman" w:hAnsi="Times New Roman" w:eastAsia="宋体" w:cs="Times New Roman"/>
                <w:color w:val="auto"/>
                <w:kern w:val="0"/>
                <w:sz w:val="18"/>
                <w:szCs w:val="20"/>
                <w:lang w:val="en-US" w:eastAsia="zh-CN" w:bidi="ar-SA"/>
              </w:rPr>
            </w:pPr>
            <w:r>
              <w:rPr>
                <w:rFonts w:hint="eastAsia" w:cs="Times New Roman"/>
                <w:color w:val="auto"/>
                <w:kern w:val="0"/>
                <w:sz w:val="18"/>
                <w:szCs w:val="20"/>
                <w:lang w:val="en-US" w:eastAsia="zh-CN" w:bidi="ar-SA"/>
              </w:rPr>
              <w:t>储气600万立方</w:t>
            </w:r>
          </w:p>
        </w:tc>
        <w:tc>
          <w:tcPr>
            <w:tcW w:w="2126" w:type="dxa"/>
            <w:gridSpan w:val="3"/>
            <w:noWrap w:val="0"/>
            <w:vAlign w:val="center"/>
          </w:tcPr>
          <w:p>
            <w:pPr>
              <w:pStyle w:val="68"/>
              <w:spacing w:line="240" w:lineRule="exact"/>
              <w:rPr>
                <w:rFonts w:hint="default" w:ascii="Times New Roman" w:hAnsi="Times New Roman" w:eastAsia="宋体" w:cs="Times New Roman"/>
                <w:color w:val="auto"/>
                <w:kern w:val="0"/>
                <w:sz w:val="18"/>
                <w:szCs w:val="20"/>
                <w:lang w:val="en-US" w:eastAsia="zh-CN" w:bidi="ar-SA"/>
              </w:rPr>
            </w:pPr>
            <w:r>
              <w:rPr>
                <w:rFonts w:hint="default" w:ascii="Times New Roman" w:hAnsi="Times New Roman" w:eastAsia="宋体" w:cs="Times New Roman"/>
                <w:color w:val="auto"/>
                <w:kern w:val="0"/>
                <w:sz w:val="18"/>
                <w:szCs w:val="20"/>
                <w:lang w:val="en-US" w:eastAsia="zh-CN" w:bidi="ar-SA"/>
              </w:rPr>
              <w:t>环评单位</w:t>
            </w:r>
          </w:p>
        </w:tc>
        <w:tc>
          <w:tcPr>
            <w:tcW w:w="2835" w:type="dxa"/>
            <w:gridSpan w:val="4"/>
            <w:noWrap w:val="0"/>
            <w:vAlign w:val="center"/>
          </w:tcPr>
          <w:p>
            <w:pPr>
              <w:pStyle w:val="68"/>
              <w:spacing w:line="240" w:lineRule="exact"/>
              <w:rPr>
                <w:rFonts w:hint="eastAsia" w:ascii="Times New Roman" w:hAnsi="Times New Roman" w:eastAsia="宋体" w:cs="Times New Roman"/>
                <w:color w:val="auto"/>
                <w:kern w:val="0"/>
                <w:sz w:val="18"/>
                <w:szCs w:val="20"/>
                <w:lang w:val="en-US" w:eastAsia="zh-CN" w:bidi="ar-SA"/>
              </w:rPr>
            </w:pPr>
            <w:r>
              <w:rPr>
                <w:rFonts w:hint="eastAsia" w:cs="Times New Roman"/>
                <w:color w:val="auto"/>
                <w:kern w:val="0"/>
                <w:sz w:val="18"/>
                <w:szCs w:val="20"/>
                <w:lang w:val="en-US" w:eastAsia="zh-CN" w:bidi="ar-SA"/>
              </w:rPr>
              <w:t>四川中环瑞源工程技术咨询有限公司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6" w:hRule="exact"/>
        </w:trPr>
        <w:tc>
          <w:tcPr>
            <w:tcW w:w="713" w:type="dxa"/>
            <w:vMerge w:val="continue"/>
            <w:noWrap w:val="0"/>
            <w:vAlign w:val="center"/>
          </w:tcPr>
          <w:p>
            <w:pPr>
              <w:pStyle w:val="68"/>
              <w:spacing w:line="240" w:lineRule="exact"/>
              <w:rPr>
                <w:rFonts w:hint="default" w:ascii="Times New Roman" w:hAnsi="Times New Roman" w:cs="Times New Roman"/>
                <w:color w:val="0000FF"/>
              </w:rPr>
            </w:pPr>
          </w:p>
        </w:tc>
        <w:tc>
          <w:tcPr>
            <w:tcW w:w="1895" w:type="dxa"/>
            <w:gridSpan w:val="2"/>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环评文件审批机关</w:t>
            </w:r>
          </w:p>
        </w:tc>
        <w:tc>
          <w:tcPr>
            <w:tcW w:w="2784" w:type="dxa"/>
            <w:gridSpan w:val="5"/>
            <w:noWrap w:val="0"/>
            <w:vAlign w:val="center"/>
          </w:tcPr>
          <w:p>
            <w:pPr>
              <w:pStyle w:val="68"/>
              <w:spacing w:line="240" w:lineRule="exact"/>
              <w:rPr>
                <w:rFonts w:hint="default" w:ascii="Times New Roman" w:hAnsi="Times New Roman" w:eastAsia="宋体" w:cs="Times New Roman"/>
                <w:color w:val="auto"/>
                <w:kern w:val="0"/>
                <w:sz w:val="18"/>
                <w:szCs w:val="20"/>
                <w:lang w:val="en-US" w:eastAsia="zh-CN" w:bidi="ar-SA"/>
              </w:rPr>
            </w:pPr>
            <w:r>
              <w:rPr>
                <w:rFonts w:hint="eastAsia" w:cs="Times New Roman"/>
                <w:color w:val="auto"/>
                <w:kern w:val="0"/>
                <w:sz w:val="18"/>
                <w:szCs w:val="20"/>
                <w:lang w:val="en-US" w:eastAsia="zh-CN" w:bidi="ar-SA"/>
              </w:rPr>
              <w:t>苍溪生态环境局</w:t>
            </w:r>
          </w:p>
        </w:tc>
        <w:tc>
          <w:tcPr>
            <w:tcW w:w="1984" w:type="dxa"/>
            <w:gridSpan w:val="3"/>
            <w:noWrap w:val="0"/>
            <w:vAlign w:val="center"/>
          </w:tcPr>
          <w:p>
            <w:pPr>
              <w:pStyle w:val="68"/>
              <w:spacing w:line="240" w:lineRule="exact"/>
              <w:rPr>
                <w:rFonts w:hint="default" w:ascii="Times New Roman" w:hAnsi="Times New Roman" w:eastAsia="宋体" w:cs="Times New Roman"/>
                <w:color w:val="auto"/>
                <w:kern w:val="0"/>
                <w:sz w:val="18"/>
                <w:szCs w:val="20"/>
                <w:lang w:val="en-US" w:eastAsia="zh-CN" w:bidi="ar-SA"/>
              </w:rPr>
            </w:pPr>
            <w:r>
              <w:rPr>
                <w:rFonts w:hint="default" w:ascii="Times New Roman" w:hAnsi="Times New Roman" w:eastAsia="宋体" w:cs="Times New Roman"/>
                <w:color w:val="auto"/>
                <w:kern w:val="0"/>
                <w:sz w:val="18"/>
                <w:szCs w:val="20"/>
                <w:lang w:val="en-US" w:eastAsia="zh-CN" w:bidi="ar-SA"/>
              </w:rPr>
              <w:t>审批文号</w:t>
            </w:r>
          </w:p>
        </w:tc>
        <w:tc>
          <w:tcPr>
            <w:tcW w:w="2977" w:type="dxa"/>
            <w:gridSpan w:val="7"/>
            <w:noWrap w:val="0"/>
            <w:vAlign w:val="center"/>
          </w:tcPr>
          <w:p>
            <w:pPr>
              <w:pStyle w:val="68"/>
              <w:spacing w:line="240" w:lineRule="exact"/>
              <w:rPr>
                <w:rFonts w:hint="default" w:ascii="Times New Roman" w:hAnsi="Times New Roman" w:eastAsia="宋体" w:cs="Times New Roman"/>
                <w:color w:val="auto"/>
                <w:kern w:val="0"/>
                <w:sz w:val="18"/>
                <w:szCs w:val="20"/>
                <w:lang w:val="en-US" w:eastAsia="zh-CN" w:bidi="ar-SA"/>
              </w:rPr>
            </w:pPr>
            <w:r>
              <w:rPr>
                <w:rFonts w:hint="eastAsia" w:cs="Times New Roman"/>
                <w:color w:val="auto"/>
                <w:kern w:val="0"/>
                <w:sz w:val="18"/>
                <w:szCs w:val="20"/>
                <w:lang w:val="en-US" w:eastAsia="zh-CN" w:bidi="ar-SA"/>
              </w:rPr>
              <w:t>苍环审批</w:t>
            </w:r>
            <w:r>
              <w:rPr>
                <w:rFonts w:hint="default" w:ascii="Times New Roman" w:hAnsi="Times New Roman" w:eastAsia="宋体" w:cs="Times New Roman"/>
                <w:color w:val="auto"/>
                <w:kern w:val="0"/>
                <w:sz w:val="18"/>
                <w:szCs w:val="20"/>
                <w:lang w:val="en-US" w:eastAsia="zh-CN" w:bidi="ar-SA"/>
              </w:rPr>
              <w:t>［</w:t>
            </w:r>
            <w:r>
              <w:rPr>
                <w:rFonts w:hint="eastAsia" w:ascii="Times New Roman" w:hAnsi="Times New Roman" w:eastAsia="宋体" w:cs="Times New Roman"/>
                <w:color w:val="auto"/>
                <w:kern w:val="0"/>
                <w:sz w:val="18"/>
                <w:szCs w:val="20"/>
                <w:lang w:val="en-US" w:eastAsia="zh-CN" w:bidi="ar-SA"/>
              </w:rPr>
              <w:t>20</w:t>
            </w:r>
            <w:r>
              <w:rPr>
                <w:rFonts w:hint="eastAsia" w:cs="Times New Roman"/>
                <w:color w:val="auto"/>
                <w:kern w:val="0"/>
                <w:sz w:val="18"/>
                <w:szCs w:val="20"/>
                <w:lang w:val="en-US" w:eastAsia="zh-CN" w:bidi="ar-SA"/>
              </w:rPr>
              <w:t>19</w:t>
            </w:r>
            <w:r>
              <w:rPr>
                <w:rFonts w:hint="default" w:ascii="Times New Roman" w:hAnsi="Times New Roman" w:eastAsia="宋体" w:cs="Times New Roman"/>
                <w:color w:val="auto"/>
                <w:kern w:val="0"/>
                <w:sz w:val="18"/>
                <w:szCs w:val="20"/>
                <w:lang w:val="en-US" w:eastAsia="zh-CN" w:bidi="ar-SA"/>
              </w:rPr>
              <w:t>］</w:t>
            </w:r>
            <w:r>
              <w:rPr>
                <w:rFonts w:hint="eastAsia" w:cs="Times New Roman"/>
                <w:color w:val="auto"/>
                <w:kern w:val="0"/>
                <w:sz w:val="18"/>
                <w:szCs w:val="20"/>
                <w:lang w:val="en-US" w:eastAsia="zh-CN" w:bidi="ar-SA"/>
              </w:rPr>
              <w:t>14</w:t>
            </w:r>
            <w:r>
              <w:rPr>
                <w:rFonts w:hint="default" w:ascii="Times New Roman" w:hAnsi="Times New Roman" w:eastAsia="宋体" w:cs="Times New Roman"/>
                <w:color w:val="auto"/>
                <w:kern w:val="0"/>
                <w:sz w:val="18"/>
                <w:szCs w:val="20"/>
                <w:lang w:val="en-US" w:eastAsia="zh-CN" w:bidi="ar-SA"/>
              </w:rPr>
              <w:t>号</w:t>
            </w:r>
          </w:p>
        </w:tc>
        <w:tc>
          <w:tcPr>
            <w:tcW w:w="2126" w:type="dxa"/>
            <w:gridSpan w:val="3"/>
            <w:noWrap w:val="0"/>
            <w:vAlign w:val="center"/>
          </w:tcPr>
          <w:p>
            <w:pPr>
              <w:pStyle w:val="68"/>
              <w:spacing w:line="240" w:lineRule="exact"/>
              <w:rPr>
                <w:rFonts w:hint="default" w:ascii="Times New Roman" w:hAnsi="Times New Roman" w:eastAsia="宋体" w:cs="Times New Roman"/>
                <w:color w:val="auto"/>
                <w:kern w:val="0"/>
                <w:sz w:val="18"/>
                <w:szCs w:val="20"/>
                <w:lang w:val="en-US" w:eastAsia="zh-CN" w:bidi="ar-SA"/>
              </w:rPr>
            </w:pPr>
            <w:r>
              <w:rPr>
                <w:rFonts w:hint="default" w:ascii="Times New Roman" w:hAnsi="Times New Roman" w:eastAsia="宋体" w:cs="Times New Roman"/>
                <w:color w:val="auto"/>
                <w:kern w:val="0"/>
                <w:sz w:val="18"/>
                <w:szCs w:val="20"/>
                <w:lang w:val="en-US" w:eastAsia="zh-CN" w:bidi="ar-SA"/>
              </w:rPr>
              <w:t>环评文件类型</w:t>
            </w:r>
          </w:p>
        </w:tc>
        <w:tc>
          <w:tcPr>
            <w:tcW w:w="2835" w:type="dxa"/>
            <w:gridSpan w:val="4"/>
            <w:noWrap w:val="0"/>
            <w:vAlign w:val="center"/>
          </w:tcPr>
          <w:p>
            <w:pPr>
              <w:pStyle w:val="68"/>
              <w:spacing w:line="240" w:lineRule="exact"/>
              <w:rPr>
                <w:rFonts w:hint="default" w:ascii="Times New Roman" w:hAnsi="Times New Roman" w:eastAsia="宋体" w:cs="Times New Roman"/>
                <w:color w:val="auto"/>
                <w:kern w:val="0"/>
                <w:sz w:val="18"/>
                <w:szCs w:val="20"/>
                <w:lang w:val="en-US" w:eastAsia="zh-CN" w:bidi="ar-SA"/>
              </w:rPr>
            </w:pPr>
            <w:r>
              <w:rPr>
                <w:rFonts w:hint="default" w:ascii="Times New Roman" w:hAnsi="Times New Roman" w:eastAsia="宋体" w:cs="Times New Roman"/>
                <w:color w:val="auto"/>
                <w:kern w:val="0"/>
                <w:sz w:val="18"/>
                <w:szCs w:val="20"/>
                <w:lang w:val="en-US" w:eastAsia="zh-CN" w:bidi="ar-SA"/>
              </w:rPr>
              <w:t>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7" w:hRule="exact"/>
        </w:trPr>
        <w:tc>
          <w:tcPr>
            <w:tcW w:w="713" w:type="dxa"/>
            <w:vMerge w:val="continue"/>
            <w:noWrap w:val="0"/>
            <w:vAlign w:val="center"/>
          </w:tcPr>
          <w:p>
            <w:pPr>
              <w:pStyle w:val="68"/>
              <w:spacing w:line="240" w:lineRule="exact"/>
              <w:rPr>
                <w:rFonts w:hint="default" w:ascii="Times New Roman" w:hAnsi="Times New Roman" w:cs="Times New Roman"/>
                <w:color w:val="0000FF"/>
              </w:rPr>
            </w:pPr>
          </w:p>
        </w:tc>
        <w:tc>
          <w:tcPr>
            <w:tcW w:w="1895" w:type="dxa"/>
            <w:gridSpan w:val="2"/>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开工日期</w:t>
            </w:r>
          </w:p>
        </w:tc>
        <w:tc>
          <w:tcPr>
            <w:tcW w:w="2784" w:type="dxa"/>
            <w:gridSpan w:val="5"/>
            <w:noWrap w:val="0"/>
            <w:vAlign w:val="center"/>
          </w:tcPr>
          <w:p>
            <w:pPr>
              <w:pStyle w:val="68"/>
              <w:spacing w:line="240" w:lineRule="exact"/>
              <w:rPr>
                <w:rFonts w:hint="default" w:ascii="Times New Roman" w:hAnsi="Times New Roman" w:eastAsia="宋体" w:cs="Times New Roman"/>
                <w:color w:val="auto"/>
                <w:lang w:val="en-US" w:eastAsia="zh-CN"/>
              </w:rPr>
            </w:pPr>
            <w:r>
              <w:rPr>
                <w:rFonts w:hint="eastAsia" w:cs="Times New Roman"/>
                <w:color w:val="auto"/>
                <w:lang w:val="en-US" w:eastAsia="zh-CN"/>
              </w:rPr>
              <w:t>2020-7</w:t>
            </w:r>
          </w:p>
        </w:tc>
        <w:tc>
          <w:tcPr>
            <w:tcW w:w="1984" w:type="dxa"/>
            <w:gridSpan w:val="3"/>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竣工日期</w:t>
            </w:r>
          </w:p>
        </w:tc>
        <w:tc>
          <w:tcPr>
            <w:tcW w:w="2977" w:type="dxa"/>
            <w:gridSpan w:val="7"/>
            <w:noWrap w:val="0"/>
            <w:vAlign w:val="center"/>
          </w:tcPr>
          <w:p>
            <w:pPr>
              <w:pStyle w:val="68"/>
              <w:spacing w:line="240" w:lineRule="exact"/>
              <w:rPr>
                <w:rFonts w:hint="default" w:ascii="Times New Roman" w:hAnsi="Times New Roman" w:eastAsia="宋体" w:cs="Times New Roman"/>
                <w:color w:val="auto"/>
                <w:lang w:val="en-US" w:eastAsia="zh-CN"/>
              </w:rPr>
            </w:pPr>
            <w:r>
              <w:rPr>
                <w:rFonts w:hint="eastAsia" w:cs="Times New Roman"/>
                <w:color w:val="auto"/>
                <w:lang w:val="en-US" w:eastAsia="zh-CN"/>
              </w:rPr>
              <w:t>2021-5</w:t>
            </w:r>
          </w:p>
        </w:tc>
        <w:tc>
          <w:tcPr>
            <w:tcW w:w="2126" w:type="dxa"/>
            <w:gridSpan w:val="3"/>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排污许可证申报时间</w:t>
            </w:r>
          </w:p>
        </w:tc>
        <w:tc>
          <w:tcPr>
            <w:tcW w:w="2835" w:type="dxa"/>
            <w:gridSpan w:val="4"/>
            <w:noWrap w:val="0"/>
            <w:vAlign w:val="center"/>
          </w:tcPr>
          <w:p>
            <w:pPr>
              <w:pStyle w:val="68"/>
              <w:spacing w:line="240" w:lineRule="exact"/>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202</w:t>
            </w:r>
            <w:r>
              <w:rPr>
                <w:rFonts w:hint="eastAsia" w:cs="Times New Roman"/>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2" w:hRule="exact"/>
        </w:trPr>
        <w:tc>
          <w:tcPr>
            <w:tcW w:w="713" w:type="dxa"/>
            <w:vMerge w:val="continue"/>
            <w:noWrap w:val="0"/>
            <w:vAlign w:val="center"/>
          </w:tcPr>
          <w:p>
            <w:pPr>
              <w:pStyle w:val="68"/>
              <w:spacing w:line="240" w:lineRule="exact"/>
              <w:rPr>
                <w:rFonts w:hint="default" w:ascii="Times New Roman" w:hAnsi="Times New Roman" w:cs="Times New Roman"/>
                <w:color w:val="0000FF"/>
              </w:rPr>
            </w:pPr>
          </w:p>
        </w:tc>
        <w:tc>
          <w:tcPr>
            <w:tcW w:w="1895" w:type="dxa"/>
            <w:gridSpan w:val="2"/>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环保设施设计单位</w:t>
            </w:r>
          </w:p>
        </w:tc>
        <w:tc>
          <w:tcPr>
            <w:tcW w:w="2784" w:type="dxa"/>
            <w:gridSpan w:val="5"/>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w:t>
            </w:r>
          </w:p>
        </w:tc>
        <w:tc>
          <w:tcPr>
            <w:tcW w:w="1984" w:type="dxa"/>
            <w:gridSpan w:val="3"/>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环保设施施工单位</w:t>
            </w:r>
          </w:p>
        </w:tc>
        <w:tc>
          <w:tcPr>
            <w:tcW w:w="2977" w:type="dxa"/>
            <w:gridSpan w:val="7"/>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w:t>
            </w:r>
          </w:p>
        </w:tc>
        <w:tc>
          <w:tcPr>
            <w:tcW w:w="2126" w:type="dxa"/>
            <w:gridSpan w:val="3"/>
            <w:noWrap w:val="0"/>
            <w:vAlign w:val="center"/>
          </w:tcPr>
          <w:p>
            <w:pPr>
              <w:pStyle w:val="68"/>
              <w:spacing w:line="240" w:lineRule="exact"/>
              <w:rPr>
                <w:rFonts w:hint="default" w:ascii="Times New Roman" w:hAnsi="Times New Roman" w:eastAsia="宋体" w:cs="Times New Roman"/>
                <w:color w:val="auto"/>
              </w:rPr>
            </w:pPr>
            <w:r>
              <w:rPr>
                <w:rFonts w:hint="default" w:ascii="Times New Roman" w:hAnsi="Times New Roman" w:eastAsia="宋体" w:cs="Times New Roman"/>
                <w:color w:val="auto"/>
              </w:rPr>
              <w:t>本工程排污许可证编号</w:t>
            </w:r>
          </w:p>
        </w:tc>
        <w:tc>
          <w:tcPr>
            <w:tcW w:w="2835" w:type="dxa"/>
            <w:gridSpan w:val="4"/>
            <w:noWrap w:val="0"/>
            <w:vAlign w:val="center"/>
          </w:tcPr>
          <w:p>
            <w:pPr>
              <w:pStyle w:val="68"/>
              <w:spacing w:line="240" w:lineRule="exact"/>
              <w:rPr>
                <w:rFonts w:hint="default" w:ascii="Times New Roman" w:hAnsi="Times New Roman" w:eastAsia="宋体" w:cs="Times New Roman"/>
                <w:color w:val="auto"/>
              </w:rPr>
            </w:pPr>
            <w:r>
              <w:rPr>
                <w:rFonts w:hint="eastAsia" w:ascii="Times New Roman" w:hAnsi="Times New Roman" w:eastAsia="宋体" w:cs="Times New Roman"/>
                <w:color w:val="auto"/>
                <w:lang w:val="en-US" w:eastAsia="zh-CN"/>
              </w:rPr>
              <w:t>91510824MA67D2CG86001Z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7" w:hRule="exact"/>
        </w:trPr>
        <w:tc>
          <w:tcPr>
            <w:tcW w:w="713" w:type="dxa"/>
            <w:vMerge w:val="continue"/>
            <w:noWrap w:val="0"/>
            <w:vAlign w:val="center"/>
          </w:tcPr>
          <w:p>
            <w:pPr>
              <w:pStyle w:val="68"/>
              <w:spacing w:line="240" w:lineRule="exact"/>
              <w:rPr>
                <w:rFonts w:hint="default" w:ascii="Times New Roman" w:hAnsi="Times New Roman" w:cs="Times New Roman"/>
                <w:color w:val="0000FF"/>
              </w:rPr>
            </w:pPr>
          </w:p>
        </w:tc>
        <w:tc>
          <w:tcPr>
            <w:tcW w:w="1895" w:type="dxa"/>
            <w:gridSpan w:val="2"/>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验收单位</w:t>
            </w:r>
          </w:p>
        </w:tc>
        <w:tc>
          <w:tcPr>
            <w:tcW w:w="2784" w:type="dxa"/>
            <w:gridSpan w:val="5"/>
            <w:noWrap w:val="0"/>
            <w:vAlign w:val="center"/>
          </w:tcPr>
          <w:p>
            <w:pPr>
              <w:pStyle w:val="68"/>
              <w:spacing w:line="240" w:lineRule="exact"/>
              <w:rPr>
                <w:rFonts w:hint="default" w:ascii="Times New Roman" w:hAnsi="Times New Roman" w:cs="Times New Roman"/>
                <w:color w:val="auto"/>
              </w:rPr>
            </w:pPr>
            <w:r>
              <w:rPr>
                <w:rFonts w:hint="eastAsia" w:ascii="Times New Roman" w:hAnsi="Times New Roman" w:eastAsia="宋体" w:cs="Times New Roman"/>
                <w:color w:val="auto"/>
                <w:lang w:val="en-US" w:eastAsia="zh-CN"/>
              </w:rPr>
              <w:t>四川苍溪吉通能源有限责任公司</w:t>
            </w:r>
            <w:r>
              <w:rPr>
                <w:rFonts w:hint="default" w:ascii="Times New Roman" w:hAnsi="Times New Roman" w:eastAsia="宋体" w:cs="Times New Roman"/>
                <w:color w:val="auto"/>
              </w:rPr>
              <w:t xml:space="preserve"> </w:t>
            </w:r>
          </w:p>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目</w:t>
            </w:r>
          </w:p>
        </w:tc>
        <w:tc>
          <w:tcPr>
            <w:tcW w:w="1984" w:type="dxa"/>
            <w:gridSpan w:val="3"/>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环保设施</w:t>
            </w:r>
            <w:r>
              <w:rPr>
                <w:rFonts w:hint="eastAsia" w:ascii="Times New Roman" w:hAnsi="Times New Roman" w:cs="Times New Roman"/>
                <w:color w:val="auto"/>
                <w:lang w:eastAsia="zh-CN"/>
              </w:rPr>
              <w:t>检测</w:t>
            </w:r>
            <w:r>
              <w:rPr>
                <w:rFonts w:hint="default" w:ascii="Times New Roman" w:hAnsi="Times New Roman" w:cs="Times New Roman"/>
                <w:color w:val="auto"/>
              </w:rPr>
              <w:t>单位</w:t>
            </w:r>
          </w:p>
        </w:tc>
        <w:tc>
          <w:tcPr>
            <w:tcW w:w="2977" w:type="dxa"/>
            <w:gridSpan w:val="7"/>
            <w:noWrap w:val="0"/>
            <w:vAlign w:val="center"/>
          </w:tcPr>
          <w:p>
            <w:pPr>
              <w:pStyle w:val="68"/>
              <w:spacing w:line="240" w:lineRule="exact"/>
              <w:rPr>
                <w:rFonts w:hint="eastAsia" w:ascii="Times New Roman" w:hAnsi="Times New Roman" w:eastAsia="宋体" w:cs="Times New Roman"/>
                <w:color w:val="auto"/>
                <w:lang w:eastAsia="zh-CN"/>
              </w:rPr>
            </w:pPr>
            <w:r>
              <w:rPr>
                <w:rFonts w:hint="eastAsia" w:ascii="Times New Roman" w:hAnsi="Times New Roman" w:cs="Times New Roman"/>
                <w:color w:val="auto"/>
                <w:lang w:eastAsia="zh-CN"/>
              </w:rPr>
              <w:t>四川恒宇环境节能检测有限公司</w:t>
            </w:r>
          </w:p>
        </w:tc>
        <w:tc>
          <w:tcPr>
            <w:tcW w:w="2126" w:type="dxa"/>
            <w:gridSpan w:val="3"/>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验收</w:t>
            </w:r>
            <w:r>
              <w:rPr>
                <w:rFonts w:hint="eastAsia" w:ascii="Times New Roman" w:hAnsi="Times New Roman" w:cs="Times New Roman"/>
                <w:color w:val="auto"/>
                <w:lang w:eastAsia="zh-CN"/>
              </w:rPr>
              <w:t>检测</w:t>
            </w:r>
            <w:r>
              <w:rPr>
                <w:rFonts w:hint="default" w:ascii="Times New Roman" w:hAnsi="Times New Roman" w:cs="Times New Roman"/>
                <w:color w:val="auto"/>
              </w:rPr>
              <w:t>时工况</w:t>
            </w:r>
          </w:p>
        </w:tc>
        <w:tc>
          <w:tcPr>
            <w:tcW w:w="2835" w:type="dxa"/>
            <w:gridSpan w:val="4"/>
            <w:noWrap w:val="0"/>
            <w:vAlign w:val="center"/>
          </w:tcPr>
          <w:p>
            <w:pPr>
              <w:pStyle w:val="68"/>
              <w:spacing w:line="240" w:lineRule="exact"/>
              <w:rPr>
                <w:rFonts w:hint="default" w:ascii="Times New Roman" w:hAnsi="Times New Roman" w:eastAsia="宋体" w:cs="Times New Roman"/>
                <w:color w:val="auto"/>
                <w:lang w:eastAsia="zh-CN"/>
              </w:rPr>
            </w:pPr>
            <w:r>
              <w:rPr>
                <w:rFonts w:hint="default" w:ascii="Times New Roman" w:hAnsi="Times New Roman" w:cs="Times New Roman"/>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2" w:hRule="exact"/>
        </w:trPr>
        <w:tc>
          <w:tcPr>
            <w:tcW w:w="713" w:type="dxa"/>
            <w:vMerge w:val="continue"/>
            <w:noWrap w:val="0"/>
            <w:vAlign w:val="center"/>
          </w:tcPr>
          <w:p>
            <w:pPr>
              <w:pStyle w:val="68"/>
              <w:spacing w:line="240" w:lineRule="exact"/>
              <w:rPr>
                <w:rFonts w:hint="default" w:ascii="Times New Roman" w:hAnsi="Times New Roman" w:cs="Times New Roman"/>
                <w:color w:val="0000FF"/>
              </w:rPr>
            </w:pPr>
          </w:p>
        </w:tc>
        <w:tc>
          <w:tcPr>
            <w:tcW w:w="1895" w:type="dxa"/>
            <w:gridSpan w:val="2"/>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投资总概算（万元）</w:t>
            </w:r>
          </w:p>
        </w:tc>
        <w:tc>
          <w:tcPr>
            <w:tcW w:w="2784" w:type="dxa"/>
            <w:gridSpan w:val="5"/>
            <w:noWrap w:val="0"/>
            <w:vAlign w:val="center"/>
          </w:tcPr>
          <w:p>
            <w:pPr>
              <w:pStyle w:val="68"/>
              <w:spacing w:line="240" w:lineRule="exact"/>
              <w:rPr>
                <w:rFonts w:hint="default" w:ascii="Times New Roman" w:hAnsi="Times New Roman" w:eastAsia="宋体" w:cs="Times New Roman"/>
                <w:color w:val="auto"/>
                <w:lang w:val="en-US" w:eastAsia="zh-CN"/>
              </w:rPr>
            </w:pPr>
            <w:r>
              <w:rPr>
                <w:rFonts w:hint="eastAsia" w:cs="Times New Roman"/>
                <w:color w:val="auto"/>
                <w:lang w:val="en-US" w:eastAsia="zh-CN"/>
              </w:rPr>
              <w:t>3100</w:t>
            </w:r>
          </w:p>
        </w:tc>
        <w:tc>
          <w:tcPr>
            <w:tcW w:w="1984" w:type="dxa"/>
            <w:gridSpan w:val="3"/>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环保投资总概算（万元）</w:t>
            </w:r>
          </w:p>
        </w:tc>
        <w:tc>
          <w:tcPr>
            <w:tcW w:w="2977" w:type="dxa"/>
            <w:gridSpan w:val="7"/>
            <w:noWrap w:val="0"/>
            <w:vAlign w:val="center"/>
          </w:tcPr>
          <w:p>
            <w:pPr>
              <w:pStyle w:val="68"/>
              <w:spacing w:line="240" w:lineRule="exact"/>
              <w:rPr>
                <w:rFonts w:hint="default" w:ascii="Times New Roman" w:hAnsi="Times New Roman" w:eastAsia="宋体" w:cs="Times New Roman"/>
                <w:color w:val="auto"/>
                <w:lang w:val="en-US" w:eastAsia="zh-CN"/>
              </w:rPr>
            </w:pPr>
            <w:r>
              <w:rPr>
                <w:rFonts w:hint="eastAsia" w:cs="Times New Roman"/>
                <w:color w:val="auto"/>
                <w:lang w:val="en-US" w:eastAsia="zh-CN"/>
              </w:rPr>
              <w:t>52.3</w:t>
            </w:r>
          </w:p>
        </w:tc>
        <w:tc>
          <w:tcPr>
            <w:tcW w:w="2126" w:type="dxa"/>
            <w:gridSpan w:val="3"/>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所占比例（%）</w:t>
            </w:r>
          </w:p>
        </w:tc>
        <w:tc>
          <w:tcPr>
            <w:tcW w:w="2835" w:type="dxa"/>
            <w:gridSpan w:val="4"/>
            <w:noWrap w:val="0"/>
            <w:vAlign w:val="center"/>
          </w:tcPr>
          <w:p>
            <w:pPr>
              <w:pStyle w:val="68"/>
              <w:spacing w:line="240" w:lineRule="exact"/>
              <w:rPr>
                <w:rFonts w:hint="default" w:ascii="Times New Roman" w:hAnsi="Times New Roman" w:eastAsia="宋体" w:cs="Times New Roman"/>
                <w:color w:val="auto"/>
                <w:lang w:val="en-US" w:eastAsia="zh-CN"/>
              </w:rPr>
            </w:pPr>
            <w:r>
              <w:rPr>
                <w:rFonts w:hint="eastAsia" w:cs="Times New Roman"/>
                <w:color w:val="auto"/>
                <w:lang w:val="en-US" w:eastAsia="zh-CN"/>
              </w:rPr>
              <w:t>1.7</w:t>
            </w:r>
            <w:r>
              <w:rPr>
                <w:rFonts w:hint="eastAsia" w:ascii="Times New Roman" w:hAnsi="Times New Roman" w:cs="Times New Roman"/>
                <w:color w:val="auto"/>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2" w:hRule="exact"/>
        </w:trPr>
        <w:tc>
          <w:tcPr>
            <w:tcW w:w="713" w:type="dxa"/>
            <w:vMerge w:val="continue"/>
            <w:noWrap w:val="0"/>
            <w:vAlign w:val="center"/>
          </w:tcPr>
          <w:p>
            <w:pPr>
              <w:pStyle w:val="68"/>
              <w:spacing w:line="240" w:lineRule="exact"/>
              <w:rPr>
                <w:rFonts w:hint="default" w:ascii="Times New Roman" w:hAnsi="Times New Roman" w:cs="Times New Roman"/>
                <w:color w:val="0000FF"/>
              </w:rPr>
            </w:pPr>
          </w:p>
        </w:tc>
        <w:tc>
          <w:tcPr>
            <w:tcW w:w="1895" w:type="dxa"/>
            <w:gridSpan w:val="2"/>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实际总投资</w:t>
            </w:r>
          </w:p>
        </w:tc>
        <w:tc>
          <w:tcPr>
            <w:tcW w:w="2784" w:type="dxa"/>
            <w:gridSpan w:val="5"/>
            <w:noWrap w:val="0"/>
            <w:vAlign w:val="center"/>
          </w:tcPr>
          <w:p>
            <w:pPr>
              <w:pStyle w:val="68"/>
              <w:spacing w:line="240" w:lineRule="exact"/>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3100</w:t>
            </w:r>
          </w:p>
        </w:tc>
        <w:tc>
          <w:tcPr>
            <w:tcW w:w="1984" w:type="dxa"/>
            <w:gridSpan w:val="3"/>
            <w:noWrap w:val="0"/>
            <w:vAlign w:val="center"/>
          </w:tcPr>
          <w:p>
            <w:pPr>
              <w:pStyle w:val="68"/>
              <w:spacing w:line="24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环保投资（万元）</w:t>
            </w:r>
          </w:p>
        </w:tc>
        <w:tc>
          <w:tcPr>
            <w:tcW w:w="2977" w:type="dxa"/>
            <w:gridSpan w:val="7"/>
            <w:noWrap w:val="0"/>
            <w:vAlign w:val="center"/>
          </w:tcPr>
          <w:p>
            <w:pPr>
              <w:pStyle w:val="68"/>
              <w:spacing w:line="240" w:lineRule="exact"/>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52.3</w:t>
            </w:r>
          </w:p>
        </w:tc>
        <w:tc>
          <w:tcPr>
            <w:tcW w:w="2126" w:type="dxa"/>
            <w:gridSpan w:val="3"/>
            <w:noWrap w:val="0"/>
            <w:vAlign w:val="center"/>
          </w:tcPr>
          <w:p>
            <w:pPr>
              <w:pStyle w:val="68"/>
              <w:spacing w:line="24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所占比例（%）</w:t>
            </w:r>
          </w:p>
        </w:tc>
        <w:tc>
          <w:tcPr>
            <w:tcW w:w="2835" w:type="dxa"/>
            <w:gridSpan w:val="4"/>
            <w:noWrap w:val="0"/>
            <w:vAlign w:val="center"/>
          </w:tcPr>
          <w:p>
            <w:pPr>
              <w:pStyle w:val="68"/>
              <w:spacing w:line="240" w:lineRule="exact"/>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1.7</w:t>
            </w:r>
            <w:r>
              <w:rPr>
                <w:rFonts w:hint="eastAsia" w:ascii="Times New Roman" w:hAnsi="Times New Roman" w:cs="Times New Roman"/>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2" w:hRule="exact"/>
        </w:trPr>
        <w:tc>
          <w:tcPr>
            <w:tcW w:w="713" w:type="dxa"/>
            <w:vMerge w:val="continue"/>
            <w:noWrap w:val="0"/>
            <w:vAlign w:val="center"/>
          </w:tcPr>
          <w:p>
            <w:pPr>
              <w:pStyle w:val="68"/>
              <w:spacing w:line="240" w:lineRule="exact"/>
              <w:rPr>
                <w:rFonts w:hint="default" w:ascii="Times New Roman" w:hAnsi="Times New Roman" w:cs="Times New Roman"/>
                <w:color w:val="0000FF"/>
              </w:rPr>
            </w:pPr>
          </w:p>
        </w:tc>
        <w:tc>
          <w:tcPr>
            <w:tcW w:w="1895" w:type="dxa"/>
            <w:gridSpan w:val="2"/>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废水治理（万元）</w:t>
            </w:r>
          </w:p>
        </w:tc>
        <w:tc>
          <w:tcPr>
            <w:tcW w:w="799" w:type="dxa"/>
            <w:gridSpan w:val="2"/>
            <w:noWrap w:val="0"/>
            <w:vAlign w:val="center"/>
          </w:tcPr>
          <w:p>
            <w:pPr>
              <w:pStyle w:val="68"/>
              <w:spacing w:line="240" w:lineRule="exact"/>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w:t>
            </w:r>
          </w:p>
        </w:tc>
        <w:tc>
          <w:tcPr>
            <w:tcW w:w="1418" w:type="dxa"/>
            <w:gridSpan w:val="2"/>
            <w:noWrap w:val="0"/>
            <w:vAlign w:val="center"/>
          </w:tcPr>
          <w:p>
            <w:pPr>
              <w:pStyle w:val="68"/>
              <w:spacing w:line="24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废气治理（万元）</w:t>
            </w:r>
          </w:p>
        </w:tc>
        <w:tc>
          <w:tcPr>
            <w:tcW w:w="567" w:type="dxa"/>
            <w:noWrap w:val="0"/>
            <w:vAlign w:val="center"/>
          </w:tcPr>
          <w:p>
            <w:pPr>
              <w:pStyle w:val="68"/>
              <w:spacing w:line="240" w:lineRule="exact"/>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w:t>
            </w:r>
          </w:p>
        </w:tc>
        <w:tc>
          <w:tcPr>
            <w:tcW w:w="1984" w:type="dxa"/>
            <w:gridSpan w:val="3"/>
            <w:noWrap w:val="0"/>
            <w:vAlign w:val="center"/>
          </w:tcPr>
          <w:p>
            <w:pPr>
              <w:pStyle w:val="68"/>
              <w:spacing w:line="24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噪声治理（万元）</w:t>
            </w:r>
          </w:p>
        </w:tc>
        <w:tc>
          <w:tcPr>
            <w:tcW w:w="567" w:type="dxa"/>
            <w:gridSpan w:val="2"/>
            <w:noWrap w:val="0"/>
            <w:vAlign w:val="center"/>
          </w:tcPr>
          <w:p>
            <w:pPr>
              <w:pStyle w:val="68"/>
              <w:spacing w:line="240" w:lineRule="exact"/>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5</w:t>
            </w:r>
          </w:p>
        </w:tc>
        <w:tc>
          <w:tcPr>
            <w:tcW w:w="1843" w:type="dxa"/>
            <w:gridSpan w:val="2"/>
            <w:noWrap w:val="0"/>
            <w:vAlign w:val="center"/>
          </w:tcPr>
          <w:p>
            <w:pPr>
              <w:pStyle w:val="68"/>
              <w:spacing w:line="24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固体废物治理（万元）</w:t>
            </w:r>
          </w:p>
        </w:tc>
        <w:tc>
          <w:tcPr>
            <w:tcW w:w="567" w:type="dxa"/>
            <w:gridSpan w:val="3"/>
            <w:noWrap w:val="0"/>
            <w:vAlign w:val="center"/>
          </w:tcPr>
          <w:p>
            <w:pPr>
              <w:pStyle w:val="68"/>
              <w:spacing w:line="240" w:lineRule="exact"/>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0.3</w:t>
            </w:r>
          </w:p>
        </w:tc>
        <w:tc>
          <w:tcPr>
            <w:tcW w:w="1533" w:type="dxa"/>
            <w:gridSpan w:val="2"/>
            <w:noWrap w:val="0"/>
            <w:vAlign w:val="center"/>
          </w:tcPr>
          <w:p>
            <w:pPr>
              <w:pStyle w:val="68"/>
              <w:spacing w:line="24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地下水</w:t>
            </w:r>
            <w:r>
              <w:rPr>
                <w:rFonts w:hint="default" w:ascii="Times New Roman" w:hAnsi="Times New Roman" w:cs="Times New Roman"/>
                <w:color w:val="auto"/>
                <w:highlight w:val="none"/>
              </w:rPr>
              <w:t>（万元）</w:t>
            </w:r>
          </w:p>
        </w:tc>
        <w:tc>
          <w:tcPr>
            <w:tcW w:w="593" w:type="dxa"/>
            <w:noWrap w:val="0"/>
            <w:vAlign w:val="center"/>
          </w:tcPr>
          <w:p>
            <w:pPr>
              <w:pStyle w:val="68"/>
              <w:spacing w:line="240" w:lineRule="exact"/>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w:t>
            </w:r>
          </w:p>
        </w:tc>
        <w:tc>
          <w:tcPr>
            <w:tcW w:w="1470" w:type="dxa"/>
            <w:gridSpan w:val="2"/>
            <w:noWrap w:val="0"/>
            <w:vAlign w:val="center"/>
          </w:tcPr>
          <w:p>
            <w:pPr>
              <w:pStyle w:val="68"/>
              <w:spacing w:line="24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其他（万元）</w:t>
            </w:r>
          </w:p>
        </w:tc>
        <w:tc>
          <w:tcPr>
            <w:tcW w:w="1365" w:type="dxa"/>
            <w:gridSpan w:val="2"/>
            <w:noWrap w:val="0"/>
            <w:vAlign w:val="center"/>
          </w:tcPr>
          <w:p>
            <w:pPr>
              <w:pStyle w:val="68"/>
              <w:spacing w:line="240" w:lineRule="exact"/>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2" w:hRule="exact"/>
        </w:trPr>
        <w:tc>
          <w:tcPr>
            <w:tcW w:w="713" w:type="dxa"/>
            <w:vMerge w:val="continue"/>
            <w:noWrap w:val="0"/>
            <w:vAlign w:val="center"/>
          </w:tcPr>
          <w:p>
            <w:pPr>
              <w:pStyle w:val="68"/>
              <w:spacing w:line="240" w:lineRule="exact"/>
              <w:rPr>
                <w:rFonts w:hint="default" w:ascii="Times New Roman" w:hAnsi="Times New Roman" w:cs="Times New Roman"/>
                <w:color w:val="0000FF"/>
              </w:rPr>
            </w:pPr>
          </w:p>
        </w:tc>
        <w:tc>
          <w:tcPr>
            <w:tcW w:w="1895" w:type="dxa"/>
            <w:gridSpan w:val="2"/>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新增废水处理设施能力</w:t>
            </w:r>
          </w:p>
        </w:tc>
        <w:tc>
          <w:tcPr>
            <w:tcW w:w="2784" w:type="dxa"/>
            <w:gridSpan w:val="5"/>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w:t>
            </w:r>
          </w:p>
        </w:tc>
        <w:tc>
          <w:tcPr>
            <w:tcW w:w="1984" w:type="dxa"/>
            <w:gridSpan w:val="3"/>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新增废气处理设施能力</w:t>
            </w:r>
          </w:p>
        </w:tc>
        <w:tc>
          <w:tcPr>
            <w:tcW w:w="2977" w:type="dxa"/>
            <w:gridSpan w:val="7"/>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w:t>
            </w:r>
          </w:p>
        </w:tc>
        <w:tc>
          <w:tcPr>
            <w:tcW w:w="2126" w:type="dxa"/>
            <w:gridSpan w:val="3"/>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年平均工作时间</w:t>
            </w:r>
          </w:p>
        </w:tc>
        <w:tc>
          <w:tcPr>
            <w:tcW w:w="2835" w:type="dxa"/>
            <w:gridSpan w:val="4"/>
            <w:noWrap w:val="0"/>
            <w:vAlign w:val="center"/>
          </w:tcPr>
          <w:p>
            <w:pPr>
              <w:pStyle w:val="68"/>
              <w:spacing w:line="240" w:lineRule="exact"/>
              <w:rPr>
                <w:rFonts w:hint="default" w:ascii="Times New Roman" w:hAnsi="Times New Roman" w:eastAsia="宋体" w:cs="Times New Roman"/>
                <w:color w:val="auto"/>
                <w:lang w:val="en-US" w:eastAsia="zh-CN"/>
              </w:rPr>
            </w:pPr>
            <w:r>
              <w:rPr>
                <w:rFonts w:hint="eastAsia" w:cs="Times New Roman"/>
                <w:color w:val="auto"/>
                <w:lang w:val="en-US" w:eastAsia="zh-CN"/>
              </w:rPr>
              <w:t>8760h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2" w:hRule="exact"/>
        </w:trPr>
        <w:tc>
          <w:tcPr>
            <w:tcW w:w="713" w:type="dxa"/>
            <w:vMerge w:val="continue"/>
            <w:noWrap w:val="0"/>
            <w:vAlign w:val="center"/>
          </w:tcPr>
          <w:p>
            <w:pPr>
              <w:pStyle w:val="68"/>
              <w:spacing w:line="240" w:lineRule="exact"/>
              <w:rPr>
                <w:rFonts w:hint="default" w:ascii="Times New Roman" w:hAnsi="Times New Roman" w:cs="Times New Roman"/>
                <w:color w:val="0000FF"/>
              </w:rPr>
            </w:pPr>
          </w:p>
        </w:tc>
        <w:tc>
          <w:tcPr>
            <w:tcW w:w="1895" w:type="dxa"/>
            <w:gridSpan w:val="2"/>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运营单位</w:t>
            </w:r>
          </w:p>
        </w:tc>
        <w:tc>
          <w:tcPr>
            <w:tcW w:w="2784" w:type="dxa"/>
            <w:gridSpan w:val="5"/>
            <w:noWrap w:val="0"/>
            <w:vAlign w:val="center"/>
          </w:tcPr>
          <w:p>
            <w:pPr>
              <w:pStyle w:val="68"/>
              <w:spacing w:line="240" w:lineRule="exact"/>
              <w:rPr>
                <w:rFonts w:hint="default" w:ascii="Times New Roman" w:hAnsi="Times New Roman" w:cs="Times New Roman"/>
                <w:color w:val="auto"/>
              </w:rPr>
            </w:pPr>
            <w:r>
              <w:rPr>
                <w:rFonts w:hint="eastAsia" w:ascii="Times New Roman" w:hAnsi="Times New Roman" w:eastAsia="宋体" w:cs="Times New Roman"/>
                <w:color w:val="auto"/>
                <w:lang w:val="en-US" w:eastAsia="zh-CN"/>
              </w:rPr>
              <w:t>四川苍溪吉通能源有限责任公司</w:t>
            </w:r>
            <w:r>
              <w:rPr>
                <w:rFonts w:hint="default" w:ascii="Times New Roman" w:hAnsi="Times New Roman" w:eastAsia="宋体" w:cs="Times New Roman"/>
                <w:color w:val="auto"/>
              </w:rPr>
              <w:t xml:space="preserve"> </w:t>
            </w:r>
          </w:p>
          <w:p>
            <w:pPr>
              <w:pStyle w:val="68"/>
              <w:spacing w:line="240" w:lineRule="exact"/>
              <w:rPr>
                <w:rFonts w:hint="default" w:ascii="Times New Roman" w:hAnsi="Times New Roman" w:cs="Times New Roman"/>
                <w:color w:val="auto"/>
              </w:rPr>
            </w:pPr>
          </w:p>
        </w:tc>
        <w:tc>
          <w:tcPr>
            <w:tcW w:w="3678" w:type="dxa"/>
            <w:gridSpan w:val="6"/>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运营单位社会统一信用代码（或组织机构代码）</w:t>
            </w:r>
          </w:p>
        </w:tc>
        <w:tc>
          <w:tcPr>
            <w:tcW w:w="2179" w:type="dxa"/>
            <w:gridSpan w:val="5"/>
            <w:noWrap w:val="0"/>
            <w:vAlign w:val="center"/>
          </w:tcPr>
          <w:p>
            <w:pPr>
              <w:pStyle w:val="68"/>
              <w:spacing w:line="240" w:lineRule="exact"/>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91510824MA67D2CG86</w:t>
            </w:r>
          </w:p>
        </w:tc>
        <w:tc>
          <w:tcPr>
            <w:tcW w:w="1230" w:type="dxa"/>
            <w:gridSpan w:val="2"/>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验收时间</w:t>
            </w:r>
          </w:p>
        </w:tc>
        <w:tc>
          <w:tcPr>
            <w:tcW w:w="2835" w:type="dxa"/>
            <w:gridSpan w:val="4"/>
            <w:noWrap w:val="0"/>
            <w:vAlign w:val="center"/>
          </w:tcPr>
          <w:p>
            <w:pPr>
              <w:pStyle w:val="68"/>
              <w:spacing w:line="240" w:lineRule="exact"/>
              <w:rPr>
                <w:rFonts w:hint="default" w:ascii="Times New Roman" w:hAnsi="Times New Roman" w:eastAsia="宋体" w:cs="Times New Roman"/>
                <w:color w:val="auto"/>
                <w:lang w:val="en-US" w:eastAsia="zh-CN"/>
              </w:rPr>
            </w:pPr>
            <w:r>
              <w:rPr>
                <w:rFonts w:hint="eastAsia" w:cs="Times New Roman"/>
                <w:color w:val="auto"/>
                <w:lang w:val="en-US" w:eastAsia="zh-CN"/>
              </w:rPr>
              <w:t>2023.12.12-2023.12.13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2" w:hRule="exact"/>
        </w:trPr>
        <w:tc>
          <w:tcPr>
            <w:tcW w:w="713" w:type="dxa"/>
            <w:vMerge w:val="restart"/>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污染物排放达标与总量控制（工业建设项目详填）</w:t>
            </w:r>
          </w:p>
        </w:tc>
        <w:tc>
          <w:tcPr>
            <w:tcW w:w="1895" w:type="dxa"/>
            <w:gridSpan w:val="2"/>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污染物</w:t>
            </w:r>
          </w:p>
        </w:tc>
        <w:tc>
          <w:tcPr>
            <w:tcW w:w="777" w:type="dxa"/>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原有排放量（1）</w:t>
            </w:r>
          </w:p>
        </w:tc>
        <w:tc>
          <w:tcPr>
            <w:tcW w:w="1095" w:type="dxa"/>
            <w:gridSpan w:val="2"/>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本期工程实际排放浓度（2）</w:t>
            </w:r>
          </w:p>
        </w:tc>
        <w:tc>
          <w:tcPr>
            <w:tcW w:w="1231" w:type="dxa"/>
            <w:gridSpan w:val="3"/>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本期工程允许排放浓度（3）</w:t>
            </w:r>
          </w:p>
        </w:tc>
        <w:tc>
          <w:tcPr>
            <w:tcW w:w="952" w:type="dxa"/>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本期工程产生量（4）</w:t>
            </w:r>
          </w:p>
        </w:tc>
        <w:tc>
          <w:tcPr>
            <w:tcW w:w="1139" w:type="dxa"/>
            <w:gridSpan w:val="2"/>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本期工程自身消减量（5）</w:t>
            </w:r>
          </w:p>
        </w:tc>
        <w:tc>
          <w:tcPr>
            <w:tcW w:w="1268" w:type="dxa"/>
            <w:gridSpan w:val="2"/>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本期工程实际排放量（6）</w:t>
            </w:r>
          </w:p>
        </w:tc>
        <w:tc>
          <w:tcPr>
            <w:tcW w:w="939" w:type="dxa"/>
            <w:gridSpan w:val="2"/>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本期工程核定排放总量（7）</w:t>
            </w:r>
          </w:p>
        </w:tc>
        <w:tc>
          <w:tcPr>
            <w:tcW w:w="1240" w:type="dxa"/>
            <w:gridSpan w:val="3"/>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本工程</w:t>
            </w:r>
            <w:r>
              <w:rPr>
                <w:rFonts w:hint="eastAsia" w:ascii="Times New Roman" w:hAnsi="Times New Roman" w:cs="Times New Roman"/>
                <w:color w:val="auto"/>
                <w:lang w:eastAsia="zh-CN"/>
              </w:rPr>
              <w:t>“</w:t>
            </w:r>
            <w:r>
              <w:rPr>
                <w:rFonts w:hint="default" w:ascii="Times New Roman" w:hAnsi="Times New Roman" w:cs="Times New Roman"/>
                <w:color w:val="auto"/>
              </w:rPr>
              <w:t>以新带老</w:t>
            </w:r>
            <w:r>
              <w:rPr>
                <w:rFonts w:hint="eastAsia" w:ascii="Times New Roman" w:hAnsi="Times New Roman" w:cs="Times New Roman"/>
                <w:color w:val="auto"/>
                <w:lang w:eastAsia="zh-CN"/>
              </w:rPr>
              <w:t>”</w:t>
            </w:r>
            <w:r>
              <w:rPr>
                <w:rFonts w:hint="default" w:ascii="Times New Roman" w:hAnsi="Times New Roman" w:cs="Times New Roman"/>
                <w:color w:val="auto"/>
              </w:rPr>
              <w:t>消减量（8）</w:t>
            </w:r>
          </w:p>
        </w:tc>
        <w:tc>
          <w:tcPr>
            <w:tcW w:w="1230" w:type="dxa"/>
            <w:gridSpan w:val="2"/>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全厂实际排放量（9）</w:t>
            </w:r>
          </w:p>
        </w:tc>
        <w:tc>
          <w:tcPr>
            <w:tcW w:w="848" w:type="dxa"/>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全厂核定排放总量（10）</w:t>
            </w:r>
          </w:p>
        </w:tc>
        <w:tc>
          <w:tcPr>
            <w:tcW w:w="1096" w:type="dxa"/>
            <w:gridSpan w:val="2"/>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区域平衡替代消减量（11）</w:t>
            </w:r>
          </w:p>
        </w:tc>
        <w:tc>
          <w:tcPr>
            <w:tcW w:w="891" w:type="dxa"/>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排放增减量（12）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5" w:hRule="exact"/>
        </w:trPr>
        <w:tc>
          <w:tcPr>
            <w:tcW w:w="713" w:type="dxa"/>
            <w:vMerge w:val="continue"/>
            <w:noWrap w:val="0"/>
            <w:vAlign w:val="center"/>
          </w:tcPr>
          <w:p>
            <w:pPr>
              <w:pStyle w:val="68"/>
              <w:spacing w:line="240" w:lineRule="exact"/>
              <w:rPr>
                <w:rFonts w:hint="default" w:ascii="Times New Roman" w:hAnsi="Times New Roman" w:cs="Times New Roman"/>
                <w:color w:val="auto"/>
              </w:rPr>
            </w:pPr>
          </w:p>
        </w:tc>
        <w:tc>
          <w:tcPr>
            <w:tcW w:w="1895" w:type="dxa"/>
            <w:gridSpan w:val="2"/>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废气</w:t>
            </w:r>
          </w:p>
        </w:tc>
        <w:tc>
          <w:tcPr>
            <w:tcW w:w="777" w:type="dxa"/>
            <w:noWrap w:val="0"/>
            <w:vAlign w:val="center"/>
          </w:tcPr>
          <w:p>
            <w:pPr>
              <w:pStyle w:val="68"/>
              <w:spacing w:line="240" w:lineRule="exact"/>
              <w:rPr>
                <w:rFonts w:hint="default" w:ascii="Times New Roman" w:hAnsi="Times New Roman" w:eastAsia="宋体" w:cs="Times New Roman"/>
                <w:color w:val="auto"/>
                <w:lang w:val="en-US" w:eastAsia="zh-CN"/>
              </w:rPr>
            </w:pPr>
            <w:r>
              <w:rPr>
                <w:rFonts w:hint="eastAsia" w:cs="Times New Roman"/>
                <w:color w:val="auto"/>
                <w:lang w:val="en-US" w:eastAsia="zh-CN"/>
              </w:rPr>
              <w:t>/</w:t>
            </w:r>
          </w:p>
        </w:tc>
        <w:tc>
          <w:tcPr>
            <w:tcW w:w="1095" w:type="dxa"/>
            <w:gridSpan w:val="2"/>
            <w:noWrap w:val="0"/>
            <w:vAlign w:val="center"/>
          </w:tcPr>
          <w:p>
            <w:pPr>
              <w:pStyle w:val="68"/>
              <w:spacing w:line="240" w:lineRule="exact"/>
              <w:rPr>
                <w:rFonts w:hint="eastAsia" w:ascii="Times New Roman" w:hAnsi="Times New Roman" w:eastAsia="宋体" w:cs="Times New Roman"/>
                <w:color w:val="auto"/>
                <w:lang w:val="en-US" w:eastAsia="zh-CN"/>
              </w:rPr>
            </w:pPr>
            <w:r>
              <w:rPr>
                <w:rFonts w:hint="eastAsia" w:cs="Times New Roman"/>
                <w:color w:val="auto"/>
                <w:lang w:val="en-US" w:eastAsia="zh-CN"/>
              </w:rPr>
              <w:t>/</w:t>
            </w:r>
          </w:p>
        </w:tc>
        <w:tc>
          <w:tcPr>
            <w:tcW w:w="1231" w:type="dxa"/>
            <w:gridSpan w:val="3"/>
            <w:noWrap w:val="0"/>
            <w:vAlign w:val="center"/>
          </w:tcPr>
          <w:p>
            <w:pPr>
              <w:pStyle w:val="68"/>
              <w:spacing w:line="240" w:lineRule="exact"/>
              <w:rPr>
                <w:rFonts w:hint="eastAsia" w:ascii="Times New Roman" w:hAnsi="Times New Roman" w:eastAsia="宋体" w:cs="Times New Roman"/>
                <w:color w:val="auto"/>
                <w:lang w:val="en-US" w:eastAsia="zh-CN"/>
              </w:rPr>
            </w:pPr>
            <w:r>
              <w:rPr>
                <w:rFonts w:hint="eastAsia" w:cs="Times New Roman"/>
                <w:color w:val="auto"/>
                <w:lang w:val="en-US" w:eastAsia="zh-CN"/>
              </w:rPr>
              <w:t>/</w:t>
            </w:r>
          </w:p>
        </w:tc>
        <w:tc>
          <w:tcPr>
            <w:tcW w:w="952" w:type="dxa"/>
            <w:noWrap w:val="0"/>
            <w:vAlign w:val="center"/>
          </w:tcPr>
          <w:p>
            <w:pPr>
              <w:pStyle w:val="68"/>
              <w:spacing w:line="240" w:lineRule="exact"/>
              <w:rPr>
                <w:rFonts w:hint="eastAsia" w:ascii="Times New Roman" w:hAnsi="Times New Roman" w:eastAsia="宋体" w:cs="Times New Roman"/>
                <w:color w:val="auto"/>
                <w:lang w:val="en-US" w:eastAsia="zh-CN"/>
              </w:rPr>
            </w:pPr>
            <w:r>
              <w:rPr>
                <w:rFonts w:hint="eastAsia" w:cs="Times New Roman"/>
                <w:color w:val="auto"/>
                <w:lang w:val="en-US" w:eastAsia="zh-CN"/>
              </w:rPr>
              <w:t>/</w:t>
            </w:r>
          </w:p>
        </w:tc>
        <w:tc>
          <w:tcPr>
            <w:tcW w:w="1139" w:type="dxa"/>
            <w:gridSpan w:val="2"/>
            <w:noWrap w:val="0"/>
            <w:vAlign w:val="center"/>
          </w:tcPr>
          <w:p>
            <w:pPr>
              <w:pStyle w:val="68"/>
              <w:spacing w:line="240" w:lineRule="exact"/>
              <w:rPr>
                <w:rFonts w:hint="eastAsia" w:ascii="Times New Roman" w:hAnsi="Times New Roman" w:eastAsia="宋体" w:cs="Times New Roman"/>
                <w:color w:val="auto"/>
                <w:lang w:val="en-US" w:eastAsia="zh-CN"/>
              </w:rPr>
            </w:pPr>
            <w:r>
              <w:rPr>
                <w:rFonts w:hint="eastAsia" w:cs="Times New Roman"/>
                <w:color w:val="auto"/>
                <w:lang w:val="en-US" w:eastAsia="zh-CN"/>
              </w:rPr>
              <w:t>/</w:t>
            </w:r>
          </w:p>
        </w:tc>
        <w:tc>
          <w:tcPr>
            <w:tcW w:w="1268" w:type="dxa"/>
            <w:gridSpan w:val="2"/>
            <w:noWrap w:val="0"/>
            <w:vAlign w:val="center"/>
          </w:tcPr>
          <w:p>
            <w:pPr>
              <w:pStyle w:val="68"/>
              <w:spacing w:line="240" w:lineRule="exact"/>
              <w:rPr>
                <w:rFonts w:hint="eastAsia" w:ascii="Times New Roman" w:hAnsi="Times New Roman" w:eastAsia="宋体" w:cs="Times New Roman"/>
                <w:color w:val="auto"/>
                <w:lang w:val="en-US" w:eastAsia="zh-CN"/>
              </w:rPr>
            </w:pPr>
            <w:r>
              <w:rPr>
                <w:rFonts w:hint="eastAsia" w:cs="Times New Roman"/>
                <w:color w:val="auto"/>
                <w:lang w:val="en-US" w:eastAsia="zh-CN"/>
              </w:rPr>
              <w:t>/</w:t>
            </w:r>
          </w:p>
        </w:tc>
        <w:tc>
          <w:tcPr>
            <w:tcW w:w="939" w:type="dxa"/>
            <w:gridSpan w:val="2"/>
            <w:noWrap w:val="0"/>
            <w:vAlign w:val="center"/>
          </w:tcPr>
          <w:p>
            <w:pPr>
              <w:pStyle w:val="68"/>
              <w:spacing w:line="240" w:lineRule="exact"/>
              <w:rPr>
                <w:rFonts w:hint="default" w:ascii="Times New Roman" w:hAnsi="Times New Roman" w:cs="Times New Roman"/>
                <w:color w:val="auto"/>
              </w:rPr>
            </w:pPr>
          </w:p>
        </w:tc>
        <w:tc>
          <w:tcPr>
            <w:tcW w:w="1240" w:type="dxa"/>
            <w:gridSpan w:val="3"/>
            <w:noWrap w:val="0"/>
            <w:vAlign w:val="center"/>
          </w:tcPr>
          <w:p>
            <w:pPr>
              <w:pStyle w:val="68"/>
              <w:spacing w:line="240" w:lineRule="exact"/>
              <w:rPr>
                <w:rFonts w:hint="eastAsia" w:ascii="Times New Roman" w:hAnsi="Times New Roman" w:eastAsia="宋体" w:cs="Times New Roman"/>
                <w:color w:val="auto"/>
                <w:lang w:val="en-US" w:eastAsia="zh-CN"/>
              </w:rPr>
            </w:pPr>
            <w:r>
              <w:rPr>
                <w:rFonts w:hint="eastAsia" w:cs="Times New Roman"/>
                <w:color w:val="auto"/>
                <w:lang w:val="en-US" w:eastAsia="zh-CN"/>
              </w:rPr>
              <w:t>/</w:t>
            </w:r>
          </w:p>
        </w:tc>
        <w:tc>
          <w:tcPr>
            <w:tcW w:w="1230" w:type="dxa"/>
            <w:gridSpan w:val="2"/>
            <w:noWrap w:val="0"/>
            <w:vAlign w:val="center"/>
          </w:tcPr>
          <w:p>
            <w:pPr>
              <w:pStyle w:val="68"/>
              <w:spacing w:line="240" w:lineRule="exact"/>
              <w:rPr>
                <w:rFonts w:hint="eastAsia" w:ascii="Times New Roman" w:hAnsi="Times New Roman" w:eastAsia="宋体" w:cs="Times New Roman"/>
                <w:color w:val="auto"/>
                <w:lang w:val="en-US" w:eastAsia="zh-CN"/>
              </w:rPr>
            </w:pPr>
            <w:r>
              <w:rPr>
                <w:rFonts w:hint="eastAsia" w:cs="Times New Roman"/>
                <w:color w:val="auto"/>
                <w:lang w:val="en-US" w:eastAsia="zh-CN"/>
              </w:rPr>
              <w:t>/</w:t>
            </w:r>
          </w:p>
        </w:tc>
        <w:tc>
          <w:tcPr>
            <w:tcW w:w="848" w:type="dxa"/>
            <w:noWrap w:val="0"/>
            <w:vAlign w:val="center"/>
          </w:tcPr>
          <w:p>
            <w:pPr>
              <w:pStyle w:val="68"/>
              <w:spacing w:line="240" w:lineRule="exact"/>
              <w:rPr>
                <w:rFonts w:hint="eastAsia" w:ascii="Times New Roman" w:hAnsi="Times New Roman" w:eastAsia="宋体" w:cs="Times New Roman"/>
                <w:color w:val="auto"/>
                <w:lang w:val="en-US" w:eastAsia="zh-CN"/>
              </w:rPr>
            </w:pPr>
            <w:r>
              <w:rPr>
                <w:rFonts w:hint="eastAsia" w:cs="Times New Roman"/>
                <w:color w:val="auto"/>
                <w:lang w:val="en-US" w:eastAsia="zh-CN"/>
              </w:rPr>
              <w:t>/</w:t>
            </w:r>
          </w:p>
        </w:tc>
        <w:tc>
          <w:tcPr>
            <w:tcW w:w="1096" w:type="dxa"/>
            <w:gridSpan w:val="2"/>
            <w:noWrap w:val="0"/>
            <w:vAlign w:val="center"/>
          </w:tcPr>
          <w:p>
            <w:pPr>
              <w:pStyle w:val="68"/>
              <w:spacing w:line="240" w:lineRule="exact"/>
              <w:rPr>
                <w:rFonts w:hint="default" w:ascii="Times New Roman" w:hAnsi="Times New Roman" w:eastAsia="宋体" w:cs="Times New Roman"/>
                <w:color w:val="auto"/>
                <w:lang w:val="en-US" w:eastAsia="zh-CN"/>
              </w:rPr>
            </w:pPr>
            <w:r>
              <w:rPr>
                <w:rFonts w:hint="eastAsia" w:cs="Times New Roman"/>
                <w:color w:val="auto"/>
                <w:lang w:val="en-US" w:eastAsia="zh-CN"/>
              </w:rPr>
              <w:t>/</w:t>
            </w:r>
          </w:p>
        </w:tc>
        <w:tc>
          <w:tcPr>
            <w:tcW w:w="891" w:type="dxa"/>
            <w:noWrap w:val="0"/>
            <w:vAlign w:val="center"/>
          </w:tcPr>
          <w:p>
            <w:pPr>
              <w:pStyle w:val="68"/>
              <w:spacing w:line="240" w:lineRule="exact"/>
              <w:jc w:val="center"/>
              <w:rPr>
                <w:rFonts w:hint="eastAsia" w:ascii="Times New Roman" w:hAnsi="Times New Roman" w:eastAsia="宋体" w:cs="Times New Roman"/>
                <w:color w:val="auto"/>
                <w:lang w:val="en-US" w:eastAsia="zh-CN"/>
              </w:rPr>
            </w:pPr>
            <w:r>
              <w:rPr>
                <w:rFonts w:hint="eastAsia" w:cs="Times New Roman"/>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5" w:hRule="exact"/>
        </w:trPr>
        <w:tc>
          <w:tcPr>
            <w:tcW w:w="713" w:type="dxa"/>
            <w:vMerge w:val="continue"/>
            <w:noWrap w:val="0"/>
            <w:vAlign w:val="center"/>
          </w:tcPr>
          <w:p>
            <w:pPr>
              <w:pStyle w:val="68"/>
              <w:spacing w:line="240" w:lineRule="exact"/>
              <w:rPr>
                <w:rFonts w:hint="default" w:ascii="Times New Roman" w:hAnsi="Times New Roman" w:cs="Times New Roman"/>
                <w:color w:val="auto"/>
              </w:rPr>
            </w:pPr>
          </w:p>
        </w:tc>
        <w:tc>
          <w:tcPr>
            <w:tcW w:w="1895" w:type="dxa"/>
            <w:gridSpan w:val="2"/>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颗粒物</w:t>
            </w:r>
          </w:p>
        </w:tc>
        <w:tc>
          <w:tcPr>
            <w:tcW w:w="777" w:type="dxa"/>
            <w:noWrap w:val="0"/>
            <w:vAlign w:val="center"/>
          </w:tcPr>
          <w:p>
            <w:pPr>
              <w:pStyle w:val="68"/>
              <w:spacing w:line="240" w:lineRule="exact"/>
              <w:rPr>
                <w:rFonts w:hint="eastAsia" w:ascii="Times New Roman" w:hAnsi="Times New Roman" w:eastAsia="宋体" w:cs="Times New Roman"/>
                <w:color w:val="auto"/>
                <w:lang w:val="en-US" w:eastAsia="zh-CN"/>
              </w:rPr>
            </w:pPr>
            <w:r>
              <w:rPr>
                <w:rFonts w:hint="eastAsia" w:cs="Times New Roman"/>
                <w:color w:val="auto"/>
                <w:lang w:val="en-US" w:eastAsia="zh-CN"/>
              </w:rPr>
              <w:t>/</w:t>
            </w:r>
          </w:p>
        </w:tc>
        <w:tc>
          <w:tcPr>
            <w:tcW w:w="1095" w:type="dxa"/>
            <w:gridSpan w:val="2"/>
            <w:noWrap w:val="0"/>
            <w:vAlign w:val="center"/>
          </w:tcPr>
          <w:p>
            <w:pPr>
              <w:pStyle w:val="68"/>
              <w:spacing w:line="240" w:lineRule="exact"/>
              <w:rPr>
                <w:rFonts w:hint="eastAsia" w:ascii="Times New Roman" w:hAnsi="Times New Roman" w:eastAsia="宋体" w:cs="Times New Roman"/>
                <w:color w:val="auto"/>
                <w:lang w:val="en-US" w:eastAsia="zh-CN"/>
              </w:rPr>
            </w:pPr>
            <w:r>
              <w:rPr>
                <w:rFonts w:hint="eastAsia" w:cs="Times New Roman"/>
                <w:color w:val="auto"/>
                <w:lang w:val="en-US" w:eastAsia="zh-CN"/>
              </w:rPr>
              <w:t>/</w:t>
            </w:r>
          </w:p>
        </w:tc>
        <w:tc>
          <w:tcPr>
            <w:tcW w:w="1231" w:type="dxa"/>
            <w:gridSpan w:val="3"/>
            <w:noWrap w:val="0"/>
            <w:vAlign w:val="center"/>
          </w:tcPr>
          <w:p>
            <w:pPr>
              <w:pStyle w:val="68"/>
              <w:spacing w:line="240" w:lineRule="exact"/>
              <w:rPr>
                <w:rFonts w:hint="eastAsia" w:ascii="Times New Roman" w:hAnsi="Times New Roman" w:eastAsia="宋体" w:cs="Times New Roman"/>
                <w:color w:val="auto"/>
                <w:lang w:val="en-US" w:eastAsia="zh-CN"/>
              </w:rPr>
            </w:pPr>
            <w:r>
              <w:rPr>
                <w:rFonts w:hint="eastAsia" w:cs="Times New Roman"/>
                <w:color w:val="auto"/>
                <w:lang w:val="en-US" w:eastAsia="zh-CN"/>
              </w:rPr>
              <w:t>/</w:t>
            </w:r>
          </w:p>
        </w:tc>
        <w:tc>
          <w:tcPr>
            <w:tcW w:w="952" w:type="dxa"/>
            <w:noWrap w:val="0"/>
            <w:vAlign w:val="center"/>
          </w:tcPr>
          <w:p>
            <w:pPr>
              <w:pStyle w:val="68"/>
              <w:spacing w:line="240" w:lineRule="exact"/>
              <w:rPr>
                <w:rFonts w:hint="eastAsia" w:ascii="Times New Roman" w:hAnsi="Times New Roman" w:eastAsia="宋体" w:cs="Times New Roman"/>
                <w:color w:val="auto"/>
                <w:lang w:val="en-US" w:eastAsia="zh-CN"/>
              </w:rPr>
            </w:pPr>
            <w:r>
              <w:rPr>
                <w:rFonts w:hint="eastAsia" w:cs="Times New Roman"/>
                <w:color w:val="auto"/>
                <w:lang w:val="en-US" w:eastAsia="zh-CN"/>
              </w:rPr>
              <w:t>/</w:t>
            </w:r>
          </w:p>
        </w:tc>
        <w:tc>
          <w:tcPr>
            <w:tcW w:w="1139" w:type="dxa"/>
            <w:gridSpan w:val="2"/>
            <w:noWrap w:val="0"/>
            <w:vAlign w:val="center"/>
          </w:tcPr>
          <w:p>
            <w:pPr>
              <w:pStyle w:val="68"/>
              <w:spacing w:line="240" w:lineRule="exact"/>
              <w:rPr>
                <w:rFonts w:hint="eastAsia" w:ascii="Times New Roman" w:hAnsi="Times New Roman" w:eastAsia="宋体" w:cs="Times New Roman"/>
                <w:color w:val="auto"/>
                <w:lang w:val="en-US" w:eastAsia="zh-CN"/>
              </w:rPr>
            </w:pPr>
            <w:r>
              <w:rPr>
                <w:rFonts w:hint="eastAsia" w:cs="Times New Roman"/>
                <w:color w:val="auto"/>
                <w:lang w:val="en-US" w:eastAsia="zh-CN"/>
              </w:rPr>
              <w:t>/</w:t>
            </w:r>
          </w:p>
        </w:tc>
        <w:tc>
          <w:tcPr>
            <w:tcW w:w="1268" w:type="dxa"/>
            <w:gridSpan w:val="2"/>
            <w:noWrap w:val="0"/>
            <w:vAlign w:val="center"/>
          </w:tcPr>
          <w:p>
            <w:pPr>
              <w:pStyle w:val="68"/>
              <w:spacing w:line="240" w:lineRule="exact"/>
              <w:rPr>
                <w:rFonts w:hint="eastAsia" w:ascii="Times New Roman" w:hAnsi="Times New Roman" w:eastAsia="宋体" w:cs="Times New Roman"/>
                <w:color w:val="auto"/>
                <w:lang w:val="en-US" w:eastAsia="zh-CN"/>
              </w:rPr>
            </w:pPr>
            <w:r>
              <w:rPr>
                <w:rFonts w:hint="eastAsia" w:cs="Times New Roman"/>
                <w:color w:val="auto"/>
                <w:lang w:val="en-US" w:eastAsia="zh-CN"/>
              </w:rPr>
              <w:t>/</w:t>
            </w:r>
          </w:p>
        </w:tc>
        <w:tc>
          <w:tcPr>
            <w:tcW w:w="939" w:type="dxa"/>
            <w:gridSpan w:val="2"/>
            <w:noWrap w:val="0"/>
            <w:vAlign w:val="center"/>
          </w:tcPr>
          <w:p>
            <w:pPr>
              <w:pStyle w:val="68"/>
              <w:spacing w:line="240" w:lineRule="exact"/>
              <w:rPr>
                <w:rFonts w:hint="eastAsia" w:ascii="Times New Roman" w:hAnsi="Times New Roman" w:eastAsia="宋体" w:cs="Times New Roman"/>
                <w:color w:val="auto"/>
                <w:lang w:val="en-US" w:eastAsia="zh-CN"/>
              </w:rPr>
            </w:pPr>
            <w:r>
              <w:rPr>
                <w:rFonts w:hint="eastAsia" w:cs="Times New Roman"/>
                <w:color w:val="auto"/>
                <w:lang w:val="en-US" w:eastAsia="zh-CN"/>
              </w:rPr>
              <w:t>/</w:t>
            </w:r>
          </w:p>
        </w:tc>
        <w:tc>
          <w:tcPr>
            <w:tcW w:w="1240" w:type="dxa"/>
            <w:gridSpan w:val="3"/>
            <w:noWrap w:val="0"/>
            <w:vAlign w:val="center"/>
          </w:tcPr>
          <w:p>
            <w:pPr>
              <w:pStyle w:val="68"/>
              <w:spacing w:line="240" w:lineRule="exact"/>
              <w:rPr>
                <w:rFonts w:hint="eastAsia" w:ascii="Times New Roman" w:hAnsi="Times New Roman" w:eastAsia="宋体" w:cs="Times New Roman"/>
                <w:color w:val="auto"/>
                <w:lang w:val="en-US" w:eastAsia="zh-CN"/>
              </w:rPr>
            </w:pPr>
            <w:r>
              <w:rPr>
                <w:rFonts w:hint="eastAsia" w:cs="Times New Roman"/>
                <w:color w:val="auto"/>
                <w:lang w:val="en-US" w:eastAsia="zh-CN"/>
              </w:rPr>
              <w:t>/</w:t>
            </w:r>
          </w:p>
        </w:tc>
        <w:tc>
          <w:tcPr>
            <w:tcW w:w="1230" w:type="dxa"/>
            <w:gridSpan w:val="2"/>
            <w:noWrap w:val="0"/>
            <w:vAlign w:val="center"/>
          </w:tcPr>
          <w:p>
            <w:pPr>
              <w:pStyle w:val="68"/>
              <w:spacing w:line="240" w:lineRule="exact"/>
              <w:rPr>
                <w:rFonts w:hint="eastAsia" w:ascii="Times New Roman" w:hAnsi="Times New Roman" w:eastAsia="宋体" w:cs="Times New Roman"/>
                <w:color w:val="auto"/>
                <w:lang w:val="en-US" w:eastAsia="zh-CN"/>
              </w:rPr>
            </w:pPr>
            <w:r>
              <w:rPr>
                <w:rFonts w:hint="eastAsia" w:cs="Times New Roman"/>
                <w:color w:val="auto"/>
                <w:lang w:val="en-US" w:eastAsia="zh-CN"/>
              </w:rPr>
              <w:t>/</w:t>
            </w:r>
          </w:p>
        </w:tc>
        <w:tc>
          <w:tcPr>
            <w:tcW w:w="848" w:type="dxa"/>
            <w:noWrap w:val="0"/>
            <w:vAlign w:val="center"/>
          </w:tcPr>
          <w:p>
            <w:pPr>
              <w:pStyle w:val="68"/>
              <w:spacing w:line="240" w:lineRule="exact"/>
              <w:rPr>
                <w:rFonts w:hint="eastAsia" w:ascii="Times New Roman" w:hAnsi="Times New Roman" w:eastAsia="宋体" w:cs="Times New Roman"/>
                <w:color w:val="auto"/>
                <w:lang w:val="en-US" w:eastAsia="zh-CN"/>
              </w:rPr>
            </w:pPr>
            <w:r>
              <w:rPr>
                <w:rFonts w:hint="eastAsia" w:cs="Times New Roman"/>
                <w:color w:val="auto"/>
                <w:lang w:val="en-US" w:eastAsia="zh-CN"/>
              </w:rPr>
              <w:t>/</w:t>
            </w:r>
          </w:p>
        </w:tc>
        <w:tc>
          <w:tcPr>
            <w:tcW w:w="1096" w:type="dxa"/>
            <w:gridSpan w:val="2"/>
            <w:noWrap w:val="0"/>
            <w:vAlign w:val="center"/>
          </w:tcPr>
          <w:p>
            <w:pPr>
              <w:pStyle w:val="68"/>
              <w:spacing w:line="240" w:lineRule="exact"/>
              <w:rPr>
                <w:rFonts w:hint="default" w:ascii="Times New Roman" w:hAnsi="Times New Roman" w:eastAsia="宋体" w:cs="Times New Roman"/>
                <w:color w:val="auto"/>
                <w:lang w:val="en-US" w:eastAsia="zh-CN"/>
              </w:rPr>
            </w:pPr>
            <w:r>
              <w:rPr>
                <w:rFonts w:hint="eastAsia" w:cs="Times New Roman"/>
                <w:color w:val="auto"/>
                <w:lang w:val="en-US" w:eastAsia="zh-CN"/>
              </w:rPr>
              <w:t>/</w:t>
            </w:r>
          </w:p>
        </w:tc>
        <w:tc>
          <w:tcPr>
            <w:tcW w:w="891" w:type="dxa"/>
            <w:noWrap w:val="0"/>
            <w:vAlign w:val="center"/>
          </w:tcPr>
          <w:p>
            <w:pPr>
              <w:pStyle w:val="68"/>
              <w:spacing w:line="240" w:lineRule="exact"/>
              <w:rPr>
                <w:rFonts w:hint="eastAsia" w:ascii="Times New Roman" w:hAnsi="Times New Roman" w:eastAsia="宋体" w:cs="Times New Roman"/>
                <w:color w:val="auto"/>
                <w:lang w:val="en-US" w:eastAsia="zh-CN"/>
              </w:rPr>
            </w:pPr>
            <w:r>
              <w:rPr>
                <w:rFonts w:hint="eastAsia" w:cs="Times New Roman"/>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5" w:hRule="exact"/>
        </w:trPr>
        <w:tc>
          <w:tcPr>
            <w:tcW w:w="713" w:type="dxa"/>
            <w:vMerge w:val="continue"/>
            <w:noWrap w:val="0"/>
            <w:vAlign w:val="center"/>
          </w:tcPr>
          <w:p>
            <w:pPr>
              <w:pStyle w:val="68"/>
              <w:spacing w:line="240" w:lineRule="exact"/>
              <w:rPr>
                <w:rFonts w:hint="default" w:ascii="Times New Roman" w:hAnsi="Times New Roman" w:cs="Times New Roman"/>
                <w:color w:val="auto"/>
              </w:rPr>
            </w:pPr>
          </w:p>
        </w:tc>
        <w:tc>
          <w:tcPr>
            <w:tcW w:w="1895" w:type="dxa"/>
            <w:gridSpan w:val="2"/>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工业粉尘</w:t>
            </w:r>
          </w:p>
        </w:tc>
        <w:tc>
          <w:tcPr>
            <w:tcW w:w="777" w:type="dxa"/>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095" w:type="dxa"/>
            <w:gridSpan w:val="2"/>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231" w:type="dxa"/>
            <w:gridSpan w:val="3"/>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952" w:type="dxa"/>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139" w:type="dxa"/>
            <w:gridSpan w:val="2"/>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268" w:type="dxa"/>
            <w:gridSpan w:val="2"/>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939" w:type="dxa"/>
            <w:gridSpan w:val="2"/>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240" w:type="dxa"/>
            <w:gridSpan w:val="3"/>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230" w:type="dxa"/>
            <w:gridSpan w:val="2"/>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848" w:type="dxa"/>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096" w:type="dxa"/>
            <w:gridSpan w:val="2"/>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891" w:type="dxa"/>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5" w:hRule="exact"/>
        </w:trPr>
        <w:tc>
          <w:tcPr>
            <w:tcW w:w="713" w:type="dxa"/>
            <w:vMerge w:val="continue"/>
            <w:noWrap w:val="0"/>
            <w:vAlign w:val="center"/>
          </w:tcPr>
          <w:p>
            <w:pPr>
              <w:pStyle w:val="68"/>
              <w:spacing w:line="240" w:lineRule="exact"/>
              <w:rPr>
                <w:rFonts w:hint="default" w:ascii="Times New Roman" w:hAnsi="Times New Roman" w:cs="Times New Roman"/>
                <w:color w:val="auto"/>
              </w:rPr>
            </w:pPr>
          </w:p>
        </w:tc>
        <w:tc>
          <w:tcPr>
            <w:tcW w:w="1895" w:type="dxa"/>
            <w:gridSpan w:val="2"/>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工业固体废物</w:t>
            </w:r>
          </w:p>
        </w:tc>
        <w:tc>
          <w:tcPr>
            <w:tcW w:w="777" w:type="dxa"/>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095" w:type="dxa"/>
            <w:gridSpan w:val="2"/>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231" w:type="dxa"/>
            <w:gridSpan w:val="3"/>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952" w:type="dxa"/>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139" w:type="dxa"/>
            <w:gridSpan w:val="2"/>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268" w:type="dxa"/>
            <w:gridSpan w:val="2"/>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939" w:type="dxa"/>
            <w:gridSpan w:val="2"/>
            <w:noWrap w:val="0"/>
            <w:vAlign w:val="center"/>
          </w:tcPr>
          <w:p>
            <w:pPr>
              <w:pStyle w:val="68"/>
              <w:spacing w:line="240" w:lineRule="exact"/>
              <w:ind w:firstLine="0" w:firstLineChars="0"/>
              <w:rPr>
                <w:rFonts w:hint="default" w:ascii="Times New Roman" w:hAnsi="Times New Roman" w:cs="Times New Roman"/>
                <w:color w:val="auto"/>
              </w:rPr>
            </w:pPr>
          </w:p>
        </w:tc>
        <w:tc>
          <w:tcPr>
            <w:tcW w:w="1240" w:type="dxa"/>
            <w:gridSpan w:val="3"/>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230" w:type="dxa"/>
            <w:gridSpan w:val="2"/>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848" w:type="dxa"/>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096" w:type="dxa"/>
            <w:gridSpan w:val="2"/>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891" w:type="dxa"/>
            <w:noWrap w:val="0"/>
            <w:vAlign w:val="center"/>
          </w:tcPr>
          <w:p>
            <w:pPr>
              <w:pStyle w:val="68"/>
              <w:spacing w:line="240" w:lineRule="exact"/>
              <w:ind w:firstLine="0" w:firstLineChars="0"/>
              <w:jc w:val="center"/>
              <w:rPr>
                <w:rFonts w:hint="default" w:ascii="Times New Roman" w:hAnsi="Times New Roman" w:cs="Times New Roman"/>
                <w:color w:val="auto"/>
              </w:rPr>
            </w:pPr>
            <w:r>
              <w:rPr>
                <w:rFonts w:hint="eastAsia" w:cs="Times New Roman"/>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6" w:hRule="exact"/>
        </w:trPr>
        <w:tc>
          <w:tcPr>
            <w:tcW w:w="713" w:type="dxa"/>
            <w:vMerge w:val="continue"/>
            <w:noWrap w:val="0"/>
            <w:vAlign w:val="center"/>
          </w:tcPr>
          <w:p>
            <w:pPr>
              <w:pStyle w:val="68"/>
              <w:spacing w:line="240" w:lineRule="exact"/>
              <w:rPr>
                <w:rFonts w:hint="default" w:ascii="Times New Roman" w:hAnsi="Times New Roman" w:cs="Times New Roman"/>
                <w:color w:val="auto"/>
              </w:rPr>
            </w:pPr>
          </w:p>
        </w:tc>
        <w:tc>
          <w:tcPr>
            <w:tcW w:w="1190" w:type="dxa"/>
            <w:vMerge w:val="restart"/>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与项目有关的其他特征污染物</w:t>
            </w:r>
          </w:p>
        </w:tc>
        <w:tc>
          <w:tcPr>
            <w:tcW w:w="705" w:type="dxa"/>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悬浮物</w:t>
            </w:r>
          </w:p>
        </w:tc>
        <w:tc>
          <w:tcPr>
            <w:tcW w:w="777" w:type="dxa"/>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095" w:type="dxa"/>
            <w:gridSpan w:val="2"/>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231" w:type="dxa"/>
            <w:gridSpan w:val="3"/>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952" w:type="dxa"/>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139" w:type="dxa"/>
            <w:gridSpan w:val="2"/>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268" w:type="dxa"/>
            <w:gridSpan w:val="2"/>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939" w:type="dxa"/>
            <w:gridSpan w:val="2"/>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240" w:type="dxa"/>
            <w:gridSpan w:val="3"/>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230" w:type="dxa"/>
            <w:gridSpan w:val="2"/>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848" w:type="dxa"/>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096" w:type="dxa"/>
            <w:gridSpan w:val="2"/>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891" w:type="dxa"/>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2" w:hRule="exact"/>
        </w:trPr>
        <w:tc>
          <w:tcPr>
            <w:tcW w:w="713" w:type="dxa"/>
            <w:vMerge w:val="continue"/>
            <w:noWrap w:val="0"/>
            <w:vAlign w:val="center"/>
          </w:tcPr>
          <w:p>
            <w:pPr>
              <w:pStyle w:val="68"/>
              <w:spacing w:line="240" w:lineRule="exact"/>
              <w:rPr>
                <w:rFonts w:hint="default" w:ascii="Times New Roman" w:hAnsi="Times New Roman" w:cs="Times New Roman"/>
                <w:color w:val="auto"/>
              </w:rPr>
            </w:pPr>
          </w:p>
        </w:tc>
        <w:tc>
          <w:tcPr>
            <w:tcW w:w="1190" w:type="dxa"/>
            <w:vMerge w:val="continue"/>
            <w:noWrap w:val="0"/>
            <w:vAlign w:val="center"/>
          </w:tcPr>
          <w:p>
            <w:pPr>
              <w:pStyle w:val="68"/>
              <w:spacing w:line="240" w:lineRule="exact"/>
              <w:rPr>
                <w:rFonts w:hint="default" w:ascii="Times New Roman" w:hAnsi="Times New Roman" w:cs="Times New Roman"/>
                <w:color w:val="auto"/>
              </w:rPr>
            </w:pPr>
          </w:p>
        </w:tc>
        <w:tc>
          <w:tcPr>
            <w:tcW w:w="705" w:type="dxa"/>
            <w:noWrap w:val="0"/>
            <w:vAlign w:val="center"/>
          </w:tcPr>
          <w:p>
            <w:pPr>
              <w:pStyle w:val="68"/>
              <w:spacing w:line="240" w:lineRule="exact"/>
              <w:rPr>
                <w:rFonts w:hint="default" w:ascii="Times New Roman" w:hAnsi="Times New Roman" w:cs="Times New Roman"/>
                <w:color w:val="auto"/>
              </w:rPr>
            </w:pPr>
            <w:r>
              <w:rPr>
                <w:rFonts w:hint="default" w:ascii="Times New Roman" w:hAnsi="Times New Roman" w:cs="Times New Roman"/>
                <w:color w:val="auto"/>
              </w:rPr>
              <w:t>/</w:t>
            </w:r>
          </w:p>
        </w:tc>
        <w:tc>
          <w:tcPr>
            <w:tcW w:w="777" w:type="dxa"/>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095" w:type="dxa"/>
            <w:gridSpan w:val="2"/>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231" w:type="dxa"/>
            <w:gridSpan w:val="3"/>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952" w:type="dxa"/>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139" w:type="dxa"/>
            <w:gridSpan w:val="2"/>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268" w:type="dxa"/>
            <w:gridSpan w:val="2"/>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939" w:type="dxa"/>
            <w:gridSpan w:val="2"/>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240" w:type="dxa"/>
            <w:gridSpan w:val="3"/>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230" w:type="dxa"/>
            <w:gridSpan w:val="2"/>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848" w:type="dxa"/>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1096" w:type="dxa"/>
            <w:gridSpan w:val="2"/>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c>
          <w:tcPr>
            <w:tcW w:w="891" w:type="dxa"/>
            <w:noWrap w:val="0"/>
            <w:vAlign w:val="center"/>
          </w:tcPr>
          <w:p>
            <w:pPr>
              <w:pStyle w:val="68"/>
              <w:spacing w:line="240" w:lineRule="exact"/>
              <w:ind w:firstLine="0" w:firstLineChars="0"/>
              <w:rPr>
                <w:rFonts w:hint="default" w:ascii="Times New Roman" w:hAnsi="Times New Roman" w:cs="Times New Roman"/>
                <w:color w:val="auto"/>
              </w:rPr>
            </w:pPr>
            <w:r>
              <w:rPr>
                <w:rFonts w:hint="eastAsia" w:cs="Times New Roman"/>
                <w:color w:val="auto"/>
                <w:lang w:val="en-US" w:eastAsia="zh-CN"/>
              </w:rPr>
              <w:t>/</w:t>
            </w:r>
          </w:p>
        </w:tc>
      </w:tr>
    </w:tbl>
    <w:p>
      <w:pPr>
        <w:pStyle w:val="31"/>
        <w:spacing w:after="0"/>
        <w:ind w:left="124" w:leftChars="59" w:firstLine="0" w:firstLineChars="0"/>
        <w:rPr>
          <w:rFonts w:hint="eastAsia" w:ascii="Times New Roman" w:hAnsi="Times New Roman" w:eastAsia="宋体" w:cs="Times New Roman"/>
          <w:color w:val="auto"/>
          <w:lang w:eastAsia="zh-CN"/>
        </w:rPr>
      </w:pPr>
      <w:r>
        <w:rPr>
          <w:rFonts w:hint="default" w:ascii="Times New Roman" w:hAnsi="Times New Roman" w:cs="Times New Roman"/>
          <w:color w:val="auto"/>
        </w:rPr>
        <w:t>填表单位</w:t>
      </w:r>
      <w:r>
        <w:rPr>
          <w:rFonts w:hint="eastAsia" w:ascii="Times New Roman" w:hAnsi="Times New Roman" w:cs="Times New Roman"/>
          <w:color w:val="auto"/>
          <w:lang w:eastAsia="zh-CN"/>
        </w:rPr>
        <w:t>（</w:t>
      </w:r>
      <w:r>
        <w:rPr>
          <w:rFonts w:hint="default" w:ascii="Times New Roman" w:hAnsi="Times New Roman" w:cs="Times New Roman"/>
          <w:color w:val="auto"/>
        </w:rPr>
        <w:t>盖章</w:t>
      </w:r>
      <w:r>
        <w:rPr>
          <w:rFonts w:hint="eastAsia" w:ascii="Times New Roman" w:hAnsi="Times New Roman" w:cs="Times New Roman"/>
          <w:color w:val="auto"/>
          <w:lang w:eastAsia="zh-CN"/>
        </w:rPr>
        <w:t>）：</w:t>
      </w:r>
      <w:r>
        <w:rPr>
          <w:rFonts w:hint="eastAsia" w:ascii="Times New Roman" w:hAnsi="Times New Roman" w:eastAsia="宋体" w:cs="Times New Roman"/>
          <w:color w:val="auto"/>
          <w:lang w:val="en-US" w:eastAsia="zh-CN"/>
        </w:rPr>
        <w:t>四川苍溪吉通能源有限责任公司</w:t>
      </w:r>
      <w:r>
        <w:rPr>
          <w:rFonts w:hint="default" w:ascii="Times New Roman" w:hAnsi="Times New Roman" w:eastAsia="宋体" w:cs="Times New Roman"/>
          <w:color w:val="auto"/>
        </w:rPr>
        <w:t xml:space="preserve">   </w:t>
      </w:r>
      <w:r>
        <w:rPr>
          <w:rFonts w:hint="default" w:ascii="Times New Roman" w:hAnsi="Times New Roman" w:cs="Times New Roman"/>
          <w:color w:val="auto"/>
        </w:rPr>
        <w:t xml:space="preserve">             填表人</w:t>
      </w:r>
      <w:r>
        <w:rPr>
          <w:rFonts w:hint="eastAsia" w:ascii="Times New Roman" w:hAnsi="Times New Roman" w:cs="Times New Roman"/>
          <w:color w:val="auto"/>
          <w:lang w:eastAsia="zh-CN"/>
        </w:rPr>
        <w:t>（</w:t>
      </w:r>
      <w:r>
        <w:rPr>
          <w:rFonts w:hint="default" w:ascii="Times New Roman" w:hAnsi="Times New Roman" w:cs="Times New Roman"/>
          <w:color w:val="auto"/>
        </w:rPr>
        <w:t>签字</w:t>
      </w:r>
      <w:r>
        <w:rPr>
          <w:rFonts w:hint="eastAsia" w:ascii="Times New Roman" w:hAnsi="Times New Roman" w:cs="Times New Roman"/>
          <w:color w:val="auto"/>
          <w:lang w:eastAsia="zh-CN"/>
        </w:rPr>
        <w:t>）：</w:t>
      </w:r>
      <w:r>
        <w:rPr>
          <w:rFonts w:hint="default" w:ascii="Times New Roman" w:hAnsi="Times New Roman" w:cs="Times New Roman"/>
          <w:color w:val="auto"/>
        </w:rPr>
        <w:t xml:space="preserve">                   项目经办人</w:t>
      </w:r>
      <w:r>
        <w:rPr>
          <w:rFonts w:hint="eastAsia" w:ascii="Times New Roman" w:hAnsi="Times New Roman" w:cs="Times New Roman"/>
          <w:color w:val="auto"/>
          <w:lang w:eastAsia="zh-CN"/>
        </w:rPr>
        <w:t>（</w:t>
      </w:r>
      <w:r>
        <w:rPr>
          <w:rFonts w:hint="default" w:ascii="Times New Roman" w:hAnsi="Times New Roman" w:cs="Times New Roman"/>
          <w:color w:val="auto"/>
        </w:rPr>
        <w:t>签字</w:t>
      </w:r>
      <w:r>
        <w:rPr>
          <w:rFonts w:hint="eastAsia" w:ascii="Times New Roman" w:hAnsi="Times New Roman" w:cs="Times New Roman"/>
          <w:color w:val="auto"/>
          <w:lang w:eastAsia="zh-CN"/>
        </w:rPr>
        <w:t>）：</w:t>
      </w:r>
    </w:p>
    <w:p>
      <w:pPr>
        <w:pStyle w:val="31"/>
        <w:ind w:left="124" w:leftChars="59" w:firstLine="361"/>
        <w:rPr>
          <w:rFonts w:hint="default" w:ascii="Times New Roman" w:hAnsi="Times New Roman" w:cs="Times New Roman"/>
          <w:color w:val="auto"/>
          <w:sz w:val="18"/>
          <w:szCs w:val="18"/>
        </w:rPr>
      </w:pPr>
      <w:r>
        <w:rPr>
          <w:rFonts w:hint="default" w:ascii="Times New Roman" w:hAnsi="Times New Roman" w:cs="Times New Roman"/>
          <w:b/>
          <w:bCs/>
          <w:color w:val="auto"/>
          <w:sz w:val="18"/>
          <w:szCs w:val="18"/>
        </w:rPr>
        <w:t>注</w:t>
      </w:r>
      <w:r>
        <w:rPr>
          <w:rFonts w:hint="default" w:ascii="Times New Roman" w:hAnsi="Times New Roman" w:cs="Times New Roman"/>
          <w:color w:val="auto"/>
          <w:sz w:val="18"/>
          <w:szCs w:val="18"/>
        </w:rPr>
        <w:t>：1、排放增减量：（+）表示增加，（-）表示减少。2、</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12</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6</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8</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11</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 xml:space="preserve">，（9）= </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4</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5</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8</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 xml:space="preserve">- </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11</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 xml:space="preserve"> +（1）。3、计量单位：废水排放量——万吨/年；废气排放量——万标立方米/年；工业固体废物排放量——万吨/年；水污染物排放浓度——毫克/升</w:t>
      </w:r>
      <w:r>
        <w:rPr>
          <w:rFonts w:hint="default" w:ascii="Times New Roman" w:hAnsi="Times New Roman" w:cs="Times New Roman"/>
          <w:color w:val="auto"/>
          <w:sz w:val="18"/>
          <w:szCs w:val="18"/>
        </w:rPr>
        <mc:AlternateContent>
          <mc:Choice Requires="wps">
            <w:drawing>
              <wp:anchor distT="0" distB="0" distL="114300" distR="114300" simplePos="0" relativeHeight="251660288" behindDoc="0" locked="0" layoutInCell="1" allowOverlap="1">
                <wp:simplePos x="0" y="0"/>
                <wp:positionH relativeFrom="column">
                  <wp:posOffset>-306070</wp:posOffset>
                </wp:positionH>
                <wp:positionV relativeFrom="paragraph">
                  <wp:posOffset>6080760</wp:posOffset>
                </wp:positionV>
                <wp:extent cx="9744075" cy="723900"/>
                <wp:effectExtent l="0" t="0" r="0" b="0"/>
                <wp:wrapNone/>
                <wp:docPr id="3" name="文本框 304"/>
                <wp:cNvGraphicFramePr/>
                <a:graphic xmlns:a="http://schemas.openxmlformats.org/drawingml/2006/main">
                  <a:graphicData uri="http://schemas.microsoft.com/office/word/2010/wordprocessingShape">
                    <wps:wsp>
                      <wps:cNvSpPr txBox="1"/>
                      <wps:spPr>
                        <a:xfrm>
                          <a:off x="0" y="0"/>
                          <a:ext cx="9744075" cy="723900"/>
                        </a:xfrm>
                        <a:prstGeom prst="rect">
                          <a:avLst/>
                        </a:prstGeom>
                        <a:noFill/>
                        <a:ln w="15875">
                          <a:noFill/>
                        </a:ln>
                      </wps:spPr>
                      <wps:txbx>
                        <w:txbxContent>
                          <w:p/>
                        </w:txbxContent>
                      </wps:txbx>
                      <wps:bodyPr upright="1"/>
                    </wps:wsp>
                  </a:graphicData>
                </a:graphic>
              </wp:anchor>
            </w:drawing>
          </mc:Choice>
          <mc:Fallback>
            <w:pict>
              <v:shape id="文本框 304" o:spid="_x0000_s1026" o:spt="202" type="#_x0000_t202" style="position:absolute;left:0pt;margin-left:-24.1pt;margin-top:478.8pt;height:57pt;width:767.25pt;z-index:251660288;mso-width-relative:page;mso-height-relative:page;" filled="f" stroked="f" coordsize="21600,21600" o:gfxdata="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TdxOC3wAAAA0BAAAPAAAAAAAAAAEAIAAAACIAAABkcnMvZG93bnJldi54bWxQ&#10;SwECFAAUAAAACACHTuJAqEmIUrcBAABaAwAADgAAAAAAAAABACAAAAAuAQAAZHJzL2Uyb0RvYy54&#10;bWxQSwUGAAAAAAYABgBZAQAAVwUAAAAA&#10;">
                <v:fill on="f" focussize="0,0"/>
                <v:stroke on="f" weight="1.25pt"/>
                <v:imagedata o:title=""/>
                <o:lock v:ext="edit" aspectratio="f"/>
                <v:textbox>
                  <w:txbxContent>
                    <w:p/>
                  </w:txbxContent>
                </v:textbox>
              </v:shape>
            </w:pict>
          </mc:Fallback>
        </mc:AlternateContent>
      </w:r>
      <w:bookmarkEnd w:id="55"/>
    </w:p>
    <w:sectPr>
      <w:headerReference r:id="rId13" w:type="default"/>
      <w:footerReference r:id="rId14" w:type="default"/>
      <w:pgSz w:w="16838" w:h="11906" w:orient="landscape"/>
      <w:pgMar w:top="1083" w:right="1440" w:bottom="1083" w:left="1440" w:header="568" w:footer="542" w:gutter="0"/>
      <w:pgBorders>
        <w:top w:val="none" w:sz="0" w:space="0"/>
        <w:left w:val="none" w:sz="0" w:space="0"/>
        <w:bottom w:val="none" w:sz="0" w:space="0"/>
        <w:right w:val="none" w:sz="0" w:space="0"/>
      </w:pgBorders>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480"/>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1 -</w:t>
    </w:r>
    <w:r>
      <w:rPr>
        <w:sz w:val="24"/>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20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1"/>
                            <w:ind w:firstLine="560"/>
                            <w:rPr>
                              <w:rFonts w:hint="eastAsia"/>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- 24 -</w:t>
                          </w:r>
                          <w:r>
                            <w:rPr>
                              <w:rFonts w:hint="eastAsia"/>
                              <w:sz w:val="28"/>
                              <w:szCs w:val="28"/>
                            </w:rPr>
                            <w:fldChar w:fldCharType="end"/>
                          </w:r>
                        </w:p>
                      </w:txbxContent>
                    </wps:txbx>
                    <wps:bodyPr wrap="none" lIns="0" tIns="0" rIns="0" bIns="0" upright="0">
                      <a:spAutoFit/>
                    </wps:bodyPr>
                  </wps:wsp>
                </a:graphicData>
              </a:graphic>
            </wp:anchor>
          </w:drawing>
        </mc:Choice>
        <mc:Fallback>
          <w:pict>
            <v:shape id="文本框 205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oaYJL0wAAAAUBAAAPAAAAAAAAAAEAIAAAACIA&#10;AABkcnMvZG93bnJldi54bWxQSwECFAAUAAAACACHTuJA9s8MXdUBAACnAwAADgAAAAAAAAABACAA&#10;AAAiAQAAZHJzL2Uyb0RvYy54bWxQSwUGAAAAAAYABgBZAQAAaQUAAAAA&#10;">
              <v:fill on="f" focussize="0,0"/>
              <v:stroke on="f" weight="1.25pt"/>
              <v:imagedata o:title=""/>
              <o:lock v:ext="edit" aspectratio="f"/>
              <v:textbox inset="0mm,0mm,0mm,0mm" style="mso-fit-shape-to-text:t;">
                <w:txbxContent>
                  <w:p>
                    <w:pPr>
                      <w:pStyle w:val="21"/>
                      <w:ind w:firstLine="560"/>
                      <w:rPr>
                        <w:rFonts w:hint="eastAsia"/>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- 24 -</w:t>
                    </w:r>
                    <w:r>
                      <w:rPr>
                        <w:rFonts w:hint="eastAsia"/>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420"/>
      <w:jc w:val="right"/>
      <w:rPr>
        <w:rFonts w:hint="eastAsia" w:eastAsia="宋体"/>
        <w:b/>
        <w:i/>
        <w:iCs/>
        <w:sz w:val="21"/>
        <w:szCs w:val="21"/>
        <w:lang w:eastAsia="zh-CN"/>
      </w:rPr>
    </w:pPr>
    <w:r>
      <w:rPr>
        <w:rFonts w:hint="eastAsia" w:ascii="Times New Roman" w:hAnsi="Times New Roman" w:eastAsia="宋体" w:cs="Times New Roman"/>
        <w:i/>
        <w:iCs/>
        <w:sz w:val="21"/>
        <w:szCs w:val="21"/>
        <w:lang w:val="en-US" w:eastAsia="zh-CN"/>
      </w:rPr>
      <w:t>川东北储气调峰基地项目（一期）</w:t>
    </w:r>
    <w:r>
      <w:rPr>
        <w:rFonts w:hint="eastAsia" w:ascii="Times New Roman" w:hAnsi="Times New Roman" w:eastAsia="宋体" w:cs="Times New Roman"/>
        <w:i/>
        <w:iCs/>
        <w:sz w:val="21"/>
        <w:szCs w:val="21"/>
        <w:lang w:eastAsia="zh-CN"/>
      </w:rPr>
      <w:t>竣工环境保护验收检测报告表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420"/>
      <w:jc w:val="right"/>
      <w:rPr>
        <w:rFonts w:hint="eastAsia"/>
        <w:lang w:eastAsia="zh-CN"/>
      </w:rPr>
    </w:pPr>
    <w:r>
      <w:rPr>
        <w:rFonts w:hint="eastAsia" w:ascii="Times New Roman" w:hAnsi="Times New Roman" w:eastAsia="宋体" w:cs="Times New Roman"/>
        <w:i/>
        <w:iCs/>
        <w:sz w:val="21"/>
        <w:szCs w:val="21"/>
        <w:lang w:val="en-US" w:eastAsia="zh-CN"/>
      </w:rPr>
      <w:t>川东北储气调峰基地项目（一期）</w:t>
    </w:r>
    <w:r>
      <w:rPr>
        <w:rFonts w:hint="eastAsia" w:cs="Times New Roman"/>
        <w:i/>
        <w:iCs/>
        <w:sz w:val="21"/>
        <w:szCs w:val="21"/>
        <w:lang w:eastAsia="zh-CN"/>
      </w:rPr>
      <w:t>竣工环境保护验收检测报告表</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420"/>
      <w:jc w:val="right"/>
      <w:rPr>
        <w:rFonts w:hint="eastAsia"/>
        <w:lang w:eastAsia="zh-CN"/>
      </w:rPr>
    </w:pPr>
    <w:r>
      <w:rPr>
        <w:rFonts w:hint="eastAsia" w:ascii="Times New Roman" w:hAnsi="Times New Roman" w:eastAsia="宋体" w:cs="Times New Roman"/>
        <w:i/>
        <w:iCs/>
        <w:sz w:val="21"/>
        <w:szCs w:val="21"/>
        <w:lang w:val="en-US" w:eastAsia="zh-CN"/>
      </w:rPr>
      <w:t>川东北储气调峰基地项目（一期）</w:t>
    </w:r>
    <w:r>
      <w:rPr>
        <w:rFonts w:hint="eastAsia" w:cs="Times New Roman"/>
        <w:i/>
        <w:iCs/>
        <w:sz w:val="21"/>
        <w:szCs w:val="21"/>
        <w:lang w:eastAsia="zh-CN"/>
      </w:rPr>
      <w:t>竣工环境保护验收检测报告表</w:t>
    </w:r>
  </w:p>
  <w:p>
    <w:pPr>
      <w:pStyle w:val="22"/>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07EB3"/>
    <w:multiLevelType w:val="multilevel"/>
    <w:tmpl w:val="92207EB3"/>
    <w:lvl w:ilvl="0" w:tentative="0">
      <w:start w:val="1"/>
      <w:numFmt w:val="none"/>
      <w:pStyle w:val="5"/>
      <w:suff w:val="nothing"/>
      <w:lvlText w:val=""/>
      <w:lvlJc w:val="left"/>
      <w:pPr>
        <w:tabs>
          <w:tab w:val="left" w:pos="0"/>
        </w:tabs>
      </w:pPr>
      <w:rPr>
        <w:rFonts w:hint="eastAsia" w:ascii="宋体" w:hAnsi="宋体" w:eastAsia="宋体" w:cs="宋体"/>
      </w:rPr>
    </w:lvl>
    <w:lvl w:ilvl="1" w:tentative="0">
      <w:start w:val="1"/>
      <w:numFmt w:val="chineseCounting"/>
      <w:lvlText w:val="%2、"/>
      <w:lvlJc w:val="left"/>
      <w:pPr>
        <w:tabs>
          <w:tab w:val="left" w:pos="420"/>
        </w:tabs>
        <w:ind w:left="840" w:hanging="420"/>
      </w:pPr>
      <w:rPr>
        <w:rFonts w:hint="eastAsia" w:ascii="宋体" w:hAnsi="宋体" w:eastAsia="宋体" w:cs="宋体"/>
      </w:rPr>
    </w:lvl>
    <w:lvl w:ilvl="2" w:tentative="0">
      <w:start w:val="1"/>
      <w:numFmt w:val="decimal"/>
      <w:pStyle w:val="4"/>
      <w:lvlText w:val="%3、"/>
      <w:lvlJc w:val="left"/>
      <w:pPr>
        <w:tabs>
          <w:tab w:val="left" w:pos="420"/>
        </w:tabs>
        <w:ind w:left="1260" w:hanging="420"/>
      </w:pPr>
      <w:rPr>
        <w:rFonts w:hint="eastAsia" w:ascii="宋体" w:hAnsi="宋体" w:eastAsia="宋体" w:cs="宋体"/>
      </w:rPr>
    </w:lvl>
    <w:lvl w:ilvl="3" w:tentative="0">
      <w:start w:val="1"/>
      <w:numFmt w:val="decimalEnclosedCircleChinese"/>
      <w:lvlText w:val="%4"/>
      <w:lvlJc w:val="left"/>
      <w:pPr>
        <w:tabs>
          <w:tab w:val="left" w:pos="420"/>
        </w:tabs>
        <w:ind w:left="1680" w:hanging="420"/>
      </w:pPr>
      <w:rPr>
        <w:rFonts w:hint="eastAsia" w:ascii="宋体" w:hAnsi="宋体" w:eastAsia="Times New Roman" w:cs="宋体"/>
      </w:rPr>
    </w:lvl>
    <w:lvl w:ilvl="4" w:tentative="0">
      <w:start w:val="1"/>
      <w:numFmt w:val="decimalFullWidth"/>
      <w:lvlText w:val="%5"/>
      <w:lvlJc w:val="left"/>
      <w:pPr>
        <w:tabs>
          <w:tab w:val="left" w:pos="2100"/>
        </w:tabs>
        <w:ind w:left="2100" w:hanging="420"/>
      </w:pPr>
      <w:rPr>
        <w:rFonts w:hint="eastAsia" w:ascii="宋体" w:hAnsi="宋体" w:eastAsia="宋体" w:cs="宋体"/>
      </w:rPr>
    </w:lvl>
    <w:lvl w:ilvl="5" w:tentative="0">
      <w:start w:val="1"/>
      <w:numFmt w:val="lowerRoman"/>
      <w:lvlText w:val="%6."/>
      <w:lvlJc w:val="left"/>
      <w:pPr>
        <w:tabs>
          <w:tab w:val="left" w:pos="2520"/>
        </w:tabs>
        <w:ind w:left="2520" w:hanging="420"/>
      </w:pPr>
      <w:rPr>
        <w:rFonts w:hint="eastAsia" w:ascii="宋体" w:hAnsi="宋体" w:eastAsia="宋体" w:cs="宋体"/>
      </w:rPr>
    </w:lvl>
    <w:lvl w:ilvl="6" w:tentative="0">
      <w:start w:val="1"/>
      <w:numFmt w:val="decimal"/>
      <w:lvlText w:val="%7."/>
      <w:lvlJc w:val="left"/>
      <w:pPr>
        <w:tabs>
          <w:tab w:val="left" w:pos="2940"/>
        </w:tabs>
        <w:ind w:left="2940" w:hanging="420"/>
      </w:pPr>
      <w:rPr>
        <w:rFonts w:hint="eastAsia" w:ascii="宋体" w:hAnsi="宋体" w:eastAsia="宋体"/>
      </w:rPr>
    </w:lvl>
    <w:lvl w:ilvl="7" w:tentative="0">
      <w:start w:val="1"/>
      <w:numFmt w:val="lowerLetter"/>
      <w:lvlText w:val="%8)"/>
      <w:lvlJc w:val="left"/>
      <w:pPr>
        <w:tabs>
          <w:tab w:val="left" w:pos="3360"/>
        </w:tabs>
        <w:ind w:left="3360" w:hanging="420"/>
      </w:pPr>
      <w:rPr>
        <w:rFonts w:hint="eastAsia" w:ascii="宋体" w:hAnsi="宋体" w:eastAsia="宋体"/>
      </w:rPr>
    </w:lvl>
    <w:lvl w:ilvl="8" w:tentative="0">
      <w:start w:val="1"/>
      <w:numFmt w:val="lowerRoman"/>
      <w:lvlText w:val="%9."/>
      <w:lvlJc w:val="left"/>
      <w:pPr>
        <w:tabs>
          <w:tab w:val="left" w:pos="3780"/>
        </w:tabs>
        <w:ind w:left="3780" w:hanging="420"/>
      </w:pPr>
      <w:rPr>
        <w:rFonts w:hint="eastAsia" w:ascii="宋体" w:hAnsi="宋体" w:eastAsia="宋体"/>
      </w:rPr>
    </w:lvl>
  </w:abstractNum>
  <w:abstractNum w:abstractNumId="1">
    <w:nsid w:val="FFFFFF88"/>
    <w:multiLevelType w:val="singleLevel"/>
    <w:tmpl w:val="FFFFFF88"/>
    <w:lvl w:ilvl="0" w:tentative="0">
      <w:start w:val="1"/>
      <w:numFmt w:val="decimal"/>
      <w:pStyle w:val="7"/>
      <w:lvlText w:val="%1."/>
      <w:lvlJc w:val="left"/>
      <w:pPr>
        <w:tabs>
          <w:tab w:val="left" w:pos="360"/>
        </w:tabs>
        <w:ind w:left="360" w:hanging="360"/>
      </w:pPr>
    </w:lvl>
  </w:abstractNum>
  <w:abstractNum w:abstractNumId="2">
    <w:nsid w:val="0000000A"/>
    <w:multiLevelType w:val="multilevel"/>
    <w:tmpl w:val="0000000A"/>
    <w:lvl w:ilvl="0" w:tentative="0">
      <w:start w:val="1"/>
      <w:numFmt w:val="japaneseCounting"/>
      <w:pStyle w:val="62"/>
      <w:lvlText w:val="第%1章"/>
      <w:lvlJc w:val="left"/>
      <w:pPr>
        <w:tabs>
          <w:tab w:val="left" w:pos="750"/>
        </w:tabs>
        <w:ind w:left="750" w:hanging="75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multilevel"/>
    <w:tmpl w:val="0000000B"/>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66"/>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C"/>
    <w:multiLevelType w:val="multilevel"/>
    <w:tmpl w:val="0000000C"/>
    <w:lvl w:ilvl="0" w:tentative="0">
      <w:start w:val="1"/>
      <w:numFmt w:val="decimal"/>
      <w:pStyle w:val="2"/>
      <w:lvlText w:val="%1"/>
      <w:lvlJc w:val="left"/>
      <w:pPr>
        <w:tabs>
          <w:tab w:val="left" w:pos="-992"/>
        </w:tabs>
        <w:ind w:left="-992" w:firstLine="0"/>
      </w:pPr>
      <w:rPr>
        <w:rFonts w:hint="eastAsia"/>
        <w:sz w:val="28"/>
      </w:rPr>
    </w:lvl>
    <w:lvl w:ilvl="1" w:tentative="0">
      <w:start w:val="1"/>
      <w:numFmt w:val="decimal"/>
      <w:pStyle w:val="81"/>
      <w:lvlText w:val="%1.%2"/>
      <w:lvlJc w:val="left"/>
      <w:pPr>
        <w:tabs>
          <w:tab w:val="left" w:pos="0"/>
        </w:tabs>
        <w:ind w:left="0" w:firstLine="0"/>
      </w:pPr>
      <w:rPr>
        <w:rFonts w:hint="eastAsia"/>
      </w:rPr>
    </w:lvl>
    <w:lvl w:ilvl="2" w:tentative="0">
      <w:start w:val="1"/>
      <w:numFmt w:val="decimal"/>
      <w:lvlText w:val="%1.%2.%3"/>
      <w:lvlJc w:val="left"/>
      <w:pPr>
        <w:tabs>
          <w:tab w:val="left" w:pos="720"/>
        </w:tabs>
        <w:ind w:left="-864" w:firstLine="864"/>
      </w:pPr>
      <w:rPr>
        <w:rFonts w:hint="eastAsia"/>
        <w:b/>
        <w:i w:val="0"/>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71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926"/>
        </w:tabs>
        <w:ind w:left="3402" w:hanging="1276"/>
      </w:pPr>
      <w:rPr>
        <w:rFonts w:hint="eastAsia"/>
      </w:rPr>
    </w:lvl>
    <w:lvl w:ilvl="7" w:tentative="0">
      <w:start w:val="1"/>
      <w:numFmt w:val="decimal"/>
      <w:lvlText w:val="%1.%2.%3.%4.%5.%6.%7.%8"/>
      <w:lvlJc w:val="left"/>
      <w:pPr>
        <w:tabs>
          <w:tab w:val="left" w:pos="4711"/>
        </w:tabs>
        <w:ind w:left="3969" w:hanging="1418"/>
      </w:pPr>
      <w:rPr>
        <w:rFonts w:hint="eastAsia"/>
      </w:rPr>
    </w:lvl>
    <w:lvl w:ilvl="8" w:tentative="0">
      <w:start w:val="1"/>
      <w:numFmt w:val="decimal"/>
      <w:lvlText w:val="%1.%2.%3.%4.%5.%6.%7.%8.%9"/>
      <w:lvlJc w:val="left"/>
      <w:pPr>
        <w:tabs>
          <w:tab w:val="left" w:pos="5137"/>
        </w:tabs>
        <w:ind w:left="4677" w:hanging="1700"/>
      </w:pPr>
      <w:rPr>
        <w:rFonts w:hint="eastAsia"/>
      </w:rPr>
    </w:lvl>
  </w:abstractNum>
  <w:abstractNum w:abstractNumId="5">
    <w:nsid w:val="05A92899"/>
    <w:multiLevelType w:val="singleLevel"/>
    <w:tmpl w:val="05A92899"/>
    <w:lvl w:ilvl="0" w:tentative="0">
      <w:start w:val="2"/>
      <w:numFmt w:val="decimal"/>
      <w:suff w:val="nothing"/>
      <w:lvlText w:val="%1、"/>
      <w:lvlJc w:val="left"/>
      <w:pPr>
        <w:ind w:left="220"/>
      </w:pPr>
    </w:lvl>
  </w:abstractNum>
  <w:abstractNum w:abstractNumId="6">
    <w:nsid w:val="426268E7"/>
    <w:multiLevelType w:val="singleLevel"/>
    <w:tmpl w:val="426268E7"/>
    <w:lvl w:ilvl="0" w:tentative="0">
      <w:start w:val="2"/>
      <w:numFmt w:val="chineseCounting"/>
      <w:suff w:val="nothing"/>
      <w:lvlText w:val="%1、"/>
      <w:lvlJc w:val="left"/>
      <w:rPr>
        <w:rFonts w:hint="eastAsia"/>
      </w:rPr>
    </w:lvl>
  </w:abstractNum>
  <w:num w:numId="1">
    <w:abstractNumId w:val="4"/>
  </w:num>
  <w:num w:numId="2">
    <w:abstractNumId w:val="0"/>
  </w:num>
  <w:num w:numId="3">
    <w:abstractNumId w:val="1"/>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wODI1NWI1NGY1ZmQ1NzU2OTgxZWM1MGNiY2Q2MWQifQ=="/>
  </w:docVars>
  <w:rsids>
    <w:rsidRoot w:val="00172A27"/>
    <w:rsid w:val="000049BF"/>
    <w:rsid w:val="000068D0"/>
    <w:rsid w:val="00007028"/>
    <w:rsid w:val="0001018B"/>
    <w:rsid w:val="0001120F"/>
    <w:rsid w:val="00011713"/>
    <w:rsid w:val="00012B81"/>
    <w:rsid w:val="0001319C"/>
    <w:rsid w:val="00014296"/>
    <w:rsid w:val="00014430"/>
    <w:rsid w:val="00016C0B"/>
    <w:rsid w:val="00017B3B"/>
    <w:rsid w:val="00021AF9"/>
    <w:rsid w:val="00030812"/>
    <w:rsid w:val="00032105"/>
    <w:rsid w:val="0003500B"/>
    <w:rsid w:val="00036BE7"/>
    <w:rsid w:val="000405B2"/>
    <w:rsid w:val="00041307"/>
    <w:rsid w:val="00042575"/>
    <w:rsid w:val="000443F9"/>
    <w:rsid w:val="00045C26"/>
    <w:rsid w:val="00046D50"/>
    <w:rsid w:val="000475E3"/>
    <w:rsid w:val="00051E19"/>
    <w:rsid w:val="00052B6E"/>
    <w:rsid w:val="00053215"/>
    <w:rsid w:val="00054575"/>
    <w:rsid w:val="00054C3D"/>
    <w:rsid w:val="00055C35"/>
    <w:rsid w:val="0005707B"/>
    <w:rsid w:val="00062C08"/>
    <w:rsid w:val="000657F4"/>
    <w:rsid w:val="000677F7"/>
    <w:rsid w:val="00070A11"/>
    <w:rsid w:val="00074330"/>
    <w:rsid w:val="00076F6C"/>
    <w:rsid w:val="00081967"/>
    <w:rsid w:val="00082725"/>
    <w:rsid w:val="0008500A"/>
    <w:rsid w:val="0008609A"/>
    <w:rsid w:val="000972C9"/>
    <w:rsid w:val="000A7283"/>
    <w:rsid w:val="000B11E7"/>
    <w:rsid w:val="000B4986"/>
    <w:rsid w:val="000B6907"/>
    <w:rsid w:val="000C053B"/>
    <w:rsid w:val="000C1E9B"/>
    <w:rsid w:val="000C293A"/>
    <w:rsid w:val="000C2E51"/>
    <w:rsid w:val="000C4469"/>
    <w:rsid w:val="000C5A82"/>
    <w:rsid w:val="000C6168"/>
    <w:rsid w:val="000C7572"/>
    <w:rsid w:val="000D33B0"/>
    <w:rsid w:val="000D7F3F"/>
    <w:rsid w:val="000E03E6"/>
    <w:rsid w:val="000E0823"/>
    <w:rsid w:val="000E1FB1"/>
    <w:rsid w:val="000E28A6"/>
    <w:rsid w:val="000E657E"/>
    <w:rsid w:val="000F3355"/>
    <w:rsid w:val="000F4931"/>
    <w:rsid w:val="00100EE2"/>
    <w:rsid w:val="00101878"/>
    <w:rsid w:val="00102DB8"/>
    <w:rsid w:val="001105B1"/>
    <w:rsid w:val="00110E6C"/>
    <w:rsid w:val="00113DF9"/>
    <w:rsid w:val="001211B7"/>
    <w:rsid w:val="00121A35"/>
    <w:rsid w:val="00122BAF"/>
    <w:rsid w:val="001243C7"/>
    <w:rsid w:val="00124608"/>
    <w:rsid w:val="0012557D"/>
    <w:rsid w:val="00125E4D"/>
    <w:rsid w:val="0013116D"/>
    <w:rsid w:val="0013142D"/>
    <w:rsid w:val="00131FC8"/>
    <w:rsid w:val="001337C9"/>
    <w:rsid w:val="00133C16"/>
    <w:rsid w:val="001409DF"/>
    <w:rsid w:val="001426AC"/>
    <w:rsid w:val="00144FE5"/>
    <w:rsid w:val="0014661D"/>
    <w:rsid w:val="00146E81"/>
    <w:rsid w:val="001523CF"/>
    <w:rsid w:val="00152B56"/>
    <w:rsid w:val="00152BF0"/>
    <w:rsid w:val="001552CA"/>
    <w:rsid w:val="00162EA8"/>
    <w:rsid w:val="001712E3"/>
    <w:rsid w:val="001724AE"/>
    <w:rsid w:val="001736B7"/>
    <w:rsid w:val="00174EF8"/>
    <w:rsid w:val="00174FA6"/>
    <w:rsid w:val="00175733"/>
    <w:rsid w:val="00180E29"/>
    <w:rsid w:val="00180FE9"/>
    <w:rsid w:val="00182D96"/>
    <w:rsid w:val="0018558F"/>
    <w:rsid w:val="001878B2"/>
    <w:rsid w:val="0019034C"/>
    <w:rsid w:val="00190C8E"/>
    <w:rsid w:val="0019139E"/>
    <w:rsid w:val="001A122C"/>
    <w:rsid w:val="001A2666"/>
    <w:rsid w:val="001A2CF3"/>
    <w:rsid w:val="001A5565"/>
    <w:rsid w:val="001A7E7B"/>
    <w:rsid w:val="001B2BA6"/>
    <w:rsid w:val="001B4F62"/>
    <w:rsid w:val="001B5EE9"/>
    <w:rsid w:val="001C15C6"/>
    <w:rsid w:val="001C41EA"/>
    <w:rsid w:val="001C6CD8"/>
    <w:rsid w:val="001C7C4D"/>
    <w:rsid w:val="001D5445"/>
    <w:rsid w:val="001D625F"/>
    <w:rsid w:val="001E01BA"/>
    <w:rsid w:val="001E0BBA"/>
    <w:rsid w:val="001E1F7B"/>
    <w:rsid w:val="001E3B8A"/>
    <w:rsid w:val="001E4BE0"/>
    <w:rsid w:val="001F0814"/>
    <w:rsid w:val="001F2E3E"/>
    <w:rsid w:val="001F3E47"/>
    <w:rsid w:val="00200E0C"/>
    <w:rsid w:val="00201C6C"/>
    <w:rsid w:val="002117CE"/>
    <w:rsid w:val="00213004"/>
    <w:rsid w:val="00216069"/>
    <w:rsid w:val="00217013"/>
    <w:rsid w:val="00222DED"/>
    <w:rsid w:val="00224F6B"/>
    <w:rsid w:val="00225FBB"/>
    <w:rsid w:val="00227A6A"/>
    <w:rsid w:val="00231691"/>
    <w:rsid w:val="00235324"/>
    <w:rsid w:val="00237D39"/>
    <w:rsid w:val="00241205"/>
    <w:rsid w:val="0024379A"/>
    <w:rsid w:val="00244145"/>
    <w:rsid w:val="002459FA"/>
    <w:rsid w:val="002478AE"/>
    <w:rsid w:val="00250EE7"/>
    <w:rsid w:val="00251022"/>
    <w:rsid w:val="00251A73"/>
    <w:rsid w:val="002521AA"/>
    <w:rsid w:val="002552A5"/>
    <w:rsid w:val="00255A9D"/>
    <w:rsid w:val="00255C54"/>
    <w:rsid w:val="00261E98"/>
    <w:rsid w:val="00265237"/>
    <w:rsid w:val="00270693"/>
    <w:rsid w:val="00270C4B"/>
    <w:rsid w:val="00272B5B"/>
    <w:rsid w:val="0027337A"/>
    <w:rsid w:val="00276595"/>
    <w:rsid w:val="002765FD"/>
    <w:rsid w:val="002772D1"/>
    <w:rsid w:val="00277BB0"/>
    <w:rsid w:val="00280247"/>
    <w:rsid w:val="0028489A"/>
    <w:rsid w:val="00285E5C"/>
    <w:rsid w:val="002862C0"/>
    <w:rsid w:val="002876A6"/>
    <w:rsid w:val="0029594D"/>
    <w:rsid w:val="00296050"/>
    <w:rsid w:val="002961FA"/>
    <w:rsid w:val="002A28CC"/>
    <w:rsid w:val="002A5FF9"/>
    <w:rsid w:val="002A7B31"/>
    <w:rsid w:val="002B06D1"/>
    <w:rsid w:val="002B0A93"/>
    <w:rsid w:val="002B6E03"/>
    <w:rsid w:val="002B78AD"/>
    <w:rsid w:val="002C48F5"/>
    <w:rsid w:val="002D0DF6"/>
    <w:rsid w:val="002D2F00"/>
    <w:rsid w:val="002D3DB0"/>
    <w:rsid w:val="002D4327"/>
    <w:rsid w:val="002D45D7"/>
    <w:rsid w:val="002D4EEB"/>
    <w:rsid w:val="002D53F3"/>
    <w:rsid w:val="002E423C"/>
    <w:rsid w:val="002E4AA9"/>
    <w:rsid w:val="002E4D0D"/>
    <w:rsid w:val="002E5DF4"/>
    <w:rsid w:val="002F516C"/>
    <w:rsid w:val="002F600D"/>
    <w:rsid w:val="002F6D88"/>
    <w:rsid w:val="002F7E71"/>
    <w:rsid w:val="00301E19"/>
    <w:rsid w:val="00304F9A"/>
    <w:rsid w:val="00305992"/>
    <w:rsid w:val="003059A3"/>
    <w:rsid w:val="003060D8"/>
    <w:rsid w:val="0030752A"/>
    <w:rsid w:val="00307FD4"/>
    <w:rsid w:val="00315DC3"/>
    <w:rsid w:val="0032181C"/>
    <w:rsid w:val="00321F01"/>
    <w:rsid w:val="00322190"/>
    <w:rsid w:val="00322597"/>
    <w:rsid w:val="0032281C"/>
    <w:rsid w:val="003276EB"/>
    <w:rsid w:val="00330B10"/>
    <w:rsid w:val="003343F6"/>
    <w:rsid w:val="003362E2"/>
    <w:rsid w:val="003371D6"/>
    <w:rsid w:val="00337F54"/>
    <w:rsid w:val="003454F0"/>
    <w:rsid w:val="00351064"/>
    <w:rsid w:val="00355DBB"/>
    <w:rsid w:val="00357DCA"/>
    <w:rsid w:val="00357E72"/>
    <w:rsid w:val="00360CE8"/>
    <w:rsid w:val="00360E24"/>
    <w:rsid w:val="0036217A"/>
    <w:rsid w:val="00363FDC"/>
    <w:rsid w:val="003643A5"/>
    <w:rsid w:val="00364529"/>
    <w:rsid w:val="0036544D"/>
    <w:rsid w:val="003707DB"/>
    <w:rsid w:val="00370FD6"/>
    <w:rsid w:val="00374BD7"/>
    <w:rsid w:val="00384F8D"/>
    <w:rsid w:val="0038568D"/>
    <w:rsid w:val="00387B12"/>
    <w:rsid w:val="003915C6"/>
    <w:rsid w:val="0039789F"/>
    <w:rsid w:val="003A0D5C"/>
    <w:rsid w:val="003A15EA"/>
    <w:rsid w:val="003A1F36"/>
    <w:rsid w:val="003A2CD4"/>
    <w:rsid w:val="003A7C0F"/>
    <w:rsid w:val="003B069F"/>
    <w:rsid w:val="003B531A"/>
    <w:rsid w:val="003C24D4"/>
    <w:rsid w:val="003C276F"/>
    <w:rsid w:val="003C3F62"/>
    <w:rsid w:val="003C4F5A"/>
    <w:rsid w:val="003D02DB"/>
    <w:rsid w:val="003D04E2"/>
    <w:rsid w:val="003D24C9"/>
    <w:rsid w:val="003D2B9F"/>
    <w:rsid w:val="003D2C81"/>
    <w:rsid w:val="003D42D4"/>
    <w:rsid w:val="003D6121"/>
    <w:rsid w:val="003D782C"/>
    <w:rsid w:val="003E0575"/>
    <w:rsid w:val="003E1D14"/>
    <w:rsid w:val="003E1E94"/>
    <w:rsid w:val="003E3F45"/>
    <w:rsid w:val="003E5C1A"/>
    <w:rsid w:val="003F3E1A"/>
    <w:rsid w:val="003F43C0"/>
    <w:rsid w:val="003F640B"/>
    <w:rsid w:val="003F656A"/>
    <w:rsid w:val="004032A6"/>
    <w:rsid w:val="00403320"/>
    <w:rsid w:val="00412387"/>
    <w:rsid w:val="00412CCE"/>
    <w:rsid w:val="00414939"/>
    <w:rsid w:val="00414F37"/>
    <w:rsid w:val="004156C5"/>
    <w:rsid w:val="00415A2C"/>
    <w:rsid w:val="00417480"/>
    <w:rsid w:val="004201C8"/>
    <w:rsid w:val="00424CE6"/>
    <w:rsid w:val="00427469"/>
    <w:rsid w:val="004319D9"/>
    <w:rsid w:val="00433EE8"/>
    <w:rsid w:val="004375CA"/>
    <w:rsid w:val="00441275"/>
    <w:rsid w:val="00447614"/>
    <w:rsid w:val="00451249"/>
    <w:rsid w:val="00454830"/>
    <w:rsid w:val="004622DE"/>
    <w:rsid w:val="004627B3"/>
    <w:rsid w:val="00465244"/>
    <w:rsid w:val="0046630E"/>
    <w:rsid w:val="00473025"/>
    <w:rsid w:val="00474885"/>
    <w:rsid w:val="004816FA"/>
    <w:rsid w:val="00484391"/>
    <w:rsid w:val="00486487"/>
    <w:rsid w:val="00492A13"/>
    <w:rsid w:val="0049527E"/>
    <w:rsid w:val="004A3D49"/>
    <w:rsid w:val="004A48C6"/>
    <w:rsid w:val="004B1FB9"/>
    <w:rsid w:val="004B2784"/>
    <w:rsid w:val="004B2D17"/>
    <w:rsid w:val="004C1CD4"/>
    <w:rsid w:val="004C2AF9"/>
    <w:rsid w:val="004C372E"/>
    <w:rsid w:val="004C5CA0"/>
    <w:rsid w:val="004D06EA"/>
    <w:rsid w:val="004D0CFC"/>
    <w:rsid w:val="004E2704"/>
    <w:rsid w:val="004E32D6"/>
    <w:rsid w:val="004E44EB"/>
    <w:rsid w:val="004E5D65"/>
    <w:rsid w:val="004F1693"/>
    <w:rsid w:val="004F25B3"/>
    <w:rsid w:val="004F44E4"/>
    <w:rsid w:val="004F6268"/>
    <w:rsid w:val="004F652C"/>
    <w:rsid w:val="004F7715"/>
    <w:rsid w:val="0050259A"/>
    <w:rsid w:val="00504ADE"/>
    <w:rsid w:val="00507AD8"/>
    <w:rsid w:val="00507FEA"/>
    <w:rsid w:val="00512840"/>
    <w:rsid w:val="00515B49"/>
    <w:rsid w:val="00521471"/>
    <w:rsid w:val="00521486"/>
    <w:rsid w:val="00521837"/>
    <w:rsid w:val="005221BB"/>
    <w:rsid w:val="005244F5"/>
    <w:rsid w:val="00527FC7"/>
    <w:rsid w:val="00530893"/>
    <w:rsid w:val="00531BD4"/>
    <w:rsid w:val="00533299"/>
    <w:rsid w:val="0053453F"/>
    <w:rsid w:val="00543F53"/>
    <w:rsid w:val="005477F8"/>
    <w:rsid w:val="00550B34"/>
    <w:rsid w:val="00551CA5"/>
    <w:rsid w:val="00553A02"/>
    <w:rsid w:val="00563E2C"/>
    <w:rsid w:val="005640E2"/>
    <w:rsid w:val="00565FF1"/>
    <w:rsid w:val="00566BF1"/>
    <w:rsid w:val="0057027A"/>
    <w:rsid w:val="00572DB0"/>
    <w:rsid w:val="00576DE3"/>
    <w:rsid w:val="005844A5"/>
    <w:rsid w:val="005848DF"/>
    <w:rsid w:val="005853B7"/>
    <w:rsid w:val="005911C9"/>
    <w:rsid w:val="0059260B"/>
    <w:rsid w:val="00593E4B"/>
    <w:rsid w:val="005A0DA7"/>
    <w:rsid w:val="005A2497"/>
    <w:rsid w:val="005A4EE4"/>
    <w:rsid w:val="005A7DC4"/>
    <w:rsid w:val="005B568E"/>
    <w:rsid w:val="005C1F84"/>
    <w:rsid w:val="005C3F0F"/>
    <w:rsid w:val="005C4509"/>
    <w:rsid w:val="005C5D93"/>
    <w:rsid w:val="005C6A33"/>
    <w:rsid w:val="005C7803"/>
    <w:rsid w:val="005D1963"/>
    <w:rsid w:val="005D197E"/>
    <w:rsid w:val="005E24E2"/>
    <w:rsid w:val="005E3007"/>
    <w:rsid w:val="005E3878"/>
    <w:rsid w:val="005E51A0"/>
    <w:rsid w:val="005E5E31"/>
    <w:rsid w:val="005F3ECB"/>
    <w:rsid w:val="005F4BF0"/>
    <w:rsid w:val="005F6DB1"/>
    <w:rsid w:val="0060090F"/>
    <w:rsid w:val="006011F6"/>
    <w:rsid w:val="0061372A"/>
    <w:rsid w:val="00617F97"/>
    <w:rsid w:val="0062656B"/>
    <w:rsid w:val="006278DD"/>
    <w:rsid w:val="00634B2C"/>
    <w:rsid w:val="00640FB3"/>
    <w:rsid w:val="00646C80"/>
    <w:rsid w:val="006530C4"/>
    <w:rsid w:val="0065476B"/>
    <w:rsid w:val="00657EEE"/>
    <w:rsid w:val="00661905"/>
    <w:rsid w:val="006632E8"/>
    <w:rsid w:val="006662DA"/>
    <w:rsid w:val="00672D1A"/>
    <w:rsid w:val="00674743"/>
    <w:rsid w:val="00675DE1"/>
    <w:rsid w:val="00676DDB"/>
    <w:rsid w:val="00680A49"/>
    <w:rsid w:val="00680E3F"/>
    <w:rsid w:val="006838BA"/>
    <w:rsid w:val="00686EA3"/>
    <w:rsid w:val="00691294"/>
    <w:rsid w:val="006913EB"/>
    <w:rsid w:val="00697FF9"/>
    <w:rsid w:val="006A1812"/>
    <w:rsid w:val="006A3621"/>
    <w:rsid w:val="006A7465"/>
    <w:rsid w:val="006B2D12"/>
    <w:rsid w:val="006C46CE"/>
    <w:rsid w:val="006C6B1C"/>
    <w:rsid w:val="006C78BC"/>
    <w:rsid w:val="006D43C0"/>
    <w:rsid w:val="006D4AC9"/>
    <w:rsid w:val="006D545A"/>
    <w:rsid w:val="006D6CD6"/>
    <w:rsid w:val="006E045C"/>
    <w:rsid w:val="006E4B4D"/>
    <w:rsid w:val="006F59EC"/>
    <w:rsid w:val="007000E2"/>
    <w:rsid w:val="00700EC7"/>
    <w:rsid w:val="007030F5"/>
    <w:rsid w:val="00703C49"/>
    <w:rsid w:val="00714A2E"/>
    <w:rsid w:val="0071526E"/>
    <w:rsid w:val="00715CC2"/>
    <w:rsid w:val="0071651A"/>
    <w:rsid w:val="00721788"/>
    <w:rsid w:val="007259EE"/>
    <w:rsid w:val="00727288"/>
    <w:rsid w:val="007364D6"/>
    <w:rsid w:val="0074505A"/>
    <w:rsid w:val="007469D3"/>
    <w:rsid w:val="00750DDD"/>
    <w:rsid w:val="00753E25"/>
    <w:rsid w:val="00754613"/>
    <w:rsid w:val="007564B6"/>
    <w:rsid w:val="00760A13"/>
    <w:rsid w:val="007626D5"/>
    <w:rsid w:val="00765BB0"/>
    <w:rsid w:val="007662FA"/>
    <w:rsid w:val="00766BAA"/>
    <w:rsid w:val="00771177"/>
    <w:rsid w:val="00771B5A"/>
    <w:rsid w:val="00773C8B"/>
    <w:rsid w:val="00776007"/>
    <w:rsid w:val="00776B46"/>
    <w:rsid w:val="007840EF"/>
    <w:rsid w:val="00785561"/>
    <w:rsid w:val="00785DEF"/>
    <w:rsid w:val="00787767"/>
    <w:rsid w:val="007905CD"/>
    <w:rsid w:val="0079182F"/>
    <w:rsid w:val="00794AB0"/>
    <w:rsid w:val="007A0D10"/>
    <w:rsid w:val="007A14D9"/>
    <w:rsid w:val="007A5214"/>
    <w:rsid w:val="007A55CC"/>
    <w:rsid w:val="007A7039"/>
    <w:rsid w:val="007B41EE"/>
    <w:rsid w:val="007B4780"/>
    <w:rsid w:val="007B4DEE"/>
    <w:rsid w:val="007C095C"/>
    <w:rsid w:val="007C15A6"/>
    <w:rsid w:val="007C19F3"/>
    <w:rsid w:val="007C48DE"/>
    <w:rsid w:val="007C51F1"/>
    <w:rsid w:val="007C7F30"/>
    <w:rsid w:val="007D3548"/>
    <w:rsid w:val="007D7F28"/>
    <w:rsid w:val="007E098A"/>
    <w:rsid w:val="007E0B14"/>
    <w:rsid w:val="007E0EBF"/>
    <w:rsid w:val="007E297F"/>
    <w:rsid w:val="007E30D3"/>
    <w:rsid w:val="007E344A"/>
    <w:rsid w:val="007F08DB"/>
    <w:rsid w:val="007F23CD"/>
    <w:rsid w:val="00800534"/>
    <w:rsid w:val="008025FD"/>
    <w:rsid w:val="00810BCC"/>
    <w:rsid w:val="00815511"/>
    <w:rsid w:val="00817C2E"/>
    <w:rsid w:val="0082018C"/>
    <w:rsid w:val="00821238"/>
    <w:rsid w:val="00823526"/>
    <w:rsid w:val="00824AD9"/>
    <w:rsid w:val="008250E7"/>
    <w:rsid w:val="00825171"/>
    <w:rsid w:val="00825A0C"/>
    <w:rsid w:val="008262C4"/>
    <w:rsid w:val="0082645F"/>
    <w:rsid w:val="008276B4"/>
    <w:rsid w:val="00830CA0"/>
    <w:rsid w:val="0083468D"/>
    <w:rsid w:val="00842074"/>
    <w:rsid w:val="0084399A"/>
    <w:rsid w:val="0085416B"/>
    <w:rsid w:val="00855F60"/>
    <w:rsid w:val="008638CE"/>
    <w:rsid w:val="00865A2F"/>
    <w:rsid w:val="00865ACB"/>
    <w:rsid w:val="00865D46"/>
    <w:rsid w:val="008669D4"/>
    <w:rsid w:val="00866C15"/>
    <w:rsid w:val="008678E3"/>
    <w:rsid w:val="00867BA9"/>
    <w:rsid w:val="008753D5"/>
    <w:rsid w:val="00885810"/>
    <w:rsid w:val="00896A9C"/>
    <w:rsid w:val="008974D9"/>
    <w:rsid w:val="008A032C"/>
    <w:rsid w:val="008A0F2F"/>
    <w:rsid w:val="008A3E72"/>
    <w:rsid w:val="008A7757"/>
    <w:rsid w:val="008B2BE9"/>
    <w:rsid w:val="008B36B4"/>
    <w:rsid w:val="008B5614"/>
    <w:rsid w:val="008B6D57"/>
    <w:rsid w:val="008C34D8"/>
    <w:rsid w:val="008C6C8E"/>
    <w:rsid w:val="008C7D0A"/>
    <w:rsid w:val="008D00D3"/>
    <w:rsid w:val="008D5AF0"/>
    <w:rsid w:val="008D7460"/>
    <w:rsid w:val="008E457A"/>
    <w:rsid w:val="008F0B5C"/>
    <w:rsid w:val="008F6F39"/>
    <w:rsid w:val="00901E27"/>
    <w:rsid w:val="00907B37"/>
    <w:rsid w:val="00907DA5"/>
    <w:rsid w:val="009105C7"/>
    <w:rsid w:val="009173FC"/>
    <w:rsid w:val="00917558"/>
    <w:rsid w:val="00922E06"/>
    <w:rsid w:val="00925A43"/>
    <w:rsid w:val="00932355"/>
    <w:rsid w:val="009355A3"/>
    <w:rsid w:val="009372CB"/>
    <w:rsid w:val="00941139"/>
    <w:rsid w:val="009479B3"/>
    <w:rsid w:val="009516FC"/>
    <w:rsid w:val="0095282D"/>
    <w:rsid w:val="009536B4"/>
    <w:rsid w:val="0095433C"/>
    <w:rsid w:val="00955CD3"/>
    <w:rsid w:val="0095601B"/>
    <w:rsid w:val="009567B1"/>
    <w:rsid w:val="009605B5"/>
    <w:rsid w:val="00967A47"/>
    <w:rsid w:val="00972CFC"/>
    <w:rsid w:val="00976371"/>
    <w:rsid w:val="0098239B"/>
    <w:rsid w:val="00984CE7"/>
    <w:rsid w:val="00986EBE"/>
    <w:rsid w:val="00991CFC"/>
    <w:rsid w:val="009972F9"/>
    <w:rsid w:val="009A35CA"/>
    <w:rsid w:val="009A5D82"/>
    <w:rsid w:val="009A6467"/>
    <w:rsid w:val="009B1504"/>
    <w:rsid w:val="009B24D2"/>
    <w:rsid w:val="009B32CC"/>
    <w:rsid w:val="009B39B7"/>
    <w:rsid w:val="009B53FD"/>
    <w:rsid w:val="009B6CEC"/>
    <w:rsid w:val="009C0A16"/>
    <w:rsid w:val="009C460F"/>
    <w:rsid w:val="009C6C59"/>
    <w:rsid w:val="009D0319"/>
    <w:rsid w:val="009E233B"/>
    <w:rsid w:val="009E7D95"/>
    <w:rsid w:val="009F2629"/>
    <w:rsid w:val="009F32DD"/>
    <w:rsid w:val="009F6920"/>
    <w:rsid w:val="00A02E18"/>
    <w:rsid w:val="00A05DBF"/>
    <w:rsid w:val="00A069BD"/>
    <w:rsid w:val="00A16854"/>
    <w:rsid w:val="00A17226"/>
    <w:rsid w:val="00A177DB"/>
    <w:rsid w:val="00A2014C"/>
    <w:rsid w:val="00A20792"/>
    <w:rsid w:val="00A24D1D"/>
    <w:rsid w:val="00A26998"/>
    <w:rsid w:val="00A300E8"/>
    <w:rsid w:val="00A308CE"/>
    <w:rsid w:val="00A329B1"/>
    <w:rsid w:val="00A33867"/>
    <w:rsid w:val="00A33D60"/>
    <w:rsid w:val="00A35014"/>
    <w:rsid w:val="00A37CB4"/>
    <w:rsid w:val="00A4124B"/>
    <w:rsid w:val="00A4651B"/>
    <w:rsid w:val="00A465E9"/>
    <w:rsid w:val="00A51646"/>
    <w:rsid w:val="00A53C38"/>
    <w:rsid w:val="00A6426B"/>
    <w:rsid w:val="00A65878"/>
    <w:rsid w:val="00A66644"/>
    <w:rsid w:val="00A67B08"/>
    <w:rsid w:val="00A703A1"/>
    <w:rsid w:val="00A72A06"/>
    <w:rsid w:val="00A72E48"/>
    <w:rsid w:val="00A80FCD"/>
    <w:rsid w:val="00A87565"/>
    <w:rsid w:val="00A90A9C"/>
    <w:rsid w:val="00A91FEC"/>
    <w:rsid w:val="00A929C8"/>
    <w:rsid w:val="00A94025"/>
    <w:rsid w:val="00A95EBA"/>
    <w:rsid w:val="00A96963"/>
    <w:rsid w:val="00AA22B2"/>
    <w:rsid w:val="00AA41DE"/>
    <w:rsid w:val="00AA51A9"/>
    <w:rsid w:val="00AB4BD6"/>
    <w:rsid w:val="00AB4F75"/>
    <w:rsid w:val="00AB5AD8"/>
    <w:rsid w:val="00AC044A"/>
    <w:rsid w:val="00AC1ADF"/>
    <w:rsid w:val="00AC2731"/>
    <w:rsid w:val="00AC4248"/>
    <w:rsid w:val="00AC5370"/>
    <w:rsid w:val="00AD2F95"/>
    <w:rsid w:val="00AD3451"/>
    <w:rsid w:val="00AD74DF"/>
    <w:rsid w:val="00AE0B70"/>
    <w:rsid w:val="00AE1D6E"/>
    <w:rsid w:val="00AE288A"/>
    <w:rsid w:val="00AE7B04"/>
    <w:rsid w:val="00AF1160"/>
    <w:rsid w:val="00AF30C8"/>
    <w:rsid w:val="00AF4A90"/>
    <w:rsid w:val="00AF54ED"/>
    <w:rsid w:val="00AF63A5"/>
    <w:rsid w:val="00B01C79"/>
    <w:rsid w:val="00B03D9D"/>
    <w:rsid w:val="00B0481C"/>
    <w:rsid w:val="00B04F7C"/>
    <w:rsid w:val="00B05DAE"/>
    <w:rsid w:val="00B06114"/>
    <w:rsid w:val="00B12784"/>
    <w:rsid w:val="00B13FAC"/>
    <w:rsid w:val="00B17A94"/>
    <w:rsid w:val="00B22945"/>
    <w:rsid w:val="00B231D9"/>
    <w:rsid w:val="00B23897"/>
    <w:rsid w:val="00B2538D"/>
    <w:rsid w:val="00B25678"/>
    <w:rsid w:val="00B314FC"/>
    <w:rsid w:val="00B32B26"/>
    <w:rsid w:val="00B335E4"/>
    <w:rsid w:val="00B3371B"/>
    <w:rsid w:val="00B357F8"/>
    <w:rsid w:val="00B35FE0"/>
    <w:rsid w:val="00B41E98"/>
    <w:rsid w:val="00B455BB"/>
    <w:rsid w:val="00B462E9"/>
    <w:rsid w:val="00B51540"/>
    <w:rsid w:val="00B51E6F"/>
    <w:rsid w:val="00B5309F"/>
    <w:rsid w:val="00B54220"/>
    <w:rsid w:val="00B55EF0"/>
    <w:rsid w:val="00B56B75"/>
    <w:rsid w:val="00B61906"/>
    <w:rsid w:val="00B645A4"/>
    <w:rsid w:val="00B66D09"/>
    <w:rsid w:val="00B674BC"/>
    <w:rsid w:val="00B76E43"/>
    <w:rsid w:val="00B77B02"/>
    <w:rsid w:val="00B77B96"/>
    <w:rsid w:val="00B8168A"/>
    <w:rsid w:val="00B82572"/>
    <w:rsid w:val="00B85A92"/>
    <w:rsid w:val="00B90B4D"/>
    <w:rsid w:val="00B94030"/>
    <w:rsid w:val="00B95CDD"/>
    <w:rsid w:val="00B96A4E"/>
    <w:rsid w:val="00B979F8"/>
    <w:rsid w:val="00BA54FF"/>
    <w:rsid w:val="00BB11B6"/>
    <w:rsid w:val="00BC5C08"/>
    <w:rsid w:val="00BD0424"/>
    <w:rsid w:val="00BD324F"/>
    <w:rsid w:val="00BE6FB6"/>
    <w:rsid w:val="00BE7212"/>
    <w:rsid w:val="00BF4B7F"/>
    <w:rsid w:val="00BF7ED7"/>
    <w:rsid w:val="00C008D9"/>
    <w:rsid w:val="00C00BB3"/>
    <w:rsid w:val="00C0130C"/>
    <w:rsid w:val="00C03BF9"/>
    <w:rsid w:val="00C1293F"/>
    <w:rsid w:val="00C147F5"/>
    <w:rsid w:val="00C16C85"/>
    <w:rsid w:val="00C16FF3"/>
    <w:rsid w:val="00C17F4B"/>
    <w:rsid w:val="00C21798"/>
    <w:rsid w:val="00C221DB"/>
    <w:rsid w:val="00C2454A"/>
    <w:rsid w:val="00C24AB4"/>
    <w:rsid w:val="00C26BC9"/>
    <w:rsid w:val="00C30A7B"/>
    <w:rsid w:val="00C31930"/>
    <w:rsid w:val="00C31A37"/>
    <w:rsid w:val="00C3296C"/>
    <w:rsid w:val="00C3323D"/>
    <w:rsid w:val="00C3481F"/>
    <w:rsid w:val="00C35F51"/>
    <w:rsid w:val="00C44A9B"/>
    <w:rsid w:val="00C44F6D"/>
    <w:rsid w:val="00C51A2A"/>
    <w:rsid w:val="00C524D8"/>
    <w:rsid w:val="00C573A5"/>
    <w:rsid w:val="00C57D3F"/>
    <w:rsid w:val="00C60F04"/>
    <w:rsid w:val="00C641F1"/>
    <w:rsid w:val="00C76139"/>
    <w:rsid w:val="00C851FB"/>
    <w:rsid w:val="00C92003"/>
    <w:rsid w:val="00C93FAA"/>
    <w:rsid w:val="00C95EAB"/>
    <w:rsid w:val="00C9614D"/>
    <w:rsid w:val="00C96DF3"/>
    <w:rsid w:val="00CA0368"/>
    <w:rsid w:val="00CA0610"/>
    <w:rsid w:val="00CA1F98"/>
    <w:rsid w:val="00CA44D2"/>
    <w:rsid w:val="00CA55CC"/>
    <w:rsid w:val="00CA6A4B"/>
    <w:rsid w:val="00CA6C5F"/>
    <w:rsid w:val="00CA7903"/>
    <w:rsid w:val="00CB12FA"/>
    <w:rsid w:val="00CB24E4"/>
    <w:rsid w:val="00CB2A19"/>
    <w:rsid w:val="00CB2DB3"/>
    <w:rsid w:val="00CB3BA2"/>
    <w:rsid w:val="00CB5C93"/>
    <w:rsid w:val="00CC0BD1"/>
    <w:rsid w:val="00CC1309"/>
    <w:rsid w:val="00CC184B"/>
    <w:rsid w:val="00CC1B0D"/>
    <w:rsid w:val="00CC2181"/>
    <w:rsid w:val="00CC2536"/>
    <w:rsid w:val="00CC519B"/>
    <w:rsid w:val="00CC632B"/>
    <w:rsid w:val="00CC7751"/>
    <w:rsid w:val="00CD0068"/>
    <w:rsid w:val="00CD59CD"/>
    <w:rsid w:val="00CD67C0"/>
    <w:rsid w:val="00CE0760"/>
    <w:rsid w:val="00CE1031"/>
    <w:rsid w:val="00CE3315"/>
    <w:rsid w:val="00CE4060"/>
    <w:rsid w:val="00CF4BA7"/>
    <w:rsid w:val="00CF6642"/>
    <w:rsid w:val="00CF7067"/>
    <w:rsid w:val="00D0186F"/>
    <w:rsid w:val="00D028D0"/>
    <w:rsid w:val="00D03026"/>
    <w:rsid w:val="00D0613E"/>
    <w:rsid w:val="00D07952"/>
    <w:rsid w:val="00D27249"/>
    <w:rsid w:val="00D3021E"/>
    <w:rsid w:val="00D31C77"/>
    <w:rsid w:val="00D32390"/>
    <w:rsid w:val="00D353B8"/>
    <w:rsid w:val="00D36CC9"/>
    <w:rsid w:val="00D401A5"/>
    <w:rsid w:val="00D401B6"/>
    <w:rsid w:val="00D42FC9"/>
    <w:rsid w:val="00D45D2F"/>
    <w:rsid w:val="00D46BCC"/>
    <w:rsid w:val="00D535D7"/>
    <w:rsid w:val="00D6043F"/>
    <w:rsid w:val="00D6260F"/>
    <w:rsid w:val="00D62FFB"/>
    <w:rsid w:val="00D635BD"/>
    <w:rsid w:val="00D63C9F"/>
    <w:rsid w:val="00D70A95"/>
    <w:rsid w:val="00D712DB"/>
    <w:rsid w:val="00D72C28"/>
    <w:rsid w:val="00D81A96"/>
    <w:rsid w:val="00D83D94"/>
    <w:rsid w:val="00D87281"/>
    <w:rsid w:val="00D9061F"/>
    <w:rsid w:val="00D94099"/>
    <w:rsid w:val="00D97367"/>
    <w:rsid w:val="00D97725"/>
    <w:rsid w:val="00D97EC1"/>
    <w:rsid w:val="00DA56D1"/>
    <w:rsid w:val="00DB31AA"/>
    <w:rsid w:val="00DB5BD2"/>
    <w:rsid w:val="00DB7215"/>
    <w:rsid w:val="00DC150B"/>
    <w:rsid w:val="00DC277D"/>
    <w:rsid w:val="00DC304D"/>
    <w:rsid w:val="00DC7ACA"/>
    <w:rsid w:val="00DD135B"/>
    <w:rsid w:val="00DD360D"/>
    <w:rsid w:val="00DD6971"/>
    <w:rsid w:val="00DE1B42"/>
    <w:rsid w:val="00DE533E"/>
    <w:rsid w:val="00DE7281"/>
    <w:rsid w:val="00DF0401"/>
    <w:rsid w:val="00DF188B"/>
    <w:rsid w:val="00DF67D0"/>
    <w:rsid w:val="00DF782B"/>
    <w:rsid w:val="00E01AA5"/>
    <w:rsid w:val="00E023F4"/>
    <w:rsid w:val="00E039A1"/>
    <w:rsid w:val="00E03DAD"/>
    <w:rsid w:val="00E108CB"/>
    <w:rsid w:val="00E12EB3"/>
    <w:rsid w:val="00E1443B"/>
    <w:rsid w:val="00E177B7"/>
    <w:rsid w:val="00E22E40"/>
    <w:rsid w:val="00E3146A"/>
    <w:rsid w:val="00E34B57"/>
    <w:rsid w:val="00E35B28"/>
    <w:rsid w:val="00E440E4"/>
    <w:rsid w:val="00E456F5"/>
    <w:rsid w:val="00E45FB6"/>
    <w:rsid w:val="00E5077E"/>
    <w:rsid w:val="00E52FCB"/>
    <w:rsid w:val="00E53104"/>
    <w:rsid w:val="00E56F2C"/>
    <w:rsid w:val="00E578AE"/>
    <w:rsid w:val="00E63408"/>
    <w:rsid w:val="00E660D6"/>
    <w:rsid w:val="00E83A79"/>
    <w:rsid w:val="00E84A34"/>
    <w:rsid w:val="00E86B54"/>
    <w:rsid w:val="00E870FD"/>
    <w:rsid w:val="00E87F44"/>
    <w:rsid w:val="00E90E8C"/>
    <w:rsid w:val="00E950E0"/>
    <w:rsid w:val="00E976E7"/>
    <w:rsid w:val="00EA3F99"/>
    <w:rsid w:val="00EA7F88"/>
    <w:rsid w:val="00EB053D"/>
    <w:rsid w:val="00EB32F4"/>
    <w:rsid w:val="00EB5B0E"/>
    <w:rsid w:val="00EC0B0C"/>
    <w:rsid w:val="00EC34A8"/>
    <w:rsid w:val="00EC4B43"/>
    <w:rsid w:val="00EC5088"/>
    <w:rsid w:val="00EC7AE0"/>
    <w:rsid w:val="00ED0F7B"/>
    <w:rsid w:val="00ED0F94"/>
    <w:rsid w:val="00ED2C6F"/>
    <w:rsid w:val="00ED4FD1"/>
    <w:rsid w:val="00ED74E4"/>
    <w:rsid w:val="00EE0C05"/>
    <w:rsid w:val="00EE551E"/>
    <w:rsid w:val="00EE5F7F"/>
    <w:rsid w:val="00EE7BA8"/>
    <w:rsid w:val="00EE7CBE"/>
    <w:rsid w:val="00EF0428"/>
    <w:rsid w:val="00EF19F1"/>
    <w:rsid w:val="00EF2D9C"/>
    <w:rsid w:val="00EF315F"/>
    <w:rsid w:val="00EF4606"/>
    <w:rsid w:val="00EF4CC2"/>
    <w:rsid w:val="00EF6773"/>
    <w:rsid w:val="00EF7B5F"/>
    <w:rsid w:val="00F00041"/>
    <w:rsid w:val="00F01D43"/>
    <w:rsid w:val="00F0268D"/>
    <w:rsid w:val="00F03DD4"/>
    <w:rsid w:val="00F04996"/>
    <w:rsid w:val="00F05830"/>
    <w:rsid w:val="00F10B5F"/>
    <w:rsid w:val="00F12D1E"/>
    <w:rsid w:val="00F14B8C"/>
    <w:rsid w:val="00F17A5C"/>
    <w:rsid w:val="00F20C48"/>
    <w:rsid w:val="00F224B7"/>
    <w:rsid w:val="00F22E65"/>
    <w:rsid w:val="00F254FE"/>
    <w:rsid w:val="00F3337E"/>
    <w:rsid w:val="00F33438"/>
    <w:rsid w:val="00F351FA"/>
    <w:rsid w:val="00F355D4"/>
    <w:rsid w:val="00F36FDC"/>
    <w:rsid w:val="00F375CC"/>
    <w:rsid w:val="00F37AA0"/>
    <w:rsid w:val="00F40CFE"/>
    <w:rsid w:val="00F41350"/>
    <w:rsid w:val="00F42D2E"/>
    <w:rsid w:val="00F43459"/>
    <w:rsid w:val="00F46866"/>
    <w:rsid w:val="00F474B5"/>
    <w:rsid w:val="00F50749"/>
    <w:rsid w:val="00F51015"/>
    <w:rsid w:val="00F53857"/>
    <w:rsid w:val="00F53BA5"/>
    <w:rsid w:val="00F543EC"/>
    <w:rsid w:val="00F60FD6"/>
    <w:rsid w:val="00F61014"/>
    <w:rsid w:val="00F6201F"/>
    <w:rsid w:val="00F65C13"/>
    <w:rsid w:val="00F711F5"/>
    <w:rsid w:val="00F721ED"/>
    <w:rsid w:val="00F805F6"/>
    <w:rsid w:val="00F814B4"/>
    <w:rsid w:val="00F86C04"/>
    <w:rsid w:val="00F87D00"/>
    <w:rsid w:val="00F913AE"/>
    <w:rsid w:val="00F913FE"/>
    <w:rsid w:val="00F960B7"/>
    <w:rsid w:val="00F97EC3"/>
    <w:rsid w:val="00FA086F"/>
    <w:rsid w:val="00FA3755"/>
    <w:rsid w:val="00FA56EC"/>
    <w:rsid w:val="00FA59A6"/>
    <w:rsid w:val="00FB0BA9"/>
    <w:rsid w:val="00FB1E1E"/>
    <w:rsid w:val="00FB48FC"/>
    <w:rsid w:val="00FB4E5F"/>
    <w:rsid w:val="00FC0988"/>
    <w:rsid w:val="00FC5F94"/>
    <w:rsid w:val="00FD1A52"/>
    <w:rsid w:val="00FD2DBF"/>
    <w:rsid w:val="00FD3F25"/>
    <w:rsid w:val="00FD4A13"/>
    <w:rsid w:val="00FD6595"/>
    <w:rsid w:val="00FD6ACB"/>
    <w:rsid w:val="00FE2D15"/>
    <w:rsid w:val="00FE7907"/>
    <w:rsid w:val="00FF3AF8"/>
    <w:rsid w:val="00FF45A0"/>
    <w:rsid w:val="010A5041"/>
    <w:rsid w:val="010F14C9"/>
    <w:rsid w:val="01253CC2"/>
    <w:rsid w:val="013B5608"/>
    <w:rsid w:val="014B7BD4"/>
    <w:rsid w:val="014E4AB1"/>
    <w:rsid w:val="01657C13"/>
    <w:rsid w:val="016B6B49"/>
    <w:rsid w:val="0176597C"/>
    <w:rsid w:val="017716F4"/>
    <w:rsid w:val="01892BF2"/>
    <w:rsid w:val="01893391"/>
    <w:rsid w:val="01AF70E0"/>
    <w:rsid w:val="01E4322D"/>
    <w:rsid w:val="01EF122A"/>
    <w:rsid w:val="0200481C"/>
    <w:rsid w:val="0209118A"/>
    <w:rsid w:val="02137F4C"/>
    <w:rsid w:val="02300221"/>
    <w:rsid w:val="025B2DC4"/>
    <w:rsid w:val="02626062"/>
    <w:rsid w:val="0271649F"/>
    <w:rsid w:val="0273010D"/>
    <w:rsid w:val="02842CF1"/>
    <w:rsid w:val="02903A9A"/>
    <w:rsid w:val="02A14C7A"/>
    <w:rsid w:val="02A5520C"/>
    <w:rsid w:val="02A62291"/>
    <w:rsid w:val="02B7624C"/>
    <w:rsid w:val="02D15FDE"/>
    <w:rsid w:val="02DA6184"/>
    <w:rsid w:val="02DB5613"/>
    <w:rsid w:val="02E56AB9"/>
    <w:rsid w:val="02F408AD"/>
    <w:rsid w:val="030C7EAA"/>
    <w:rsid w:val="03190CB5"/>
    <w:rsid w:val="03206C12"/>
    <w:rsid w:val="0363072C"/>
    <w:rsid w:val="036C5AA6"/>
    <w:rsid w:val="038A7C1E"/>
    <w:rsid w:val="03AC38D7"/>
    <w:rsid w:val="03BE77CE"/>
    <w:rsid w:val="03C9092D"/>
    <w:rsid w:val="03D1333D"/>
    <w:rsid w:val="03DC4277"/>
    <w:rsid w:val="04206073"/>
    <w:rsid w:val="042518DB"/>
    <w:rsid w:val="04642403"/>
    <w:rsid w:val="04891E6A"/>
    <w:rsid w:val="04893C18"/>
    <w:rsid w:val="048F480F"/>
    <w:rsid w:val="050E236F"/>
    <w:rsid w:val="051554AC"/>
    <w:rsid w:val="0525237B"/>
    <w:rsid w:val="05462FA3"/>
    <w:rsid w:val="05687CD1"/>
    <w:rsid w:val="05780D5D"/>
    <w:rsid w:val="05843BFE"/>
    <w:rsid w:val="058C0B21"/>
    <w:rsid w:val="0591547A"/>
    <w:rsid w:val="05D47115"/>
    <w:rsid w:val="05FC5144"/>
    <w:rsid w:val="060E0DE2"/>
    <w:rsid w:val="06351D42"/>
    <w:rsid w:val="06360965"/>
    <w:rsid w:val="06493522"/>
    <w:rsid w:val="06523451"/>
    <w:rsid w:val="06621197"/>
    <w:rsid w:val="06874187"/>
    <w:rsid w:val="068E5516"/>
    <w:rsid w:val="06963DDF"/>
    <w:rsid w:val="06A05249"/>
    <w:rsid w:val="07416A2C"/>
    <w:rsid w:val="07560186"/>
    <w:rsid w:val="07656115"/>
    <w:rsid w:val="07C37533"/>
    <w:rsid w:val="07E75DF9"/>
    <w:rsid w:val="07E801F2"/>
    <w:rsid w:val="08202AE5"/>
    <w:rsid w:val="082C148A"/>
    <w:rsid w:val="082D6FB0"/>
    <w:rsid w:val="085B292B"/>
    <w:rsid w:val="085E7A22"/>
    <w:rsid w:val="086C5D2B"/>
    <w:rsid w:val="08720019"/>
    <w:rsid w:val="08BF3FA8"/>
    <w:rsid w:val="08D13DE0"/>
    <w:rsid w:val="08D80F57"/>
    <w:rsid w:val="08F17FDE"/>
    <w:rsid w:val="08FB3E13"/>
    <w:rsid w:val="091B377D"/>
    <w:rsid w:val="09257414"/>
    <w:rsid w:val="095B26F1"/>
    <w:rsid w:val="09C61885"/>
    <w:rsid w:val="09CA0F5B"/>
    <w:rsid w:val="09D80C8F"/>
    <w:rsid w:val="09F9539C"/>
    <w:rsid w:val="09FB5B0D"/>
    <w:rsid w:val="0A030660"/>
    <w:rsid w:val="0A067AB9"/>
    <w:rsid w:val="0A0D15F1"/>
    <w:rsid w:val="0A0D4212"/>
    <w:rsid w:val="0A621193"/>
    <w:rsid w:val="0A6A629A"/>
    <w:rsid w:val="0A856C30"/>
    <w:rsid w:val="0A951569"/>
    <w:rsid w:val="0A984BB5"/>
    <w:rsid w:val="0ACE6829"/>
    <w:rsid w:val="0AD33E3F"/>
    <w:rsid w:val="0AFA3833"/>
    <w:rsid w:val="0B5605CC"/>
    <w:rsid w:val="0B8A683F"/>
    <w:rsid w:val="0BA80E28"/>
    <w:rsid w:val="0BF04C00"/>
    <w:rsid w:val="0C4805F1"/>
    <w:rsid w:val="0C6F3B75"/>
    <w:rsid w:val="0C6F7B97"/>
    <w:rsid w:val="0C7D22B4"/>
    <w:rsid w:val="0C7E4836"/>
    <w:rsid w:val="0C9828B8"/>
    <w:rsid w:val="0C9A2598"/>
    <w:rsid w:val="0CA17C9B"/>
    <w:rsid w:val="0D1150D1"/>
    <w:rsid w:val="0D140E7B"/>
    <w:rsid w:val="0D4B23B2"/>
    <w:rsid w:val="0D4C3E39"/>
    <w:rsid w:val="0D6B65B1"/>
    <w:rsid w:val="0D6C7AFB"/>
    <w:rsid w:val="0D780CCE"/>
    <w:rsid w:val="0DAD0977"/>
    <w:rsid w:val="0DEE13CF"/>
    <w:rsid w:val="0E2D1364"/>
    <w:rsid w:val="0E4868F2"/>
    <w:rsid w:val="0E5379A3"/>
    <w:rsid w:val="0E7367C3"/>
    <w:rsid w:val="0E9A11A0"/>
    <w:rsid w:val="0EC51CF1"/>
    <w:rsid w:val="0ECC5455"/>
    <w:rsid w:val="0F4946D0"/>
    <w:rsid w:val="0F4F32A8"/>
    <w:rsid w:val="0F696B20"/>
    <w:rsid w:val="0F955B67"/>
    <w:rsid w:val="0FAB253B"/>
    <w:rsid w:val="0FE10DAC"/>
    <w:rsid w:val="0FE20680"/>
    <w:rsid w:val="0FFF56D6"/>
    <w:rsid w:val="100920B1"/>
    <w:rsid w:val="100E2978"/>
    <w:rsid w:val="101173EC"/>
    <w:rsid w:val="1017090F"/>
    <w:rsid w:val="104B4DE1"/>
    <w:rsid w:val="10554498"/>
    <w:rsid w:val="10971693"/>
    <w:rsid w:val="10A20B21"/>
    <w:rsid w:val="10B46C1D"/>
    <w:rsid w:val="10BB05D5"/>
    <w:rsid w:val="10D64689"/>
    <w:rsid w:val="10F259CB"/>
    <w:rsid w:val="11155305"/>
    <w:rsid w:val="11186095"/>
    <w:rsid w:val="11254CC9"/>
    <w:rsid w:val="11627CCB"/>
    <w:rsid w:val="116A1D1E"/>
    <w:rsid w:val="117B207B"/>
    <w:rsid w:val="11A11EE8"/>
    <w:rsid w:val="11CF472A"/>
    <w:rsid w:val="11DC5CCF"/>
    <w:rsid w:val="11DC6539"/>
    <w:rsid w:val="11E42DD6"/>
    <w:rsid w:val="11E9219A"/>
    <w:rsid w:val="1224683B"/>
    <w:rsid w:val="1235392F"/>
    <w:rsid w:val="12371157"/>
    <w:rsid w:val="123E5301"/>
    <w:rsid w:val="124B4C03"/>
    <w:rsid w:val="12505E9C"/>
    <w:rsid w:val="126177E1"/>
    <w:rsid w:val="126637EB"/>
    <w:rsid w:val="126D4B79"/>
    <w:rsid w:val="128854F8"/>
    <w:rsid w:val="12977CB8"/>
    <w:rsid w:val="12C06426"/>
    <w:rsid w:val="12DE7825"/>
    <w:rsid w:val="12EF558E"/>
    <w:rsid w:val="13451652"/>
    <w:rsid w:val="134F0723"/>
    <w:rsid w:val="135C133F"/>
    <w:rsid w:val="13843717"/>
    <w:rsid w:val="13A10F7E"/>
    <w:rsid w:val="13A35960"/>
    <w:rsid w:val="13A66595"/>
    <w:rsid w:val="13B10A95"/>
    <w:rsid w:val="13BD62BA"/>
    <w:rsid w:val="14091C4A"/>
    <w:rsid w:val="1424770E"/>
    <w:rsid w:val="143A0A8B"/>
    <w:rsid w:val="14A10B0A"/>
    <w:rsid w:val="14B051F1"/>
    <w:rsid w:val="14B52FB7"/>
    <w:rsid w:val="14DE58BA"/>
    <w:rsid w:val="14E37E55"/>
    <w:rsid w:val="14F944F9"/>
    <w:rsid w:val="1510637B"/>
    <w:rsid w:val="15167415"/>
    <w:rsid w:val="15170610"/>
    <w:rsid w:val="1536087D"/>
    <w:rsid w:val="1537146E"/>
    <w:rsid w:val="155C4A63"/>
    <w:rsid w:val="15A37A45"/>
    <w:rsid w:val="15B42ABF"/>
    <w:rsid w:val="15D01A52"/>
    <w:rsid w:val="16104199"/>
    <w:rsid w:val="16206CB5"/>
    <w:rsid w:val="162646D5"/>
    <w:rsid w:val="162B4B2F"/>
    <w:rsid w:val="1647748F"/>
    <w:rsid w:val="166167A3"/>
    <w:rsid w:val="167D1103"/>
    <w:rsid w:val="1683496B"/>
    <w:rsid w:val="169E17A5"/>
    <w:rsid w:val="16CA7F8A"/>
    <w:rsid w:val="16D451C7"/>
    <w:rsid w:val="16E80C72"/>
    <w:rsid w:val="16EF436B"/>
    <w:rsid w:val="16F83EA4"/>
    <w:rsid w:val="16FE2A49"/>
    <w:rsid w:val="17285513"/>
    <w:rsid w:val="17397720"/>
    <w:rsid w:val="174218C2"/>
    <w:rsid w:val="175E2CE2"/>
    <w:rsid w:val="175F1F21"/>
    <w:rsid w:val="17604CAC"/>
    <w:rsid w:val="178C2B84"/>
    <w:rsid w:val="178C5AA1"/>
    <w:rsid w:val="178D1CA2"/>
    <w:rsid w:val="17935CA0"/>
    <w:rsid w:val="179F5204"/>
    <w:rsid w:val="17A9055F"/>
    <w:rsid w:val="17EA72A5"/>
    <w:rsid w:val="17F915E3"/>
    <w:rsid w:val="18335F1D"/>
    <w:rsid w:val="186338EC"/>
    <w:rsid w:val="189B1BB1"/>
    <w:rsid w:val="18A60DE5"/>
    <w:rsid w:val="18A92683"/>
    <w:rsid w:val="18C1177B"/>
    <w:rsid w:val="18DC0363"/>
    <w:rsid w:val="18DD1CF8"/>
    <w:rsid w:val="18EA0F9D"/>
    <w:rsid w:val="19193365"/>
    <w:rsid w:val="19196A65"/>
    <w:rsid w:val="1920632E"/>
    <w:rsid w:val="19510D51"/>
    <w:rsid w:val="195C14A3"/>
    <w:rsid w:val="1968609A"/>
    <w:rsid w:val="197467ED"/>
    <w:rsid w:val="199724DC"/>
    <w:rsid w:val="19BA7045"/>
    <w:rsid w:val="19E750B3"/>
    <w:rsid w:val="19E9791D"/>
    <w:rsid w:val="19F416DC"/>
    <w:rsid w:val="19F65454"/>
    <w:rsid w:val="19FB5187"/>
    <w:rsid w:val="1A092DD3"/>
    <w:rsid w:val="1A27385F"/>
    <w:rsid w:val="1A3D45D4"/>
    <w:rsid w:val="1A407792"/>
    <w:rsid w:val="1A652345"/>
    <w:rsid w:val="1A8537D0"/>
    <w:rsid w:val="1A8B2040"/>
    <w:rsid w:val="1A9853AE"/>
    <w:rsid w:val="1AA749A0"/>
    <w:rsid w:val="1AAD46D5"/>
    <w:rsid w:val="1ADC0AEE"/>
    <w:rsid w:val="1AE709B1"/>
    <w:rsid w:val="1AF5395E"/>
    <w:rsid w:val="1B2D1608"/>
    <w:rsid w:val="1B487554"/>
    <w:rsid w:val="1B577992"/>
    <w:rsid w:val="1B6A7BC1"/>
    <w:rsid w:val="1B6F4B3D"/>
    <w:rsid w:val="1BA57132"/>
    <w:rsid w:val="1BB9675D"/>
    <w:rsid w:val="1BBB0703"/>
    <w:rsid w:val="1BBB6955"/>
    <w:rsid w:val="1BC153CF"/>
    <w:rsid w:val="1BE545D4"/>
    <w:rsid w:val="1C0D37D9"/>
    <w:rsid w:val="1C150E45"/>
    <w:rsid w:val="1C281B11"/>
    <w:rsid w:val="1C7A5001"/>
    <w:rsid w:val="1CB17F9A"/>
    <w:rsid w:val="1CBF06C7"/>
    <w:rsid w:val="1CD76CE6"/>
    <w:rsid w:val="1D227870"/>
    <w:rsid w:val="1D24052A"/>
    <w:rsid w:val="1D266454"/>
    <w:rsid w:val="1D497F91"/>
    <w:rsid w:val="1D5A6BFF"/>
    <w:rsid w:val="1D6152DA"/>
    <w:rsid w:val="1D715A06"/>
    <w:rsid w:val="1D72767C"/>
    <w:rsid w:val="1D8965DF"/>
    <w:rsid w:val="1DE1641B"/>
    <w:rsid w:val="1DE81558"/>
    <w:rsid w:val="1E021831"/>
    <w:rsid w:val="1E45369F"/>
    <w:rsid w:val="1E5E7A6C"/>
    <w:rsid w:val="1E664612"/>
    <w:rsid w:val="1E774A3E"/>
    <w:rsid w:val="1E7775FF"/>
    <w:rsid w:val="1E7E1EBC"/>
    <w:rsid w:val="1EC8609A"/>
    <w:rsid w:val="1EF70BC2"/>
    <w:rsid w:val="1EF839BF"/>
    <w:rsid w:val="1EFE4E4A"/>
    <w:rsid w:val="1F330EF8"/>
    <w:rsid w:val="1F51312D"/>
    <w:rsid w:val="1F6C662A"/>
    <w:rsid w:val="1F7C018F"/>
    <w:rsid w:val="1FA92F69"/>
    <w:rsid w:val="1FBC6066"/>
    <w:rsid w:val="1FDE647D"/>
    <w:rsid w:val="1FE47FFE"/>
    <w:rsid w:val="1FED27B4"/>
    <w:rsid w:val="201523AC"/>
    <w:rsid w:val="2057249B"/>
    <w:rsid w:val="2094270F"/>
    <w:rsid w:val="209B7701"/>
    <w:rsid w:val="20C31E08"/>
    <w:rsid w:val="20F052F3"/>
    <w:rsid w:val="20F473E1"/>
    <w:rsid w:val="210448FA"/>
    <w:rsid w:val="211029A5"/>
    <w:rsid w:val="211508B6"/>
    <w:rsid w:val="21425423"/>
    <w:rsid w:val="21537630"/>
    <w:rsid w:val="21617F9F"/>
    <w:rsid w:val="218F3106"/>
    <w:rsid w:val="21923009"/>
    <w:rsid w:val="21A80444"/>
    <w:rsid w:val="21BE7580"/>
    <w:rsid w:val="21CC066C"/>
    <w:rsid w:val="21D4251F"/>
    <w:rsid w:val="21F762AD"/>
    <w:rsid w:val="221F7512"/>
    <w:rsid w:val="2274785E"/>
    <w:rsid w:val="22E045BD"/>
    <w:rsid w:val="22FF0C68"/>
    <w:rsid w:val="23121A0D"/>
    <w:rsid w:val="23201794"/>
    <w:rsid w:val="232D468B"/>
    <w:rsid w:val="2344042F"/>
    <w:rsid w:val="23447230"/>
    <w:rsid w:val="234C5C0A"/>
    <w:rsid w:val="23C6233B"/>
    <w:rsid w:val="23C826B6"/>
    <w:rsid w:val="23CD191B"/>
    <w:rsid w:val="23CE11F0"/>
    <w:rsid w:val="23F23130"/>
    <w:rsid w:val="24400ADB"/>
    <w:rsid w:val="24484938"/>
    <w:rsid w:val="245B451C"/>
    <w:rsid w:val="246062EC"/>
    <w:rsid w:val="246B3468"/>
    <w:rsid w:val="246E5A75"/>
    <w:rsid w:val="246F1FA3"/>
    <w:rsid w:val="24860E28"/>
    <w:rsid w:val="24A134D7"/>
    <w:rsid w:val="24AE10FF"/>
    <w:rsid w:val="24C66D00"/>
    <w:rsid w:val="24D37C77"/>
    <w:rsid w:val="24E03023"/>
    <w:rsid w:val="24FC1C4E"/>
    <w:rsid w:val="250046DC"/>
    <w:rsid w:val="25184E18"/>
    <w:rsid w:val="251B2213"/>
    <w:rsid w:val="2528664F"/>
    <w:rsid w:val="254E4396"/>
    <w:rsid w:val="25710085"/>
    <w:rsid w:val="25721096"/>
    <w:rsid w:val="257F3D4E"/>
    <w:rsid w:val="25850EFB"/>
    <w:rsid w:val="258B1AAD"/>
    <w:rsid w:val="25983863"/>
    <w:rsid w:val="25B53A5B"/>
    <w:rsid w:val="25B6018D"/>
    <w:rsid w:val="25C75B84"/>
    <w:rsid w:val="25CB3C39"/>
    <w:rsid w:val="25D02FFD"/>
    <w:rsid w:val="25DD571A"/>
    <w:rsid w:val="26296BB1"/>
    <w:rsid w:val="26315AE4"/>
    <w:rsid w:val="26347A30"/>
    <w:rsid w:val="264E074F"/>
    <w:rsid w:val="26555BF8"/>
    <w:rsid w:val="266F2816"/>
    <w:rsid w:val="2670658E"/>
    <w:rsid w:val="26852796"/>
    <w:rsid w:val="269F4DC4"/>
    <w:rsid w:val="26A701AA"/>
    <w:rsid w:val="26B710EB"/>
    <w:rsid w:val="26C50688"/>
    <w:rsid w:val="26D044DE"/>
    <w:rsid w:val="26D22DA5"/>
    <w:rsid w:val="26DB7EAB"/>
    <w:rsid w:val="26F1147D"/>
    <w:rsid w:val="270411F2"/>
    <w:rsid w:val="27070CA1"/>
    <w:rsid w:val="27363334"/>
    <w:rsid w:val="275163C0"/>
    <w:rsid w:val="275F5020"/>
    <w:rsid w:val="276B56D3"/>
    <w:rsid w:val="27972CD8"/>
    <w:rsid w:val="27B30E28"/>
    <w:rsid w:val="27CA27D8"/>
    <w:rsid w:val="27CB30BE"/>
    <w:rsid w:val="28101DD7"/>
    <w:rsid w:val="282028E2"/>
    <w:rsid w:val="283C7070"/>
    <w:rsid w:val="28413FCC"/>
    <w:rsid w:val="28445F24"/>
    <w:rsid w:val="28703966"/>
    <w:rsid w:val="287F6F5C"/>
    <w:rsid w:val="28814A83"/>
    <w:rsid w:val="289F1A1A"/>
    <w:rsid w:val="28A4567C"/>
    <w:rsid w:val="28CE3CFF"/>
    <w:rsid w:val="28EA087A"/>
    <w:rsid w:val="28FB2A87"/>
    <w:rsid w:val="28FC235B"/>
    <w:rsid w:val="29023E15"/>
    <w:rsid w:val="291458F7"/>
    <w:rsid w:val="29333A52"/>
    <w:rsid w:val="294F7C08"/>
    <w:rsid w:val="296543A4"/>
    <w:rsid w:val="298C646D"/>
    <w:rsid w:val="29AD14B7"/>
    <w:rsid w:val="29C94933"/>
    <w:rsid w:val="29D94E19"/>
    <w:rsid w:val="29E33847"/>
    <w:rsid w:val="2A0E468C"/>
    <w:rsid w:val="2A217B6E"/>
    <w:rsid w:val="2A293624"/>
    <w:rsid w:val="2A2C4EB6"/>
    <w:rsid w:val="2A542203"/>
    <w:rsid w:val="2A5458E1"/>
    <w:rsid w:val="2A895E70"/>
    <w:rsid w:val="2AAE2812"/>
    <w:rsid w:val="2ADC0696"/>
    <w:rsid w:val="2AE866DD"/>
    <w:rsid w:val="2AED4651"/>
    <w:rsid w:val="2AF94848"/>
    <w:rsid w:val="2AFB6F0D"/>
    <w:rsid w:val="2AFF0B5D"/>
    <w:rsid w:val="2B3758CC"/>
    <w:rsid w:val="2B436C8D"/>
    <w:rsid w:val="2B597F39"/>
    <w:rsid w:val="2B7709D5"/>
    <w:rsid w:val="2B9845BD"/>
    <w:rsid w:val="2BAA613D"/>
    <w:rsid w:val="2BAC62BA"/>
    <w:rsid w:val="2BBB02AC"/>
    <w:rsid w:val="2BCA6741"/>
    <w:rsid w:val="2BE01BFE"/>
    <w:rsid w:val="2C1B0D4A"/>
    <w:rsid w:val="2C2C6D41"/>
    <w:rsid w:val="2C3B793C"/>
    <w:rsid w:val="2C4177E0"/>
    <w:rsid w:val="2C8132A3"/>
    <w:rsid w:val="2C9143AA"/>
    <w:rsid w:val="2CC45DDB"/>
    <w:rsid w:val="2CEA709A"/>
    <w:rsid w:val="2D614483"/>
    <w:rsid w:val="2D751EAD"/>
    <w:rsid w:val="2DBD3FAC"/>
    <w:rsid w:val="2DC071BC"/>
    <w:rsid w:val="2DDB4C35"/>
    <w:rsid w:val="2DEA4E78"/>
    <w:rsid w:val="2E0126D5"/>
    <w:rsid w:val="2E0221C2"/>
    <w:rsid w:val="2E316BEE"/>
    <w:rsid w:val="2E3B56D4"/>
    <w:rsid w:val="2E695B14"/>
    <w:rsid w:val="2E980D78"/>
    <w:rsid w:val="2E99332D"/>
    <w:rsid w:val="2EC8340B"/>
    <w:rsid w:val="2EC94124"/>
    <w:rsid w:val="2EE144CD"/>
    <w:rsid w:val="2EED10C4"/>
    <w:rsid w:val="2F204FF5"/>
    <w:rsid w:val="2F2820FC"/>
    <w:rsid w:val="2F2919D0"/>
    <w:rsid w:val="2F29790A"/>
    <w:rsid w:val="2F3445FD"/>
    <w:rsid w:val="2F544122"/>
    <w:rsid w:val="2F7964B4"/>
    <w:rsid w:val="2F81180C"/>
    <w:rsid w:val="2F8C268B"/>
    <w:rsid w:val="2F967065"/>
    <w:rsid w:val="2FB478B5"/>
    <w:rsid w:val="2FD52D2D"/>
    <w:rsid w:val="2FE06533"/>
    <w:rsid w:val="2FE51D9B"/>
    <w:rsid w:val="30000983"/>
    <w:rsid w:val="30033E63"/>
    <w:rsid w:val="300712F5"/>
    <w:rsid w:val="30164498"/>
    <w:rsid w:val="303625F7"/>
    <w:rsid w:val="304F468B"/>
    <w:rsid w:val="30545F97"/>
    <w:rsid w:val="30550CCF"/>
    <w:rsid w:val="305B2479"/>
    <w:rsid w:val="306453B6"/>
    <w:rsid w:val="30746C6E"/>
    <w:rsid w:val="30905EC5"/>
    <w:rsid w:val="309F63EE"/>
    <w:rsid w:val="30B04157"/>
    <w:rsid w:val="30C2324E"/>
    <w:rsid w:val="30DA2073"/>
    <w:rsid w:val="30DD2A72"/>
    <w:rsid w:val="30E007AC"/>
    <w:rsid w:val="30E87D95"/>
    <w:rsid w:val="30FB153B"/>
    <w:rsid w:val="311961A0"/>
    <w:rsid w:val="312B41D4"/>
    <w:rsid w:val="31490245"/>
    <w:rsid w:val="316F4012"/>
    <w:rsid w:val="31934B2C"/>
    <w:rsid w:val="31BC1ABC"/>
    <w:rsid w:val="31BE28A4"/>
    <w:rsid w:val="31C003CA"/>
    <w:rsid w:val="31E542D4"/>
    <w:rsid w:val="32010A0D"/>
    <w:rsid w:val="32244439"/>
    <w:rsid w:val="32513718"/>
    <w:rsid w:val="325B02DC"/>
    <w:rsid w:val="326409A8"/>
    <w:rsid w:val="32B26054"/>
    <w:rsid w:val="32D40373"/>
    <w:rsid w:val="32F43C57"/>
    <w:rsid w:val="33022C64"/>
    <w:rsid w:val="33257A5C"/>
    <w:rsid w:val="33271E5D"/>
    <w:rsid w:val="333170A5"/>
    <w:rsid w:val="334D079E"/>
    <w:rsid w:val="336B4F6A"/>
    <w:rsid w:val="337C29D9"/>
    <w:rsid w:val="33B02D97"/>
    <w:rsid w:val="33D60378"/>
    <w:rsid w:val="33E365F1"/>
    <w:rsid w:val="33EF31E8"/>
    <w:rsid w:val="33FE78CF"/>
    <w:rsid w:val="34062137"/>
    <w:rsid w:val="340A5C77"/>
    <w:rsid w:val="340F69DA"/>
    <w:rsid w:val="346516FC"/>
    <w:rsid w:val="34D658BF"/>
    <w:rsid w:val="34D67F04"/>
    <w:rsid w:val="34EC556B"/>
    <w:rsid w:val="35076310"/>
    <w:rsid w:val="35154ED0"/>
    <w:rsid w:val="3518051D"/>
    <w:rsid w:val="35314854"/>
    <w:rsid w:val="353C245D"/>
    <w:rsid w:val="35577297"/>
    <w:rsid w:val="35581EFF"/>
    <w:rsid w:val="35823AE9"/>
    <w:rsid w:val="35AA386B"/>
    <w:rsid w:val="35C30488"/>
    <w:rsid w:val="35FF0777"/>
    <w:rsid w:val="36370E76"/>
    <w:rsid w:val="36547871"/>
    <w:rsid w:val="365B6913"/>
    <w:rsid w:val="367E0853"/>
    <w:rsid w:val="36992EEE"/>
    <w:rsid w:val="36C50230"/>
    <w:rsid w:val="36CB7DE8"/>
    <w:rsid w:val="36CF52E2"/>
    <w:rsid w:val="36D44917"/>
    <w:rsid w:val="36DA007D"/>
    <w:rsid w:val="36F14962"/>
    <w:rsid w:val="37092813"/>
    <w:rsid w:val="371A5D19"/>
    <w:rsid w:val="373E6FB2"/>
    <w:rsid w:val="373F4487"/>
    <w:rsid w:val="376B5A19"/>
    <w:rsid w:val="377D0B0B"/>
    <w:rsid w:val="37843BAD"/>
    <w:rsid w:val="37956B7B"/>
    <w:rsid w:val="37A70B41"/>
    <w:rsid w:val="37BD127A"/>
    <w:rsid w:val="37C13671"/>
    <w:rsid w:val="37FE0D01"/>
    <w:rsid w:val="381B0BBE"/>
    <w:rsid w:val="38237904"/>
    <w:rsid w:val="38767A34"/>
    <w:rsid w:val="387E54E5"/>
    <w:rsid w:val="38832151"/>
    <w:rsid w:val="3898502D"/>
    <w:rsid w:val="38BD5663"/>
    <w:rsid w:val="38E56968"/>
    <w:rsid w:val="38EA0422"/>
    <w:rsid w:val="392A081F"/>
    <w:rsid w:val="392B3E57"/>
    <w:rsid w:val="39413029"/>
    <w:rsid w:val="39486DA9"/>
    <w:rsid w:val="394915ED"/>
    <w:rsid w:val="396C2249"/>
    <w:rsid w:val="398413EB"/>
    <w:rsid w:val="398C207A"/>
    <w:rsid w:val="39910005"/>
    <w:rsid w:val="39B34CB8"/>
    <w:rsid w:val="39B822CE"/>
    <w:rsid w:val="39BA1BA2"/>
    <w:rsid w:val="39C96289"/>
    <w:rsid w:val="39DD4D06"/>
    <w:rsid w:val="39F07CBA"/>
    <w:rsid w:val="3A1334A4"/>
    <w:rsid w:val="3A5A5133"/>
    <w:rsid w:val="3A660E22"/>
    <w:rsid w:val="3A7B1CB8"/>
    <w:rsid w:val="3A8F74D3"/>
    <w:rsid w:val="3AC46690"/>
    <w:rsid w:val="3AC76101"/>
    <w:rsid w:val="3AD849D6"/>
    <w:rsid w:val="3AFB1ED1"/>
    <w:rsid w:val="3AFC2EDE"/>
    <w:rsid w:val="3B0A0908"/>
    <w:rsid w:val="3B273268"/>
    <w:rsid w:val="3B2E2A64"/>
    <w:rsid w:val="3B2F05BD"/>
    <w:rsid w:val="3B585B17"/>
    <w:rsid w:val="3B691AD2"/>
    <w:rsid w:val="3B7D2303"/>
    <w:rsid w:val="3B9F7395"/>
    <w:rsid w:val="3BA23236"/>
    <w:rsid w:val="3BB70A8F"/>
    <w:rsid w:val="3BBA232E"/>
    <w:rsid w:val="3BE10F14"/>
    <w:rsid w:val="3BE455FD"/>
    <w:rsid w:val="3BF55114"/>
    <w:rsid w:val="3C21415B"/>
    <w:rsid w:val="3C215F09"/>
    <w:rsid w:val="3C28728D"/>
    <w:rsid w:val="3C350370"/>
    <w:rsid w:val="3C3910DC"/>
    <w:rsid w:val="3C575DCE"/>
    <w:rsid w:val="3C726F73"/>
    <w:rsid w:val="3C7E15AD"/>
    <w:rsid w:val="3C8D17F0"/>
    <w:rsid w:val="3C920BB5"/>
    <w:rsid w:val="3CA44FD1"/>
    <w:rsid w:val="3CCF3BB7"/>
    <w:rsid w:val="3CE21CB3"/>
    <w:rsid w:val="3D09356D"/>
    <w:rsid w:val="3D270ED9"/>
    <w:rsid w:val="3D2A32DE"/>
    <w:rsid w:val="3D4D0ABF"/>
    <w:rsid w:val="3D684F71"/>
    <w:rsid w:val="3D840A11"/>
    <w:rsid w:val="3D8B5960"/>
    <w:rsid w:val="3DBA03C3"/>
    <w:rsid w:val="3DBE792D"/>
    <w:rsid w:val="3E047890"/>
    <w:rsid w:val="3E0C4997"/>
    <w:rsid w:val="3E146425"/>
    <w:rsid w:val="3E195B2B"/>
    <w:rsid w:val="3E3B796C"/>
    <w:rsid w:val="3E4B54BF"/>
    <w:rsid w:val="3E5A3954"/>
    <w:rsid w:val="3E95498C"/>
    <w:rsid w:val="3EA13331"/>
    <w:rsid w:val="3EDA225D"/>
    <w:rsid w:val="3F0833B0"/>
    <w:rsid w:val="3F0C0227"/>
    <w:rsid w:val="3F2D58DE"/>
    <w:rsid w:val="3F32042D"/>
    <w:rsid w:val="3F8942DF"/>
    <w:rsid w:val="3F8A64BB"/>
    <w:rsid w:val="3FA94B93"/>
    <w:rsid w:val="3FAE21A9"/>
    <w:rsid w:val="3FD55947"/>
    <w:rsid w:val="3FEC556C"/>
    <w:rsid w:val="3FF33D1E"/>
    <w:rsid w:val="402B1A4C"/>
    <w:rsid w:val="406B3BF6"/>
    <w:rsid w:val="40A65B15"/>
    <w:rsid w:val="40E27252"/>
    <w:rsid w:val="414722F1"/>
    <w:rsid w:val="41B160E5"/>
    <w:rsid w:val="41B2675A"/>
    <w:rsid w:val="41CD3D71"/>
    <w:rsid w:val="41CF6D0F"/>
    <w:rsid w:val="420D6000"/>
    <w:rsid w:val="42402E61"/>
    <w:rsid w:val="425828A0"/>
    <w:rsid w:val="42631478"/>
    <w:rsid w:val="4290203A"/>
    <w:rsid w:val="42BC4BDD"/>
    <w:rsid w:val="42D145D8"/>
    <w:rsid w:val="42D55C9F"/>
    <w:rsid w:val="42D75876"/>
    <w:rsid w:val="42DC76B7"/>
    <w:rsid w:val="42E27E0F"/>
    <w:rsid w:val="42F47C55"/>
    <w:rsid w:val="430D71E7"/>
    <w:rsid w:val="431C567C"/>
    <w:rsid w:val="43317379"/>
    <w:rsid w:val="43562BAD"/>
    <w:rsid w:val="436314FD"/>
    <w:rsid w:val="43A01E09"/>
    <w:rsid w:val="43C743B1"/>
    <w:rsid w:val="43FF118F"/>
    <w:rsid w:val="440F6F8F"/>
    <w:rsid w:val="442962A2"/>
    <w:rsid w:val="443F7874"/>
    <w:rsid w:val="44826404"/>
    <w:rsid w:val="44913A39"/>
    <w:rsid w:val="44AE67A8"/>
    <w:rsid w:val="44BC7116"/>
    <w:rsid w:val="44BE0BB3"/>
    <w:rsid w:val="44C25999"/>
    <w:rsid w:val="44D73F50"/>
    <w:rsid w:val="44F87A23"/>
    <w:rsid w:val="45134739"/>
    <w:rsid w:val="45173035"/>
    <w:rsid w:val="45505AB1"/>
    <w:rsid w:val="456F4189"/>
    <w:rsid w:val="45D65FB6"/>
    <w:rsid w:val="45FA2938"/>
    <w:rsid w:val="4607616F"/>
    <w:rsid w:val="460A6426"/>
    <w:rsid w:val="46357180"/>
    <w:rsid w:val="46430BED"/>
    <w:rsid w:val="467142AC"/>
    <w:rsid w:val="46717A8D"/>
    <w:rsid w:val="46805F22"/>
    <w:rsid w:val="46A9191C"/>
    <w:rsid w:val="46AC4F69"/>
    <w:rsid w:val="46B24FEF"/>
    <w:rsid w:val="46C2478C"/>
    <w:rsid w:val="46C75597"/>
    <w:rsid w:val="47213261"/>
    <w:rsid w:val="47217705"/>
    <w:rsid w:val="47372A84"/>
    <w:rsid w:val="474C5A68"/>
    <w:rsid w:val="475E6263"/>
    <w:rsid w:val="475F1FDB"/>
    <w:rsid w:val="47680E90"/>
    <w:rsid w:val="476A455D"/>
    <w:rsid w:val="477B0A59"/>
    <w:rsid w:val="47B73BC5"/>
    <w:rsid w:val="47E14E60"/>
    <w:rsid w:val="47FC782A"/>
    <w:rsid w:val="482337C5"/>
    <w:rsid w:val="485458B8"/>
    <w:rsid w:val="485D29BF"/>
    <w:rsid w:val="485E1DA4"/>
    <w:rsid w:val="48765FDF"/>
    <w:rsid w:val="48767A41"/>
    <w:rsid w:val="488E2B78"/>
    <w:rsid w:val="489E2D6C"/>
    <w:rsid w:val="48A028A0"/>
    <w:rsid w:val="48A759E8"/>
    <w:rsid w:val="48BA18DC"/>
    <w:rsid w:val="48C52312"/>
    <w:rsid w:val="49172B6D"/>
    <w:rsid w:val="492B03C7"/>
    <w:rsid w:val="492F20B5"/>
    <w:rsid w:val="49332AC0"/>
    <w:rsid w:val="498C63C6"/>
    <w:rsid w:val="49912341"/>
    <w:rsid w:val="499C7ED1"/>
    <w:rsid w:val="49E64BF6"/>
    <w:rsid w:val="4A0E66D8"/>
    <w:rsid w:val="4A2F79ED"/>
    <w:rsid w:val="4A4A798B"/>
    <w:rsid w:val="4A735838"/>
    <w:rsid w:val="4A767D68"/>
    <w:rsid w:val="4A785BEB"/>
    <w:rsid w:val="4A9F72BE"/>
    <w:rsid w:val="4AB8212E"/>
    <w:rsid w:val="4AD73FE7"/>
    <w:rsid w:val="4AF018C8"/>
    <w:rsid w:val="4B297608"/>
    <w:rsid w:val="4B3B4076"/>
    <w:rsid w:val="4B5C46AD"/>
    <w:rsid w:val="4B5E6E65"/>
    <w:rsid w:val="4B61250F"/>
    <w:rsid w:val="4B80136B"/>
    <w:rsid w:val="4B814C16"/>
    <w:rsid w:val="4B856B5C"/>
    <w:rsid w:val="4B911233"/>
    <w:rsid w:val="4BC36FDC"/>
    <w:rsid w:val="4BCC560B"/>
    <w:rsid w:val="4BD603D8"/>
    <w:rsid w:val="4BDC009E"/>
    <w:rsid w:val="4BE770B7"/>
    <w:rsid w:val="4BF47196"/>
    <w:rsid w:val="4C021D7C"/>
    <w:rsid w:val="4C066EC9"/>
    <w:rsid w:val="4C0708BA"/>
    <w:rsid w:val="4C0849EF"/>
    <w:rsid w:val="4C15710C"/>
    <w:rsid w:val="4C341C88"/>
    <w:rsid w:val="4C3509BA"/>
    <w:rsid w:val="4C462F44"/>
    <w:rsid w:val="4C52210E"/>
    <w:rsid w:val="4C611DD3"/>
    <w:rsid w:val="4C79261D"/>
    <w:rsid w:val="4C820C46"/>
    <w:rsid w:val="4CA50490"/>
    <w:rsid w:val="4CB93F3C"/>
    <w:rsid w:val="4CBD45F6"/>
    <w:rsid w:val="4CC076CA"/>
    <w:rsid w:val="4CF136D5"/>
    <w:rsid w:val="4D0361D0"/>
    <w:rsid w:val="4D0E24D9"/>
    <w:rsid w:val="4D2F41FE"/>
    <w:rsid w:val="4D3B068A"/>
    <w:rsid w:val="4D4D499D"/>
    <w:rsid w:val="4DB77184"/>
    <w:rsid w:val="4DBE743F"/>
    <w:rsid w:val="4DCD7C9F"/>
    <w:rsid w:val="4DDC7B96"/>
    <w:rsid w:val="4DF30020"/>
    <w:rsid w:val="4DF47921"/>
    <w:rsid w:val="4E0631EC"/>
    <w:rsid w:val="4E213769"/>
    <w:rsid w:val="4E233D95"/>
    <w:rsid w:val="4E240697"/>
    <w:rsid w:val="4E323FA5"/>
    <w:rsid w:val="4E555EE6"/>
    <w:rsid w:val="4E633104"/>
    <w:rsid w:val="4E6A2A2A"/>
    <w:rsid w:val="4E7C3473"/>
    <w:rsid w:val="4EA34EA3"/>
    <w:rsid w:val="4EBE5768"/>
    <w:rsid w:val="4ED42630"/>
    <w:rsid w:val="4EDB454A"/>
    <w:rsid w:val="4EED0244"/>
    <w:rsid w:val="4EED3F2E"/>
    <w:rsid w:val="4F014124"/>
    <w:rsid w:val="4F0516BA"/>
    <w:rsid w:val="4F09312C"/>
    <w:rsid w:val="4F213DEF"/>
    <w:rsid w:val="4F367AC5"/>
    <w:rsid w:val="4F63651B"/>
    <w:rsid w:val="4F6E7AEE"/>
    <w:rsid w:val="4F960564"/>
    <w:rsid w:val="4FA91E90"/>
    <w:rsid w:val="4FB8497E"/>
    <w:rsid w:val="4FCC0E86"/>
    <w:rsid w:val="4FD5108C"/>
    <w:rsid w:val="501C791F"/>
    <w:rsid w:val="50281B04"/>
    <w:rsid w:val="50363A49"/>
    <w:rsid w:val="504C32B0"/>
    <w:rsid w:val="506D1A72"/>
    <w:rsid w:val="509B5AAC"/>
    <w:rsid w:val="50AC44E3"/>
    <w:rsid w:val="50B769E4"/>
    <w:rsid w:val="50C6566D"/>
    <w:rsid w:val="50F34C6A"/>
    <w:rsid w:val="50FA6609"/>
    <w:rsid w:val="512C1180"/>
    <w:rsid w:val="513149E8"/>
    <w:rsid w:val="516528E4"/>
    <w:rsid w:val="516E3547"/>
    <w:rsid w:val="51AA02F7"/>
    <w:rsid w:val="51C4585C"/>
    <w:rsid w:val="51D76A52"/>
    <w:rsid w:val="521C2FA3"/>
    <w:rsid w:val="522B768A"/>
    <w:rsid w:val="524424F9"/>
    <w:rsid w:val="525A3ACB"/>
    <w:rsid w:val="52650DED"/>
    <w:rsid w:val="52730954"/>
    <w:rsid w:val="529C2218"/>
    <w:rsid w:val="52E2213F"/>
    <w:rsid w:val="52E31D12"/>
    <w:rsid w:val="52F16389"/>
    <w:rsid w:val="53053A26"/>
    <w:rsid w:val="530618DA"/>
    <w:rsid w:val="531224D9"/>
    <w:rsid w:val="53155904"/>
    <w:rsid w:val="53184E30"/>
    <w:rsid w:val="534179BD"/>
    <w:rsid w:val="534D6A66"/>
    <w:rsid w:val="5351758E"/>
    <w:rsid w:val="535E2857"/>
    <w:rsid w:val="53603363"/>
    <w:rsid w:val="53694E0A"/>
    <w:rsid w:val="536C37E6"/>
    <w:rsid w:val="538232D9"/>
    <w:rsid w:val="53852DC9"/>
    <w:rsid w:val="53886C91"/>
    <w:rsid w:val="539574B0"/>
    <w:rsid w:val="53A019B1"/>
    <w:rsid w:val="53A40CC6"/>
    <w:rsid w:val="53B92A73"/>
    <w:rsid w:val="53B9586F"/>
    <w:rsid w:val="53BD07B5"/>
    <w:rsid w:val="53C51B3F"/>
    <w:rsid w:val="53CC2610"/>
    <w:rsid w:val="53E775E0"/>
    <w:rsid w:val="53E93358"/>
    <w:rsid w:val="542B1BC3"/>
    <w:rsid w:val="54543DD2"/>
    <w:rsid w:val="54662BFB"/>
    <w:rsid w:val="5487520B"/>
    <w:rsid w:val="549A0AF6"/>
    <w:rsid w:val="549A4C8C"/>
    <w:rsid w:val="54C2369C"/>
    <w:rsid w:val="54E0475B"/>
    <w:rsid w:val="54EE2F1E"/>
    <w:rsid w:val="54F226E1"/>
    <w:rsid w:val="55023D73"/>
    <w:rsid w:val="55144405"/>
    <w:rsid w:val="552A59D6"/>
    <w:rsid w:val="55325CA9"/>
    <w:rsid w:val="554D5B69"/>
    <w:rsid w:val="555030C7"/>
    <w:rsid w:val="556F1920"/>
    <w:rsid w:val="55734E62"/>
    <w:rsid w:val="55747599"/>
    <w:rsid w:val="557650C0"/>
    <w:rsid w:val="55821B75"/>
    <w:rsid w:val="55921F48"/>
    <w:rsid w:val="55AA6B17"/>
    <w:rsid w:val="55B1434A"/>
    <w:rsid w:val="55F43357"/>
    <w:rsid w:val="560501F2"/>
    <w:rsid w:val="5608596C"/>
    <w:rsid w:val="56352885"/>
    <w:rsid w:val="565E461F"/>
    <w:rsid w:val="56674764"/>
    <w:rsid w:val="569F3B57"/>
    <w:rsid w:val="56C37E91"/>
    <w:rsid w:val="56F97D56"/>
    <w:rsid w:val="571526B6"/>
    <w:rsid w:val="572F5526"/>
    <w:rsid w:val="57371272"/>
    <w:rsid w:val="5749020C"/>
    <w:rsid w:val="57534DD9"/>
    <w:rsid w:val="577563D0"/>
    <w:rsid w:val="57995095"/>
    <w:rsid w:val="57C31664"/>
    <w:rsid w:val="57D165DD"/>
    <w:rsid w:val="57EF2F07"/>
    <w:rsid w:val="5820170B"/>
    <w:rsid w:val="583628E4"/>
    <w:rsid w:val="584C2108"/>
    <w:rsid w:val="5864086F"/>
    <w:rsid w:val="588909AE"/>
    <w:rsid w:val="58A041F9"/>
    <w:rsid w:val="58A12B67"/>
    <w:rsid w:val="58BC0241"/>
    <w:rsid w:val="59080725"/>
    <w:rsid w:val="59324F8A"/>
    <w:rsid w:val="59374B66"/>
    <w:rsid w:val="597A12A9"/>
    <w:rsid w:val="59B241EC"/>
    <w:rsid w:val="59C53F20"/>
    <w:rsid w:val="59F14FD2"/>
    <w:rsid w:val="5A056A12"/>
    <w:rsid w:val="5A221ED3"/>
    <w:rsid w:val="5A405C9C"/>
    <w:rsid w:val="5A4237C2"/>
    <w:rsid w:val="5A4412E8"/>
    <w:rsid w:val="5A6000EC"/>
    <w:rsid w:val="5A6D69F4"/>
    <w:rsid w:val="5A8A5E7E"/>
    <w:rsid w:val="5A9C5F1A"/>
    <w:rsid w:val="5AB67D0C"/>
    <w:rsid w:val="5AC62645"/>
    <w:rsid w:val="5AC71E20"/>
    <w:rsid w:val="5AD00695"/>
    <w:rsid w:val="5AE26D53"/>
    <w:rsid w:val="5B07387C"/>
    <w:rsid w:val="5B173707"/>
    <w:rsid w:val="5B1A6C87"/>
    <w:rsid w:val="5B4B7B6A"/>
    <w:rsid w:val="5B5A5D02"/>
    <w:rsid w:val="5B615ECA"/>
    <w:rsid w:val="5B667984"/>
    <w:rsid w:val="5BAA7871"/>
    <w:rsid w:val="5BB46D71"/>
    <w:rsid w:val="5BBB5FEA"/>
    <w:rsid w:val="5BC36B85"/>
    <w:rsid w:val="5BEF1728"/>
    <w:rsid w:val="5BF44F90"/>
    <w:rsid w:val="5C2018E1"/>
    <w:rsid w:val="5C3A5715"/>
    <w:rsid w:val="5C5A55B4"/>
    <w:rsid w:val="5C961BA3"/>
    <w:rsid w:val="5CA75498"/>
    <w:rsid w:val="5CEB001E"/>
    <w:rsid w:val="5CF54B1C"/>
    <w:rsid w:val="5D011713"/>
    <w:rsid w:val="5D094A6B"/>
    <w:rsid w:val="5D2A3875"/>
    <w:rsid w:val="5D4A319D"/>
    <w:rsid w:val="5D6F7DBD"/>
    <w:rsid w:val="5D706898"/>
    <w:rsid w:val="5D823C66"/>
    <w:rsid w:val="5D9B4D1A"/>
    <w:rsid w:val="5DA30A1C"/>
    <w:rsid w:val="5DB72672"/>
    <w:rsid w:val="5DBA7541"/>
    <w:rsid w:val="5DE42D1C"/>
    <w:rsid w:val="5DF01618"/>
    <w:rsid w:val="5E176D14"/>
    <w:rsid w:val="5E1E00A2"/>
    <w:rsid w:val="5E207C55"/>
    <w:rsid w:val="5E3D59CA"/>
    <w:rsid w:val="5E744166"/>
    <w:rsid w:val="5E760D7D"/>
    <w:rsid w:val="5E993BCD"/>
    <w:rsid w:val="5EBA426F"/>
    <w:rsid w:val="5ED0132D"/>
    <w:rsid w:val="5F0F5CEF"/>
    <w:rsid w:val="5F117C07"/>
    <w:rsid w:val="5F36141C"/>
    <w:rsid w:val="5F434264"/>
    <w:rsid w:val="5F5E1FE4"/>
    <w:rsid w:val="5F69359F"/>
    <w:rsid w:val="5F8403D9"/>
    <w:rsid w:val="5F922AF6"/>
    <w:rsid w:val="5FAD16DE"/>
    <w:rsid w:val="5FE32BF9"/>
    <w:rsid w:val="5FFD5D21"/>
    <w:rsid w:val="60003F04"/>
    <w:rsid w:val="600700AF"/>
    <w:rsid w:val="600B69BF"/>
    <w:rsid w:val="60380A6F"/>
    <w:rsid w:val="603F3A3E"/>
    <w:rsid w:val="606E3517"/>
    <w:rsid w:val="608374B7"/>
    <w:rsid w:val="6085124A"/>
    <w:rsid w:val="60984BC6"/>
    <w:rsid w:val="60C842D7"/>
    <w:rsid w:val="60D40EEC"/>
    <w:rsid w:val="60F31CBA"/>
    <w:rsid w:val="61023CAB"/>
    <w:rsid w:val="610D4ED3"/>
    <w:rsid w:val="610E4E62"/>
    <w:rsid w:val="6120532B"/>
    <w:rsid w:val="61246A8B"/>
    <w:rsid w:val="61343131"/>
    <w:rsid w:val="61453B98"/>
    <w:rsid w:val="615A7899"/>
    <w:rsid w:val="615F4C5A"/>
    <w:rsid w:val="61722115"/>
    <w:rsid w:val="618B54D9"/>
    <w:rsid w:val="61A36339"/>
    <w:rsid w:val="61A42FB4"/>
    <w:rsid w:val="61B825BC"/>
    <w:rsid w:val="61D816A3"/>
    <w:rsid w:val="62053A53"/>
    <w:rsid w:val="62250871"/>
    <w:rsid w:val="6232236E"/>
    <w:rsid w:val="626369CC"/>
    <w:rsid w:val="62966DA1"/>
    <w:rsid w:val="629F647D"/>
    <w:rsid w:val="62D0606A"/>
    <w:rsid w:val="62D15F92"/>
    <w:rsid w:val="62F15D85"/>
    <w:rsid w:val="63113164"/>
    <w:rsid w:val="632750BB"/>
    <w:rsid w:val="63323318"/>
    <w:rsid w:val="63495BC1"/>
    <w:rsid w:val="63676048"/>
    <w:rsid w:val="63984453"/>
    <w:rsid w:val="63C70247"/>
    <w:rsid w:val="63C70422"/>
    <w:rsid w:val="63C811DC"/>
    <w:rsid w:val="63CF2100"/>
    <w:rsid w:val="63D946AA"/>
    <w:rsid w:val="63DF2082"/>
    <w:rsid w:val="63E229FB"/>
    <w:rsid w:val="63FC2C34"/>
    <w:rsid w:val="644F6946"/>
    <w:rsid w:val="64844BCC"/>
    <w:rsid w:val="64902157"/>
    <w:rsid w:val="649B41FB"/>
    <w:rsid w:val="649C1B52"/>
    <w:rsid w:val="64A032F6"/>
    <w:rsid w:val="64C44623"/>
    <w:rsid w:val="64D63F15"/>
    <w:rsid w:val="64E8140A"/>
    <w:rsid w:val="654241CF"/>
    <w:rsid w:val="65553211"/>
    <w:rsid w:val="6565085D"/>
    <w:rsid w:val="657A70A6"/>
    <w:rsid w:val="657F58CB"/>
    <w:rsid w:val="658729D1"/>
    <w:rsid w:val="65947DE3"/>
    <w:rsid w:val="65975EE4"/>
    <w:rsid w:val="65984BDE"/>
    <w:rsid w:val="65AC068A"/>
    <w:rsid w:val="65BB0B51"/>
    <w:rsid w:val="65E322FD"/>
    <w:rsid w:val="65E73470"/>
    <w:rsid w:val="65E859C6"/>
    <w:rsid w:val="661324B7"/>
    <w:rsid w:val="66195D1F"/>
    <w:rsid w:val="663771E3"/>
    <w:rsid w:val="66524AC9"/>
    <w:rsid w:val="665E10E4"/>
    <w:rsid w:val="665F74AA"/>
    <w:rsid w:val="667B2536"/>
    <w:rsid w:val="66900E42"/>
    <w:rsid w:val="66917E27"/>
    <w:rsid w:val="66B0459B"/>
    <w:rsid w:val="66F127F8"/>
    <w:rsid w:val="670422D1"/>
    <w:rsid w:val="67157BA2"/>
    <w:rsid w:val="67631625"/>
    <w:rsid w:val="67656193"/>
    <w:rsid w:val="676A6106"/>
    <w:rsid w:val="677B47B7"/>
    <w:rsid w:val="67890C82"/>
    <w:rsid w:val="678C2521"/>
    <w:rsid w:val="6793565D"/>
    <w:rsid w:val="67987287"/>
    <w:rsid w:val="67B6134C"/>
    <w:rsid w:val="67C43A69"/>
    <w:rsid w:val="67CA7BD0"/>
    <w:rsid w:val="67DC5256"/>
    <w:rsid w:val="67E17509"/>
    <w:rsid w:val="67F3434E"/>
    <w:rsid w:val="68091DC3"/>
    <w:rsid w:val="68097925"/>
    <w:rsid w:val="681F6333"/>
    <w:rsid w:val="682B1D3A"/>
    <w:rsid w:val="684E7485"/>
    <w:rsid w:val="685017A0"/>
    <w:rsid w:val="685F7C35"/>
    <w:rsid w:val="68692862"/>
    <w:rsid w:val="6884690F"/>
    <w:rsid w:val="688F2FE3"/>
    <w:rsid w:val="694F3806"/>
    <w:rsid w:val="695613C8"/>
    <w:rsid w:val="69A8480B"/>
    <w:rsid w:val="69A91168"/>
    <w:rsid w:val="69B8584F"/>
    <w:rsid w:val="69C9180A"/>
    <w:rsid w:val="69CA7330"/>
    <w:rsid w:val="69E55F18"/>
    <w:rsid w:val="69F6645B"/>
    <w:rsid w:val="6A050368"/>
    <w:rsid w:val="6A070584"/>
    <w:rsid w:val="6A1778A1"/>
    <w:rsid w:val="6A784ED9"/>
    <w:rsid w:val="6A792CD4"/>
    <w:rsid w:val="6AA15D82"/>
    <w:rsid w:val="6AA47B81"/>
    <w:rsid w:val="6AC6460D"/>
    <w:rsid w:val="6AD71D05"/>
    <w:rsid w:val="6AD93CCF"/>
    <w:rsid w:val="6B122D3D"/>
    <w:rsid w:val="6B534C46"/>
    <w:rsid w:val="6B646EC7"/>
    <w:rsid w:val="6B6A4927"/>
    <w:rsid w:val="6B8622AD"/>
    <w:rsid w:val="6B953C9D"/>
    <w:rsid w:val="6BA2467F"/>
    <w:rsid w:val="6BAE6F0A"/>
    <w:rsid w:val="6BC009EB"/>
    <w:rsid w:val="6BCD1721"/>
    <w:rsid w:val="6BF30DC0"/>
    <w:rsid w:val="6C225202"/>
    <w:rsid w:val="6C5A3F4A"/>
    <w:rsid w:val="6C691D8E"/>
    <w:rsid w:val="6CA80F39"/>
    <w:rsid w:val="6CB36058"/>
    <w:rsid w:val="6CDA09A4"/>
    <w:rsid w:val="6CDE381E"/>
    <w:rsid w:val="6CEF1588"/>
    <w:rsid w:val="6D231231"/>
    <w:rsid w:val="6D611D5A"/>
    <w:rsid w:val="6D9B25F8"/>
    <w:rsid w:val="6DB63E53"/>
    <w:rsid w:val="6DDA2238"/>
    <w:rsid w:val="6E0252EB"/>
    <w:rsid w:val="6E102D14"/>
    <w:rsid w:val="6E2C2368"/>
    <w:rsid w:val="6E445903"/>
    <w:rsid w:val="6E5673E4"/>
    <w:rsid w:val="6E5D69C5"/>
    <w:rsid w:val="6E630820"/>
    <w:rsid w:val="6E775CD9"/>
    <w:rsid w:val="6EA63EC8"/>
    <w:rsid w:val="6EB365E5"/>
    <w:rsid w:val="6EE60768"/>
    <w:rsid w:val="6EEA46FD"/>
    <w:rsid w:val="6EED7D49"/>
    <w:rsid w:val="6EFA2466"/>
    <w:rsid w:val="6F0E7E3B"/>
    <w:rsid w:val="6F1E7F02"/>
    <w:rsid w:val="6F341AC6"/>
    <w:rsid w:val="6F4B30EC"/>
    <w:rsid w:val="6F6F4C02"/>
    <w:rsid w:val="6F795A80"/>
    <w:rsid w:val="6F975F07"/>
    <w:rsid w:val="70086731"/>
    <w:rsid w:val="701B05C9"/>
    <w:rsid w:val="701B077F"/>
    <w:rsid w:val="702B0EE2"/>
    <w:rsid w:val="703B3E8B"/>
    <w:rsid w:val="70631018"/>
    <w:rsid w:val="70703AF5"/>
    <w:rsid w:val="70716DA6"/>
    <w:rsid w:val="70787AE6"/>
    <w:rsid w:val="70926DFA"/>
    <w:rsid w:val="70A703CB"/>
    <w:rsid w:val="70B623BC"/>
    <w:rsid w:val="70E92792"/>
    <w:rsid w:val="71265794"/>
    <w:rsid w:val="713B65B1"/>
    <w:rsid w:val="713E4632"/>
    <w:rsid w:val="714802B0"/>
    <w:rsid w:val="71480641"/>
    <w:rsid w:val="71500A63"/>
    <w:rsid w:val="71663DE2"/>
    <w:rsid w:val="7177561A"/>
    <w:rsid w:val="71C47780"/>
    <w:rsid w:val="71C73400"/>
    <w:rsid w:val="71F66F14"/>
    <w:rsid w:val="722246CE"/>
    <w:rsid w:val="722A1ADB"/>
    <w:rsid w:val="724317B8"/>
    <w:rsid w:val="724F2AC9"/>
    <w:rsid w:val="7258577B"/>
    <w:rsid w:val="72670677"/>
    <w:rsid w:val="727918F3"/>
    <w:rsid w:val="72B8066E"/>
    <w:rsid w:val="72CA214F"/>
    <w:rsid w:val="730E4732"/>
    <w:rsid w:val="735E4456"/>
    <w:rsid w:val="73650000"/>
    <w:rsid w:val="73722F12"/>
    <w:rsid w:val="73742106"/>
    <w:rsid w:val="73EB05CF"/>
    <w:rsid w:val="73ED2E90"/>
    <w:rsid w:val="73FD210D"/>
    <w:rsid w:val="740636B6"/>
    <w:rsid w:val="740D49E9"/>
    <w:rsid w:val="741F0C91"/>
    <w:rsid w:val="74365CEE"/>
    <w:rsid w:val="745B5755"/>
    <w:rsid w:val="74695921"/>
    <w:rsid w:val="746F1200"/>
    <w:rsid w:val="748F229C"/>
    <w:rsid w:val="749D7B1B"/>
    <w:rsid w:val="74B96188"/>
    <w:rsid w:val="74BA06CD"/>
    <w:rsid w:val="74DD260E"/>
    <w:rsid w:val="74FF01DB"/>
    <w:rsid w:val="753007A1"/>
    <w:rsid w:val="755B04BE"/>
    <w:rsid w:val="757061DD"/>
    <w:rsid w:val="75BA294F"/>
    <w:rsid w:val="75C6561F"/>
    <w:rsid w:val="75CB65A2"/>
    <w:rsid w:val="75CD61DE"/>
    <w:rsid w:val="75D91027"/>
    <w:rsid w:val="75D9184B"/>
    <w:rsid w:val="75E17122"/>
    <w:rsid w:val="75FD415A"/>
    <w:rsid w:val="760D49BA"/>
    <w:rsid w:val="7616617E"/>
    <w:rsid w:val="763B75EC"/>
    <w:rsid w:val="765D7EF2"/>
    <w:rsid w:val="76754CA2"/>
    <w:rsid w:val="76890971"/>
    <w:rsid w:val="768C42EB"/>
    <w:rsid w:val="768D49D9"/>
    <w:rsid w:val="76AC245D"/>
    <w:rsid w:val="76DA32A9"/>
    <w:rsid w:val="76F0487A"/>
    <w:rsid w:val="772E53A2"/>
    <w:rsid w:val="773F4EBA"/>
    <w:rsid w:val="77470212"/>
    <w:rsid w:val="775B0C17"/>
    <w:rsid w:val="77640DC4"/>
    <w:rsid w:val="77775F5B"/>
    <w:rsid w:val="77DC4493"/>
    <w:rsid w:val="77FA5D85"/>
    <w:rsid w:val="78045459"/>
    <w:rsid w:val="78160310"/>
    <w:rsid w:val="782A4D28"/>
    <w:rsid w:val="7843286B"/>
    <w:rsid w:val="78CE0538"/>
    <w:rsid w:val="78E735BD"/>
    <w:rsid w:val="78E759E5"/>
    <w:rsid w:val="79244660"/>
    <w:rsid w:val="79263F52"/>
    <w:rsid w:val="792D4C52"/>
    <w:rsid w:val="794C5FB4"/>
    <w:rsid w:val="79664B6F"/>
    <w:rsid w:val="79785973"/>
    <w:rsid w:val="79907C4E"/>
    <w:rsid w:val="79CE0777"/>
    <w:rsid w:val="79D821F3"/>
    <w:rsid w:val="79E3724E"/>
    <w:rsid w:val="79FC7092"/>
    <w:rsid w:val="79FF6B82"/>
    <w:rsid w:val="7A100D8F"/>
    <w:rsid w:val="7A2A1FD1"/>
    <w:rsid w:val="7A305DAE"/>
    <w:rsid w:val="7A8F52F0"/>
    <w:rsid w:val="7AA03EC1"/>
    <w:rsid w:val="7AAE1D15"/>
    <w:rsid w:val="7AB83901"/>
    <w:rsid w:val="7AD66D9C"/>
    <w:rsid w:val="7AD7365B"/>
    <w:rsid w:val="7ADB139D"/>
    <w:rsid w:val="7B203254"/>
    <w:rsid w:val="7B551150"/>
    <w:rsid w:val="7B5B428C"/>
    <w:rsid w:val="7B7E2F23"/>
    <w:rsid w:val="7BB044D0"/>
    <w:rsid w:val="7BDF310F"/>
    <w:rsid w:val="7BE23DDB"/>
    <w:rsid w:val="7BF62A6B"/>
    <w:rsid w:val="7C4915FB"/>
    <w:rsid w:val="7C4C55C2"/>
    <w:rsid w:val="7C8F68E3"/>
    <w:rsid w:val="7CA230B4"/>
    <w:rsid w:val="7CB20B31"/>
    <w:rsid w:val="7CB41F4B"/>
    <w:rsid w:val="7CC51ABA"/>
    <w:rsid w:val="7CC75E49"/>
    <w:rsid w:val="7D155B34"/>
    <w:rsid w:val="7D1B3CD3"/>
    <w:rsid w:val="7D40373A"/>
    <w:rsid w:val="7D4627CF"/>
    <w:rsid w:val="7D523978"/>
    <w:rsid w:val="7D692C90"/>
    <w:rsid w:val="7D913F95"/>
    <w:rsid w:val="7D983576"/>
    <w:rsid w:val="7DAE26A6"/>
    <w:rsid w:val="7DCD7449"/>
    <w:rsid w:val="7DD159BE"/>
    <w:rsid w:val="7E154BC6"/>
    <w:rsid w:val="7E3037AE"/>
    <w:rsid w:val="7E43464E"/>
    <w:rsid w:val="7E611BB9"/>
    <w:rsid w:val="7E7200FE"/>
    <w:rsid w:val="7E79419A"/>
    <w:rsid w:val="7E9E696A"/>
    <w:rsid w:val="7EA67258"/>
    <w:rsid w:val="7EB431F2"/>
    <w:rsid w:val="7EE10200"/>
    <w:rsid w:val="7EE54599"/>
    <w:rsid w:val="7F1906E6"/>
    <w:rsid w:val="7F36179B"/>
    <w:rsid w:val="7F9935D5"/>
    <w:rsid w:val="7FB74246"/>
    <w:rsid w:val="7FB83A5B"/>
    <w:rsid w:val="7FC93EBA"/>
    <w:rsid w:val="7FD25345"/>
    <w:rsid w:val="7FDD6A75"/>
    <w:rsid w:val="7FE44850"/>
    <w:rsid w:val="7FEC195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000001"/>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name="toc 2"/>
    <w:lsdException w:qFormat="1" w:unhideWhenUsed="0" w:uiPriority="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1"/>
    <w:autoRedefine/>
    <w:qFormat/>
    <w:uiPriority w:val="0"/>
    <w:pPr>
      <w:keepNext/>
      <w:keepLines/>
      <w:numPr>
        <w:ilvl w:val="0"/>
        <w:numId w:val="1"/>
      </w:numPr>
      <w:spacing w:before="50" w:beforeLines="50" w:after="50" w:afterLines="50" w:line="360" w:lineRule="auto"/>
      <w:ind w:left="0" w:firstLineChars="0"/>
      <w:jc w:val="left"/>
      <w:outlineLvl w:val="0"/>
    </w:pPr>
    <w:rPr>
      <w:b/>
      <w:bCs/>
      <w:kern w:val="44"/>
      <w:sz w:val="28"/>
      <w:szCs w:val="44"/>
    </w:rPr>
  </w:style>
  <w:style w:type="paragraph" w:styleId="3">
    <w:name w:val="heading 2"/>
    <w:basedOn w:val="1"/>
    <w:next w:val="1"/>
    <w:link w:val="42"/>
    <w:autoRedefine/>
    <w:qFormat/>
    <w:uiPriority w:val="0"/>
    <w:pPr>
      <w:keepNext/>
      <w:keepLines/>
      <w:spacing w:line="360" w:lineRule="auto"/>
      <w:ind w:firstLine="0" w:firstLineChars="0"/>
      <w:outlineLvl w:val="1"/>
    </w:pPr>
    <w:rPr>
      <w:rFonts w:ascii="Arial" w:hAnsi="Arial"/>
      <w:b/>
      <w:bCs/>
      <w:sz w:val="28"/>
      <w:szCs w:val="32"/>
    </w:rPr>
  </w:style>
  <w:style w:type="paragraph" w:styleId="4">
    <w:name w:val="heading 3"/>
    <w:basedOn w:val="1"/>
    <w:next w:val="1"/>
    <w:autoRedefine/>
    <w:qFormat/>
    <w:uiPriority w:val="0"/>
    <w:pPr>
      <w:keepNext/>
      <w:keepLines/>
      <w:numPr>
        <w:ilvl w:val="2"/>
        <w:numId w:val="2"/>
      </w:numPr>
      <w:tabs>
        <w:tab w:val="left" w:pos="720"/>
      </w:tabs>
      <w:spacing w:before="140" w:beforeLines="0" w:after="140" w:afterLines="0" w:line="240" w:lineRule="auto"/>
      <w:ind w:left="1260" w:hanging="420" w:firstLineChars="0"/>
      <w:outlineLvl w:val="2"/>
    </w:pPr>
    <w:rPr>
      <w:rFonts w:ascii="Times New Roman" w:hAnsi="Times New Roman" w:eastAsia="宋体"/>
      <w:b/>
      <w:bCs/>
      <w:sz w:val="28"/>
      <w:szCs w:val="32"/>
    </w:rPr>
  </w:style>
  <w:style w:type="paragraph" w:styleId="5">
    <w:name w:val="heading 4"/>
    <w:basedOn w:val="1"/>
    <w:next w:val="1"/>
    <w:autoRedefine/>
    <w:unhideWhenUsed/>
    <w:qFormat/>
    <w:uiPriority w:val="0"/>
    <w:pPr>
      <w:keepNext/>
      <w:keepLines/>
      <w:numPr>
        <w:ilvl w:val="0"/>
        <w:numId w:val="2"/>
      </w:numPr>
      <w:spacing w:before="120" w:beforeLines="0" w:beforeAutospacing="0" w:after="120" w:afterLines="0" w:afterAutospacing="0" w:line="240" w:lineRule="auto"/>
      <w:ind w:leftChars="200"/>
      <w:outlineLvl w:val="3"/>
    </w:pPr>
    <w:rPr>
      <w:rFonts w:ascii="Arial" w:hAnsi="Arial" w:eastAsia="宋体"/>
      <w:sz w:val="24"/>
    </w:rPr>
  </w:style>
  <w:style w:type="character" w:default="1" w:styleId="35">
    <w:name w:val="Default Paragraph Font"/>
    <w:autoRedefine/>
    <w:qFormat/>
    <w:uiPriority w:val="0"/>
  </w:style>
  <w:style w:type="table" w:default="1" w:styleId="32">
    <w:name w:val="Normal Table"/>
    <w:autoRedefine/>
    <w:semiHidden/>
    <w:qFormat/>
    <w:uiPriority w:val="0"/>
    <w:tblPr>
      <w:tblCellMar>
        <w:top w:w="0" w:type="dxa"/>
        <w:left w:w="108" w:type="dxa"/>
        <w:bottom w:w="0" w:type="dxa"/>
        <w:right w:w="108" w:type="dxa"/>
      </w:tblCellMar>
    </w:tblPr>
  </w:style>
  <w:style w:type="paragraph" w:styleId="6">
    <w:name w:val="toc 7"/>
    <w:basedOn w:val="1"/>
    <w:next w:val="1"/>
    <w:autoRedefine/>
    <w:qFormat/>
    <w:uiPriority w:val="0"/>
    <w:pPr>
      <w:ind w:left="2520" w:leftChars="1200"/>
    </w:pPr>
  </w:style>
  <w:style w:type="paragraph" w:styleId="7">
    <w:name w:val="List Number"/>
    <w:basedOn w:val="1"/>
    <w:autoRedefine/>
    <w:qFormat/>
    <w:uiPriority w:val="0"/>
    <w:pPr>
      <w:widowControl/>
      <w:numPr>
        <w:ilvl w:val="0"/>
        <w:numId w:val="3"/>
      </w:numPr>
      <w:tabs>
        <w:tab w:val="left" w:pos="780"/>
        <w:tab w:val="clear" w:pos="360"/>
      </w:tabs>
      <w:spacing w:line="307" w:lineRule="auto"/>
      <w:ind w:left="340" w:leftChars="200" w:hanging="340"/>
    </w:pPr>
    <w:rPr>
      <w:sz w:val="28"/>
      <w:szCs w:val="20"/>
    </w:rPr>
  </w:style>
  <w:style w:type="paragraph" w:styleId="8">
    <w:name w:val="Normal Indent"/>
    <w:basedOn w:val="1"/>
    <w:autoRedefine/>
    <w:qFormat/>
    <w:uiPriority w:val="0"/>
    <w:pPr>
      <w:adjustRightInd w:val="0"/>
      <w:snapToGrid w:val="0"/>
      <w:spacing w:line="360" w:lineRule="auto"/>
      <w:jc w:val="left"/>
    </w:pPr>
    <w:rPr>
      <w:sz w:val="24"/>
    </w:rPr>
  </w:style>
  <w:style w:type="paragraph" w:styleId="9">
    <w:name w:val="caption"/>
    <w:basedOn w:val="1"/>
    <w:next w:val="1"/>
    <w:autoRedefine/>
    <w:unhideWhenUsed/>
    <w:qFormat/>
    <w:uiPriority w:val="0"/>
    <w:rPr>
      <w:rFonts w:ascii="Cambria" w:hAnsi="Cambria" w:eastAsia="黑体" w:cs="Times New Roman"/>
      <w:sz w:val="20"/>
    </w:rPr>
  </w:style>
  <w:style w:type="paragraph" w:styleId="10">
    <w:name w:val="toa heading"/>
    <w:basedOn w:val="1"/>
    <w:next w:val="1"/>
    <w:autoRedefine/>
    <w:qFormat/>
    <w:uiPriority w:val="0"/>
    <w:pPr>
      <w:spacing w:before="120"/>
    </w:pPr>
    <w:rPr>
      <w:rFonts w:ascii="Arial" w:hAnsi="Arial" w:cs="Arial"/>
      <w:sz w:val="24"/>
    </w:rPr>
  </w:style>
  <w:style w:type="paragraph" w:styleId="11">
    <w:name w:val="annotation text"/>
    <w:basedOn w:val="1"/>
    <w:autoRedefine/>
    <w:qFormat/>
    <w:uiPriority w:val="0"/>
    <w:pPr>
      <w:jc w:val="left"/>
    </w:pPr>
  </w:style>
  <w:style w:type="paragraph" w:styleId="12">
    <w:name w:val="Body Text"/>
    <w:basedOn w:val="1"/>
    <w:link w:val="44"/>
    <w:autoRedefine/>
    <w:qFormat/>
    <w:uiPriority w:val="0"/>
    <w:pPr>
      <w:spacing w:after="120"/>
    </w:pPr>
    <w:rPr>
      <w:szCs w:val="24"/>
    </w:rPr>
  </w:style>
  <w:style w:type="paragraph" w:styleId="13">
    <w:name w:val="Body Text Indent"/>
    <w:basedOn w:val="1"/>
    <w:next w:val="14"/>
    <w:autoRedefine/>
    <w:qFormat/>
    <w:uiPriority w:val="0"/>
    <w:pPr>
      <w:spacing w:after="120"/>
      <w:ind w:left="420" w:leftChars="200"/>
    </w:pPr>
  </w:style>
  <w:style w:type="paragraph" w:styleId="14">
    <w:name w:val="List"/>
    <w:basedOn w:val="1"/>
    <w:autoRedefine/>
    <w:qFormat/>
    <w:uiPriority w:val="0"/>
    <w:pPr>
      <w:spacing w:line="320" w:lineRule="exact"/>
      <w:ind w:firstLine="0" w:firstLineChars="0"/>
      <w:jc w:val="center"/>
    </w:pPr>
    <w:rPr>
      <w:sz w:val="20"/>
    </w:rPr>
  </w:style>
  <w:style w:type="paragraph" w:styleId="15">
    <w:name w:val="toc 5"/>
    <w:basedOn w:val="1"/>
    <w:next w:val="1"/>
    <w:autoRedefine/>
    <w:qFormat/>
    <w:uiPriority w:val="0"/>
    <w:pPr>
      <w:ind w:left="1680" w:leftChars="800"/>
    </w:pPr>
  </w:style>
  <w:style w:type="paragraph" w:styleId="16">
    <w:name w:val="toc 3"/>
    <w:basedOn w:val="1"/>
    <w:next w:val="1"/>
    <w:autoRedefine/>
    <w:semiHidden/>
    <w:qFormat/>
    <w:uiPriority w:val="0"/>
    <w:pPr>
      <w:ind w:left="840" w:leftChars="400"/>
    </w:pPr>
  </w:style>
  <w:style w:type="paragraph" w:styleId="17">
    <w:name w:val="Plain Text"/>
    <w:basedOn w:val="1"/>
    <w:link w:val="45"/>
    <w:autoRedefine/>
    <w:qFormat/>
    <w:uiPriority w:val="99"/>
    <w:rPr>
      <w:rFonts w:ascii="宋体" w:hAnsi="Courier New"/>
      <w:sz w:val="24"/>
      <w:szCs w:val="20"/>
    </w:rPr>
  </w:style>
  <w:style w:type="paragraph" w:styleId="18">
    <w:name w:val="toc 8"/>
    <w:basedOn w:val="1"/>
    <w:next w:val="1"/>
    <w:autoRedefine/>
    <w:qFormat/>
    <w:uiPriority w:val="0"/>
    <w:pPr>
      <w:ind w:left="2940" w:leftChars="1400"/>
    </w:pPr>
  </w:style>
  <w:style w:type="paragraph" w:styleId="19">
    <w:name w:val="Date"/>
    <w:basedOn w:val="1"/>
    <w:next w:val="1"/>
    <w:link w:val="46"/>
    <w:autoRedefine/>
    <w:qFormat/>
    <w:uiPriority w:val="0"/>
    <w:pPr>
      <w:ind w:left="100" w:leftChars="2500"/>
    </w:pPr>
    <w:rPr>
      <w:szCs w:val="24"/>
    </w:rPr>
  </w:style>
  <w:style w:type="paragraph" w:styleId="20">
    <w:name w:val="Body Text Indent 2"/>
    <w:basedOn w:val="1"/>
    <w:link w:val="47"/>
    <w:autoRedefine/>
    <w:qFormat/>
    <w:uiPriority w:val="0"/>
    <w:pPr>
      <w:widowControl/>
      <w:ind w:firstLine="240" w:firstLineChars="100"/>
      <w:jc w:val="left"/>
    </w:pPr>
    <w:rPr>
      <w:kern w:val="0"/>
      <w:sz w:val="24"/>
      <w:szCs w:val="20"/>
    </w:rPr>
  </w:style>
  <w:style w:type="paragraph" w:styleId="21">
    <w:name w:val="footer"/>
    <w:basedOn w:val="1"/>
    <w:link w:val="48"/>
    <w:autoRedefine/>
    <w:qFormat/>
    <w:uiPriority w:val="99"/>
    <w:pPr>
      <w:tabs>
        <w:tab w:val="center" w:pos="4153"/>
        <w:tab w:val="right" w:pos="8306"/>
      </w:tabs>
      <w:snapToGrid w:val="0"/>
      <w:jc w:val="left"/>
    </w:pPr>
    <w:rPr>
      <w:sz w:val="18"/>
      <w:szCs w:val="18"/>
      <w:vertAlign w:val="superscript"/>
    </w:rPr>
  </w:style>
  <w:style w:type="paragraph" w:styleId="22">
    <w:name w:val="header"/>
    <w:basedOn w:val="1"/>
    <w:next w:val="1"/>
    <w:link w:val="40"/>
    <w:autoRedefine/>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qFormat/>
    <w:uiPriority w:val="0"/>
  </w:style>
  <w:style w:type="paragraph" w:styleId="24">
    <w:name w:val="toc 4"/>
    <w:basedOn w:val="1"/>
    <w:next w:val="1"/>
    <w:autoRedefine/>
    <w:qFormat/>
    <w:uiPriority w:val="0"/>
    <w:pPr>
      <w:ind w:left="1260" w:leftChars="600"/>
    </w:pPr>
  </w:style>
  <w:style w:type="paragraph" w:styleId="25">
    <w:name w:val="toc 6"/>
    <w:basedOn w:val="1"/>
    <w:next w:val="1"/>
    <w:autoRedefine/>
    <w:qFormat/>
    <w:uiPriority w:val="0"/>
    <w:pPr>
      <w:ind w:left="2100" w:leftChars="1000"/>
    </w:pPr>
  </w:style>
  <w:style w:type="paragraph" w:styleId="26">
    <w:name w:val="toc 2"/>
    <w:basedOn w:val="1"/>
    <w:next w:val="1"/>
    <w:autoRedefine/>
    <w:semiHidden/>
    <w:qFormat/>
    <w:uiPriority w:val="0"/>
    <w:pPr>
      <w:ind w:left="420" w:leftChars="200"/>
    </w:pPr>
  </w:style>
  <w:style w:type="paragraph" w:styleId="27">
    <w:name w:val="toc 9"/>
    <w:basedOn w:val="1"/>
    <w:next w:val="1"/>
    <w:autoRedefine/>
    <w:qFormat/>
    <w:uiPriority w:val="0"/>
    <w:pPr>
      <w:ind w:left="3360" w:leftChars="1600"/>
    </w:pPr>
  </w:style>
  <w:style w:type="paragraph" w:styleId="28">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9">
    <w:name w:val="index 1"/>
    <w:basedOn w:val="1"/>
    <w:next w:val="1"/>
    <w:autoRedefine/>
    <w:semiHidden/>
    <w:qFormat/>
    <w:uiPriority w:val="0"/>
  </w:style>
  <w:style w:type="paragraph" w:styleId="30">
    <w:name w:val="Body Text First Indent"/>
    <w:basedOn w:val="12"/>
    <w:autoRedefine/>
    <w:qFormat/>
    <w:uiPriority w:val="0"/>
    <w:pPr>
      <w:ind w:firstLine="420" w:firstLineChars="100"/>
    </w:pPr>
  </w:style>
  <w:style w:type="paragraph" w:styleId="31">
    <w:name w:val="Body Text First Indent 2"/>
    <w:basedOn w:val="13"/>
    <w:next w:val="1"/>
    <w:link w:val="43"/>
    <w:autoRedefine/>
    <w:unhideWhenUsed/>
    <w:qFormat/>
    <w:uiPriority w:val="99"/>
    <w:pPr>
      <w:ind w:firstLine="420" w:firstLineChars="200"/>
    </w:pPr>
  </w:style>
  <w:style w:type="table" w:styleId="33">
    <w:name w:val="Table Grid"/>
    <w:basedOn w:val="32"/>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4">
    <w:name w:val="Table Theme"/>
    <w:basedOn w:val="3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autoRedefine/>
    <w:qFormat/>
    <w:uiPriority w:val="0"/>
    <w:rPr>
      <w:b/>
    </w:rPr>
  </w:style>
  <w:style w:type="character" w:styleId="37">
    <w:name w:val="page number"/>
    <w:basedOn w:val="35"/>
    <w:autoRedefine/>
    <w:qFormat/>
    <w:uiPriority w:val="0"/>
  </w:style>
  <w:style w:type="character" w:styleId="38">
    <w:name w:val="FollowedHyperlink"/>
    <w:autoRedefine/>
    <w:qFormat/>
    <w:uiPriority w:val="0"/>
    <w:rPr>
      <w:color w:val="800080"/>
      <w:u w:val="single"/>
    </w:rPr>
  </w:style>
  <w:style w:type="character" w:styleId="39">
    <w:name w:val="Hyperlink"/>
    <w:autoRedefine/>
    <w:qFormat/>
    <w:uiPriority w:val="0"/>
    <w:rPr>
      <w:color w:val="0000FF"/>
      <w:u w:val="single"/>
    </w:rPr>
  </w:style>
  <w:style w:type="character" w:customStyle="1" w:styleId="40">
    <w:name w:val="页眉 Char"/>
    <w:basedOn w:val="35"/>
    <w:link w:val="22"/>
    <w:autoRedefine/>
    <w:qFormat/>
    <w:uiPriority w:val="99"/>
    <w:rPr>
      <w:kern w:val="2"/>
      <w:sz w:val="18"/>
      <w:szCs w:val="18"/>
    </w:rPr>
  </w:style>
  <w:style w:type="character" w:customStyle="1" w:styleId="41">
    <w:name w:val="标题 1 Char"/>
    <w:link w:val="2"/>
    <w:autoRedefine/>
    <w:qFormat/>
    <w:uiPriority w:val="0"/>
    <w:rPr>
      <w:rFonts w:ascii="Times New Roman" w:hAnsi="Times New Roman" w:eastAsia="宋体"/>
      <w:b/>
      <w:bCs/>
      <w:kern w:val="44"/>
      <w:sz w:val="28"/>
      <w:szCs w:val="44"/>
    </w:rPr>
  </w:style>
  <w:style w:type="character" w:customStyle="1" w:styleId="42">
    <w:name w:val="标题 2 Char"/>
    <w:link w:val="3"/>
    <w:autoRedefine/>
    <w:qFormat/>
    <w:uiPriority w:val="0"/>
    <w:rPr>
      <w:rFonts w:ascii="Arial" w:hAnsi="Arial" w:eastAsia="宋体"/>
      <w:b/>
      <w:bCs/>
      <w:kern w:val="2"/>
      <w:sz w:val="28"/>
      <w:szCs w:val="32"/>
      <w:lang w:val="en-US" w:eastAsia="zh-CN" w:bidi="ar-SA"/>
    </w:rPr>
  </w:style>
  <w:style w:type="character" w:customStyle="1" w:styleId="43">
    <w:name w:val="正文首行缩进 2 Char"/>
    <w:basedOn w:val="35"/>
    <w:link w:val="31"/>
    <w:autoRedefine/>
    <w:qFormat/>
    <w:uiPriority w:val="99"/>
    <w:rPr>
      <w:kern w:val="2"/>
      <w:sz w:val="24"/>
      <w:szCs w:val="24"/>
    </w:rPr>
  </w:style>
  <w:style w:type="character" w:customStyle="1" w:styleId="44">
    <w:name w:val="正文文本 Char"/>
    <w:link w:val="12"/>
    <w:autoRedefine/>
    <w:qFormat/>
    <w:uiPriority w:val="0"/>
    <w:rPr>
      <w:rFonts w:eastAsia="宋体"/>
      <w:kern w:val="2"/>
      <w:sz w:val="21"/>
      <w:szCs w:val="24"/>
      <w:lang w:val="en-US" w:eastAsia="zh-CN" w:bidi="ar-SA"/>
    </w:rPr>
  </w:style>
  <w:style w:type="character" w:customStyle="1" w:styleId="45">
    <w:name w:val="纯文本 Char"/>
    <w:link w:val="17"/>
    <w:autoRedefine/>
    <w:qFormat/>
    <w:uiPriority w:val="99"/>
    <w:rPr>
      <w:rFonts w:ascii="宋体" w:hAnsi="Courier New" w:eastAsia="宋体"/>
      <w:kern w:val="2"/>
      <w:sz w:val="24"/>
      <w:lang w:val="en-US" w:eastAsia="zh-CN" w:bidi="ar-SA"/>
    </w:rPr>
  </w:style>
  <w:style w:type="character" w:customStyle="1" w:styleId="46">
    <w:name w:val="日期 Char"/>
    <w:link w:val="19"/>
    <w:autoRedefine/>
    <w:qFormat/>
    <w:uiPriority w:val="0"/>
    <w:rPr>
      <w:kern w:val="2"/>
      <w:sz w:val="21"/>
      <w:szCs w:val="24"/>
    </w:rPr>
  </w:style>
  <w:style w:type="character" w:customStyle="1" w:styleId="47">
    <w:name w:val="正文文本缩进 2 Char"/>
    <w:link w:val="20"/>
    <w:autoRedefine/>
    <w:qFormat/>
    <w:uiPriority w:val="0"/>
    <w:rPr>
      <w:rFonts w:eastAsia="宋体"/>
      <w:sz w:val="24"/>
      <w:lang w:val="en-US" w:eastAsia="zh-CN" w:bidi="ar-SA"/>
    </w:rPr>
  </w:style>
  <w:style w:type="character" w:customStyle="1" w:styleId="48">
    <w:name w:val="页脚 Char"/>
    <w:basedOn w:val="35"/>
    <w:link w:val="21"/>
    <w:autoRedefine/>
    <w:qFormat/>
    <w:uiPriority w:val="99"/>
    <w:rPr>
      <w:kern w:val="2"/>
      <w:sz w:val="18"/>
      <w:szCs w:val="18"/>
      <w:vertAlign w:val="superscript"/>
    </w:rPr>
  </w:style>
  <w:style w:type="character" w:customStyle="1" w:styleId="49">
    <w:name w:val="我的样式 Char"/>
    <w:link w:val="50"/>
    <w:autoRedefine/>
    <w:qFormat/>
    <w:uiPriority w:val="0"/>
    <w:rPr>
      <w:snapToGrid w:val="0"/>
      <w:sz w:val="28"/>
    </w:rPr>
  </w:style>
  <w:style w:type="paragraph" w:customStyle="1" w:styleId="50">
    <w:name w:val="我的样式"/>
    <w:basedOn w:val="1"/>
    <w:link w:val="49"/>
    <w:autoRedefine/>
    <w:qFormat/>
    <w:uiPriority w:val="0"/>
    <w:pPr>
      <w:adjustRightInd w:val="0"/>
      <w:snapToGrid w:val="0"/>
      <w:spacing w:line="360" w:lineRule="auto"/>
      <w:ind w:firstLine="200" w:firstLineChars="200"/>
      <w:jc w:val="left"/>
      <w:textAlignment w:val="baseline"/>
    </w:pPr>
    <w:rPr>
      <w:snapToGrid w:val="0"/>
      <w:kern w:val="0"/>
      <w:sz w:val="28"/>
      <w:szCs w:val="20"/>
    </w:rPr>
  </w:style>
  <w:style w:type="character" w:customStyle="1" w:styleId="51">
    <w:name w:val="表格 Char"/>
    <w:link w:val="52"/>
    <w:autoRedefine/>
    <w:qFormat/>
    <w:uiPriority w:val="0"/>
    <w:rPr>
      <w:rFonts w:ascii="宋体" w:eastAsia="宋体"/>
      <w:kern w:val="2"/>
      <w:sz w:val="21"/>
      <w:lang w:val="en-US" w:eastAsia="zh-CN" w:bidi="ar-SA"/>
    </w:rPr>
  </w:style>
  <w:style w:type="paragraph" w:customStyle="1" w:styleId="52">
    <w:name w:val="表格"/>
    <w:basedOn w:val="1"/>
    <w:link w:val="51"/>
    <w:autoRedefine/>
    <w:qFormat/>
    <w:uiPriority w:val="0"/>
    <w:pPr>
      <w:spacing w:before="50" w:after="50"/>
      <w:jc w:val="center"/>
    </w:pPr>
    <w:rPr>
      <w:rFonts w:ascii="宋体"/>
      <w:szCs w:val="20"/>
    </w:rPr>
  </w:style>
  <w:style w:type="character" w:customStyle="1" w:styleId="53">
    <w:name w:val="15"/>
    <w:basedOn w:val="35"/>
    <w:autoRedefine/>
    <w:qFormat/>
    <w:uiPriority w:val="0"/>
    <w:rPr>
      <w:rFonts w:hint="default" w:ascii="Calibri" w:hAnsi="Calibri" w:cs="Calibri"/>
      <w:b/>
      <w:bCs/>
    </w:rPr>
  </w:style>
  <w:style w:type="character" w:customStyle="1" w:styleId="54">
    <w:name w:val="报告正文 Char Char"/>
    <w:link w:val="55"/>
    <w:autoRedefine/>
    <w:qFormat/>
    <w:uiPriority w:val="0"/>
    <w:rPr>
      <w:rFonts w:eastAsia="宋体"/>
      <w:kern w:val="2"/>
      <w:sz w:val="24"/>
      <w:szCs w:val="24"/>
      <w:lang w:val="en-US" w:eastAsia="zh-CN" w:bidi="ar-SA"/>
    </w:rPr>
  </w:style>
  <w:style w:type="paragraph" w:customStyle="1" w:styleId="55">
    <w:name w:val="报告正文"/>
    <w:basedOn w:val="1"/>
    <w:link w:val="54"/>
    <w:autoRedefine/>
    <w:qFormat/>
    <w:uiPriority w:val="0"/>
    <w:pPr>
      <w:spacing w:line="360" w:lineRule="auto"/>
      <w:ind w:firstLine="200" w:firstLineChars="200"/>
      <w:jc w:val="left"/>
    </w:pPr>
    <w:rPr>
      <w:sz w:val="24"/>
      <w:szCs w:val="24"/>
    </w:rPr>
  </w:style>
  <w:style w:type="paragraph" w:customStyle="1" w:styleId="56">
    <w:name w:val="Table Paragraph"/>
    <w:basedOn w:val="1"/>
    <w:autoRedefine/>
    <w:qFormat/>
    <w:uiPriority w:val="1"/>
    <w:pPr>
      <w:jc w:val="center"/>
    </w:pPr>
    <w:rPr>
      <w:rFonts w:ascii="宋体" w:hAnsi="宋体" w:eastAsia="宋体" w:cs="宋体"/>
      <w:lang w:val="zh-CN" w:eastAsia="zh-CN" w:bidi="zh-CN"/>
    </w:rPr>
  </w:style>
  <w:style w:type="paragraph" w:customStyle="1" w:styleId="57">
    <w:name w:val="Plain Text"/>
    <w:basedOn w:val="1"/>
    <w:autoRedefine/>
    <w:qFormat/>
    <w:uiPriority w:val="0"/>
    <w:pPr>
      <w:widowControl w:val="0"/>
      <w:adjustRightInd/>
      <w:snapToGrid/>
      <w:spacing w:after="0" w:afterLines="0"/>
      <w:jc w:val="both"/>
    </w:pPr>
    <w:rPr>
      <w:rFonts w:ascii="宋体" w:hAnsi="Courier New" w:eastAsia="宋体" w:cs="Times New Roman"/>
      <w:kern w:val="2"/>
      <w:sz w:val="21"/>
      <w:szCs w:val="20"/>
    </w:rPr>
  </w:style>
  <w:style w:type="paragraph" w:customStyle="1" w:styleId="58">
    <w:name w:val="My前言"/>
    <w:basedOn w:val="1"/>
    <w:autoRedefine/>
    <w:qFormat/>
    <w:uiPriority w:val="0"/>
    <w:pPr>
      <w:spacing w:line="360" w:lineRule="auto"/>
      <w:ind w:firstLine="880" w:firstLineChars="200"/>
    </w:pPr>
    <w:rPr>
      <w:rFonts w:cs="Times New Roman"/>
      <w:bCs/>
      <w:sz w:val="28"/>
      <w:szCs w:val="44"/>
    </w:rPr>
  </w:style>
  <w:style w:type="paragraph" w:customStyle="1" w:styleId="59">
    <w:name w:val="Body Text Indent 2"/>
    <w:basedOn w:val="1"/>
    <w:autoRedefine/>
    <w:qFormat/>
    <w:uiPriority w:val="0"/>
    <w:pPr>
      <w:widowControl w:val="0"/>
      <w:snapToGrid/>
      <w:spacing w:after="0" w:afterLines="0" w:line="312" w:lineRule="atLeast"/>
      <w:ind w:firstLine="570"/>
      <w:jc w:val="distribute"/>
      <w:textAlignment w:val="baseline"/>
    </w:pPr>
    <w:rPr>
      <w:rFonts w:ascii="Times New Roman" w:hAnsi="Times New Roman" w:eastAsia="仿宋_GB2312" w:cs="Times New Roman"/>
      <w:sz w:val="28"/>
      <w:szCs w:val="20"/>
    </w:rPr>
  </w:style>
  <w:style w:type="paragraph" w:customStyle="1" w:styleId="60">
    <w:name w:val="正文小四"/>
    <w:basedOn w:val="1"/>
    <w:autoRedefine/>
    <w:qFormat/>
    <w:uiPriority w:val="0"/>
    <w:pPr>
      <w:spacing w:line="360" w:lineRule="auto"/>
      <w:ind w:firstLine="200" w:firstLineChars="200"/>
    </w:pPr>
    <w:rPr>
      <w:sz w:val="24"/>
      <w:szCs w:val="20"/>
    </w:rPr>
  </w:style>
  <w:style w:type="paragraph" w:customStyle="1" w:styleId="61">
    <w:name w:val="1、表内字"/>
    <w:basedOn w:val="1"/>
    <w:autoRedefine/>
    <w:qFormat/>
    <w:uiPriority w:val="0"/>
    <w:pPr>
      <w:jc w:val="center"/>
    </w:pPr>
    <w:rPr>
      <w:szCs w:val="21"/>
    </w:rPr>
  </w:style>
  <w:style w:type="paragraph" w:customStyle="1" w:styleId="62">
    <w:name w:val="标题一"/>
    <w:basedOn w:val="1"/>
    <w:autoRedefine/>
    <w:qFormat/>
    <w:uiPriority w:val="0"/>
    <w:pPr>
      <w:numPr>
        <w:ilvl w:val="0"/>
        <w:numId w:val="4"/>
      </w:numPr>
      <w:spacing w:line="400" w:lineRule="exact"/>
      <w:jc w:val="center"/>
    </w:pPr>
    <w:rPr>
      <w:rFonts w:ascii="黑体" w:eastAsia="黑体"/>
      <w:sz w:val="30"/>
      <w:szCs w:val="30"/>
    </w:rPr>
  </w:style>
  <w:style w:type="paragraph" w:customStyle="1" w:styleId="63">
    <w:name w:val="表格字体"/>
    <w:autoRedefine/>
    <w:qFormat/>
    <w:uiPriority w:val="0"/>
    <w:pPr>
      <w:keepNext/>
      <w:keepLines/>
      <w:jc w:val="center"/>
    </w:pPr>
    <w:rPr>
      <w:rFonts w:ascii="Calibri" w:hAnsi="Calibri" w:eastAsia="Calibri" w:cs="Times New Roman"/>
      <w:kern w:val="2"/>
      <w:sz w:val="21"/>
      <w:szCs w:val="24"/>
      <w:lang w:val="en-US" w:eastAsia="zh-CN" w:bidi="ar-SA"/>
    </w:rPr>
  </w:style>
  <w:style w:type="paragraph" w:customStyle="1" w:styleId="64">
    <w:name w:val="表格文字"/>
    <w:basedOn w:val="17"/>
    <w:next w:val="1"/>
    <w:autoRedefine/>
    <w:qFormat/>
    <w:uiPriority w:val="0"/>
    <w:pPr>
      <w:adjustRightInd w:val="0"/>
      <w:spacing w:line="360" w:lineRule="atLeast"/>
      <w:jc w:val="center"/>
      <w:textAlignment w:val="baseline"/>
    </w:pPr>
    <w:rPr>
      <w:kern w:val="0"/>
    </w:rPr>
  </w:style>
  <w:style w:type="paragraph" w:customStyle="1" w:styleId="65">
    <w:name w:val=" Char4 Char Char Char"/>
    <w:basedOn w:val="1"/>
    <w:autoRedefine/>
    <w:qFormat/>
    <w:uiPriority w:val="0"/>
    <w:pPr>
      <w:adjustRightInd w:val="0"/>
      <w:snapToGrid w:val="0"/>
      <w:spacing w:line="360" w:lineRule="auto"/>
      <w:ind w:firstLine="200" w:firstLineChars="200"/>
    </w:pPr>
    <w:rPr>
      <w:rFonts w:ascii="宋体" w:hAnsi="宋体" w:cs="宋体"/>
      <w:sz w:val="24"/>
      <w:szCs w:val="26"/>
    </w:rPr>
  </w:style>
  <w:style w:type="paragraph" w:customStyle="1" w:styleId="66">
    <w:name w:val="样式 标题 3 + 四号"/>
    <w:basedOn w:val="4"/>
    <w:autoRedefine/>
    <w:qFormat/>
    <w:uiPriority w:val="0"/>
    <w:pPr>
      <w:numPr>
        <w:ilvl w:val="2"/>
        <w:numId w:val="5"/>
      </w:numPr>
      <w:tabs>
        <w:tab w:val="clear" w:pos="420"/>
        <w:tab w:val="clear" w:pos="720"/>
      </w:tabs>
      <w:snapToGrid w:val="0"/>
      <w:spacing w:before="0" w:beforeLines="0" w:after="0" w:afterLines="0" w:line="300" w:lineRule="auto"/>
    </w:pPr>
    <w:rPr>
      <w:sz w:val="28"/>
    </w:rPr>
  </w:style>
  <w:style w:type="paragraph" w:customStyle="1" w:styleId="67">
    <w:name w:val="报告表格"/>
    <w:basedOn w:val="1"/>
    <w:autoRedefine/>
    <w:qFormat/>
    <w:uiPriority w:val="0"/>
    <w:pPr>
      <w:autoSpaceDE w:val="0"/>
      <w:autoSpaceDN w:val="0"/>
      <w:adjustRightInd w:val="0"/>
      <w:spacing w:before="40" w:beforeLines="0" w:after="40" w:afterLines="0"/>
      <w:jc w:val="center"/>
      <w:textAlignment w:val="baseline"/>
    </w:pPr>
    <w:rPr>
      <w:kern w:val="0"/>
      <w:szCs w:val="20"/>
    </w:rPr>
  </w:style>
  <w:style w:type="paragraph" w:customStyle="1" w:styleId="68">
    <w:name w:val="表格内容数据报告"/>
    <w:basedOn w:val="1"/>
    <w:autoRedefine/>
    <w:qFormat/>
    <w:uiPriority w:val="0"/>
    <w:pPr>
      <w:adjustRightInd/>
      <w:spacing w:line="240" w:lineRule="auto"/>
      <w:ind w:firstLine="0" w:firstLineChars="0"/>
      <w:jc w:val="center"/>
      <w:textAlignment w:val="baseline"/>
    </w:pPr>
    <w:rPr>
      <w:kern w:val="0"/>
      <w:sz w:val="18"/>
      <w:szCs w:val="20"/>
    </w:rPr>
  </w:style>
  <w:style w:type="paragraph" w:customStyle="1" w:styleId="69">
    <w:name w:val="应填表格"/>
    <w:basedOn w:val="1"/>
    <w:autoRedefine/>
    <w:qFormat/>
    <w:uiPriority w:val="0"/>
    <w:pPr>
      <w:adjustRightInd w:val="0"/>
      <w:spacing w:before="40" w:after="40"/>
      <w:jc w:val="left"/>
      <w:textAlignment w:val="baseline"/>
    </w:pPr>
    <w:rPr>
      <w:kern w:val="0"/>
      <w:sz w:val="24"/>
      <w:szCs w:val="20"/>
    </w:rPr>
  </w:style>
  <w:style w:type="paragraph" w:customStyle="1" w:styleId="70">
    <w:name w:val="Normal_80"/>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71">
    <w:name w:val=" Char"/>
    <w:basedOn w:val="1"/>
    <w:autoRedefine/>
    <w:qFormat/>
    <w:uiPriority w:val="0"/>
  </w:style>
  <w:style w:type="paragraph" w:customStyle="1" w:styleId="72">
    <w:name w:val="报告表正文"/>
    <w:basedOn w:val="1"/>
    <w:autoRedefine/>
    <w:qFormat/>
    <w:uiPriority w:val="0"/>
    <w:pPr>
      <w:adjustRightInd w:val="0"/>
      <w:spacing w:line="312" w:lineRule="auto"/>
      <w:ind w:left="113" w:right="113" w:firstLine="482"/>
      <w:jc w:val="left"/>
      <w:textAlignment w:val="baseline"/>
    </w:pPr>
    <w:rPr>
      <w:rFonts w:ascii="Times New Roman" w:hAnsi="Times New Roman"/>
      <w:color w:val="auto"/>
      <w:szCs w:val="20"/>
    </w:rPr>
  </w:style>
  <w:style w:type="paragraph" w:customStyle="1" w:styleId="73">
    <w:name w:val="Body Text Indent"/>
    <w:basedOn w:val="1"/>
    <w:autoRedefine/>
    <w:qFormat/>
    <w:uiPriority w:val="0"/>
    <w:pPr>
      <w:widowControl w:val="0"/>
      <w:snapToGrid/>
      <w:spacing w:after="0" w:afterLines="0" w:line="233" w:lineRule="auto"/>
      <w:ind w:firstLine="570"/>
      <w:jc w:val="both"/>
      <w:textAlignment w:val="baseline"/>
    </w:pPr>
    <w:rPr>
      <w:rFonts w:ascii="仿宋_GB2312" w:hAnsi="Times New Roman" w:eastAsia="仿宋_GB2312" w:cs="Times New Roman"/>
      <w:sz w:val="28"/>
      <w:szCs w:val="20"/>
    </w:rPr>
  </w:style>
  <w:style w:type="paragraph" w:customStyle="1" w:styleId="74">
    <w:name w:val="样式 标题 1 + 四号 段前: 3 磅 段后: 0 磅 行距: 1.5 倍行距"/>
    <w:basedOn w:val="2"/>
    <w:autoRedefine/>
    <w:qFormat/>
    <w:uiPriority w:val="0"/>
    <w:pPr>
      <w:spacing w:before="60" w:after="0" w:line="360" w:lineRule="auto"/>
    </w:pPr>
    <w:rPr>
      <w:rFonts w:eastAsia="黑体" w:cs="宋体"/>
      <w:sz w:val="28"/>
      <w:szCs w:val="20"/>
    </w:rPr>
  </w:style>
  <w:style w:type="paragraph" w:customStyle="1" w:styleId="75">
    <w:name w:val="Normal"/>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76">
    <w:name w:val="二级条标题"/>
    <w:basedOn w:val="1"/>
    <w:next w:val="1"/>
    <w:autoRedefine/>
    <w:qFormat/>
    <w:uiPriority w:val="0"/>
    <w:pPr>
      <w:autoSpaceDE w:val="0"/>
      <w:autoSpaceDN w:val="0"/>
      <w:adjustRightInd w:val="0"/>
      <w:jc w:val="left"/>
    </w:pPr>
    <w:rPr>
      <w:kern w:val="0"/>
      <w:sz w:val="24"/>
    </w:rPr>
  </w:style>
  <w:style w:type="paragraph" w:customStyle="1" w:styleId="77">
    <w:name w:val="WPSOffice手动目录 2"/>
    <w:autoRedefine/>
    <w:qFormat/>
    <w:uiPriority w:val="0"/>
    <w:pPr>
      <w:ind w:leftChars="200"/>
    </w:pPr>
    <w:rPr>
      <w:rFonts w:ascii="Times New Roman" w:hAnsi="Times New Roman" w:eastAsia="宋体" w:cs="Times New Roman"/>
      <w:lang w:val="en-US" w:eastAsia="zh-CN" w:bidi="ar-SA"/>
    </w:rPr>
  </w:style>
  <w:style w:type="paragraph" w:customStyle="1" w:styleId="78">
    <w:name w:val="List Paragraph1"/>
    <w:basedOn w:val="1"/>
    <w:autoRedefine/>
    <w:qFormat/>
    <w:uiPriority w:val="0"/>
    <w:pPr>
      <w:spacing w:line="240" w:lineRule="auto"/>
      <w:ind w:firstLine="0" w:firstLineChars="0"/>
      <w:jc w:val="center"/>
    </w:pPr>
    <w:rPr>
      <w:kern w:val="0"/>
      <w:sz w:val="21"/>
      <w:szCs w:val="21"/>
    </w:rPr>
  </w:style>
  <w:style w:type="paragraph" w:styleId="79">
    <w:name w:val="List Paragraph"/>
    <w:basedOn w:val="1"/>
    <w:autoRedefine/>
    <w:qFormat/>
    <w:uiPriority w:val="99"/>
    <w:pPr>
      <w:ind w:firstLine="420" w:firstLineChars="200"/>
    </w:pPr>
  </w:style>
  <w:style w:type="paragraph" w:customStyle="1" w:styleId="80">
    <w:name w:val="Normal (Web)"/>
    <w:basedOn w:val="1"/>
    <w:autoRedefine/>
    <w:qFormat/>
    <w:uiPriority w:val="0"/>
    <w:pPr>
      <w:adjustRightInd/>
      <w:snapToGrid/>
      <w:spacing w:before="100" w:beforeLines="0" w:beforeAutospacing="1" w:after="100" w:afterLines="0" w:afterAutospacing="1"/>
    </w:pPr>
    <w:rPr>
      <w:rFonts w:ascii="宋体" w:hAnsi="宋体" w:eastAsia="宋体" w:cs="宋体"/>
      <w:sz w:val="24"/>
      <w:szCs w:val="24"/>
    </w:rPr>
  </w:style>
  <w:style w:type="paragraph" w:customStyle="1" w:styleId="81">
    <w:name w:val="样式 样式 标题 2 + 宋体 四号 + 行距: 单倍行距"/>
    <w:basedOn w:val="1"/>
    <w:autoRedefine/>
    <w:qFormat/>
    <w:uiPriority w:val="0"/>
    <w:pPr>
      <w:keepNext/>
      <w:keepLines/>
      <w:numPr>
        <w:ilvl w:val="1"/>
        <w:numId w:val="1"/>
      </w:numPr>
      <w:adjustRightInd w:val="0"/>
      <w:snapToGrid w:val="0"/>
      <w:spacing w:before="120" w:beforeLines="0" w:after="120" w:afterLines="0"/>
      <w:outlineLvl w:val="1"/>
    </w:pPr>
    <w:rPr>
      <w:rFonts w:ascii="宋体" w:hAnsi="宋体" w:cs="宋体"/>
      <w:b/>
      <w:bCs/>
      <w:sz w:val="28"/>
      <w:szCs w:val="20"/>
    </w:rPr>
  </w:style>
  <w:style w:type="paragraph" w:customStyle="1" w:styleId="82">
    <w:name w:val="WPSOffice手动目录 1"/>
    <w:autoRedefine/>
    <w:qFormat/>
    <w:uiPriority w:val="0"/>
    <w:rPr>
      <w:rFonts w:ascii="Times New Roman" w:hAnsi="Times New Roman" w:eastAsia="宋体" w:cs="Times New Roman"/>
      <w:lang w:val="en-US" w:eastAsia="zh-CN" w:bidi="ar-SA"/>
    </w:rPr>
  </w:style>
  <w:style w:type="paragraph" w:customStyle="1" w:styleId="83">
    <w:name w:val="p0"/>
    <w:basedOn w:val="1"/>
    <w:autoRedefine/>
    <w:qFormat/>
    <w:uiPriority w:val="0"/>
    <w:pPr>
      <w:widowControl/>
    </w:pPr>
    <w:rPr>
      <w:kern w:val="0"/>
      <w:szCs w:val="21"/>
    </w:rPr>
  </w:style>
  <w:style w:type="paragraph" w:customStyle="1" w:styleId="84">
    <w:name w:val="No Spacing"/>
    <w:autoRedefine/>
    <w:qFormat/>
    <w:uiPriority w:val="1"/>
    <w:pPr>
      <w:widowControl w:val="0"/>
      <w:spacing w:line="360" w:lineRule="auto"/>
      <w:contextualSpacing/>
      <w:jc w:val="both"/>
    </w:pPr>
    <w:rPr>
      <w:rFonts w:ascii="Calibri" w:hAnsi="Calibri" w:eastAsia="宋体" w:cs="Times New Roman"/>
      <w:kern w:val="2"/>
      <w:sz w:val="21"/>
      <w:szCs w:val="22"/>
      <w:lang w:val="en-US" w:eastAsia="zh-CN" w:bidi="ar-SA"/>
    </w:rPr>
  </w:style>
  <w:style w:type="paragraph" w:customStyle="1" w:styleId="85">
    <w:name w:val="Default"/>
    <w:basedOn w:val="1"/>
    <w:autoRedefine/>
    <w:qFormat/>
    <w:uiPriority w:val="0"/>
    <w:pPr>
      <w:autoSpaceDE w:val="0"/>
      <w:autoSpaceDN w:val="0"/>
      <w:adjustRightInd w:val="0"/>
      <w:spacing w:line="240" w:lineRule="auto"/>
      <w:ind w:firstLine="0" w:firstLineChars="0"/>
      <w:jc w:val="left"/>
    </w:pPr>
    <w:rPr>
      <w:color w:val="000000"/>
    </w:rPr>
  </w:style>
  <w:style w:type="paragraph" w:customStyle="1" w:styleId="86">
    <w:name w:val="样式 正文缩进正文（首行缩进两字） + 宋体 行距: 1.5 倍行距"/>
    <w:basedOn w:val="8"/>
    <w:autoRedefine/>
    <w:qFormat/>
    <w:uiPriority w:val="0"/>
    <w:pPr>
      <w:adjustRightInd w:val="0"/>
      <w:spacing w:line="300" w:lineRule="auto"/>
      <w:ind w:firstLine="482" w:firstLineChars="0"/>
      <w:jc w:val="left"/>
      <w:textAlignment w:val="baseline"/>
    </w:pPr>
    <w:rPr>
      <w:rFonts w:ascii="宋体" w:hAnsi="宋体"/>
      <w:sz w:val="24"/>
    </w:rPr>
  </w:style>
  <w:style w:type="paragraph" w:customStyle="1" w:styleId="87">
    <w:name w:val="报告"/>
    <w:basedOn w:val="1"/>
    <w:autoRedefine/>
    <w:qFormat/>
    <w:uiPriority w:val="0"/>
    <w:pPr>
      <w:widowControl w:val="0"/>
      <w:snapToGrid/>
      <w:spacing w:after="0" w:line="360" w:lineRule="auto"/>
      <w:ind w:firstLine="505"/>
      <w:jc w:val="both"/>
      <w:textAlignment w:val="baseline"/>
    </w:pPr>
    <w:rPr>
      <w:rFonts w:ascii="Calibri" w:hAnsi="Calibri"/>
      <w:sz w:val="24"/>
      <w:szCs w:val="20"/>
    </w:rPr>
  </w:style>
  <w:style w:type="paragraph" w:customStyle="1" w:styleId="88">
    <w:name w:val="Table Text"/>
    <w:basedOn w:val="1"/>
    <w:autoRedefine/>
    <w:semiHidden/>
    <w:qFormat/>
    <w:uiPriority w:val="0"/>
    <w:rPr>
      <w:rFonts w:ascii="宋体" w:hAnsi="宋体" w:eastAsia="宋体" w:cs="宋体"/>
      <w:sz w:val="14"/>
      <w:szCs w:val="14"/>
      <w:lang w:val="en-US" w:eastAsia="en-US" w:bidi="ar-SA"/>
    </w:rPr>
  </w:style>
  <w:style w:type="table" w:customStyle="1" w:styleId="8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8.jpeg"/><Relationship Id="rId22" Type="http://schemas.openxmlformats.org/officeDocument/2006/relationships/image" Target="media/image7.jpeg"/><Relationship Id="rId21" Type="http://schemas.openxmlformats.org/officeDocument/2006/relationships/image" Target="media/image6.jpeg"/><Relationship Id="rId20" Type="http://schemas.openxmlformats.org/officeDocument/2006/relationships/image" Target="media/image5.jpeg"/><Relationship Id="rId2" Type="http://schemas.openxmlformats.org/officeDocument/2006/relationships/settings" Target="settings.xml"/><Relationship Id="rId19" Type="http://schemas.openxmlformats.org/officeDocument/2006/relationships/image" Target="media/image4.jpeg"/><Relationship Id="rId18" Type="http://schemas.openxmlformats.org/officeDocument/2006/relationships/image" Target="media/image3.jpeg"/><Relationship Id="rId17" Type="http://schemas.openxmlformats.org/officeDocument/2006/relationships/image" Target="media/image2.jpe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acer</Company>
  <Pages>37</Pages>
  <Words>20789</Words>
  <Characters>22690</Characters>
  <Lines>140</Lines>
  <Paragraphs>39</Paragraphs>
  <TotalTime>24</TotalTime>
  <ScaleCrop>false</ScaleCrop>
  <LinksUpToDate>false</LinksUpToDate>
  <CharactersWithSpaces>23238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2018-05-28T01:06:00Z</dcterms:created>
  <dc:creator>acer user</dc:creator>
  <cp:lastModifiedBy>Administrator</cp:lastModifiedBy>
  <cp:lastPrinted>2022-05-16T02:22:00Z</cp:lastPrinted>
  <dcterms:modified xsi:type="dcterms:W3CDTF">2024-01-27T04:30:54Z</dcterms:modified>
  <dc:title>表一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6935249A85BC4C0DBE8077585F69BD9D_13</vt:lpwstr>
  </property>
</Properties>
</file>