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color w:val="000000" w:themeColor="text1"/>
          <w:sz w:val="30"/>
          <w:szCs w:val="30"/>
          <w:lang w:val="en-US"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旺苍县陈家岭管理办公室</w:t>
      </w:r>
    </w:p>
    <w:p>
      <w:pPr>
        <w:snapToGrid w:val="0"/>
        <w:spacing w:line="360" w:lineRule="auto"/>
        <w:jc w:val="center"/>
        <w:rPr>
          <w:rFonts w:hint="eastAsia" w:cs="仿宋"/>
          <w:b/>
          <w:color w:val="000000" w:themeColor="text1"/>
          <w:sz w:val="30"/>
          <w:szCs w:val="30"/>
          <w:lang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陈家岭污水处理厂建设项目竣工</w:t>
      </w:r>
      <w:r>
        <w:rPr>
          <w:rFonts w:hint="eastAsia" w:cs="仿宋"/>
          <w:b/>
          <w:color w:val="000000" w:themeColor="text1"/>
          <w:sz w:val="30"/>
          <w:szCs w:val="30"/>
          <w:lang w:eastAsia="zh-CN"/>
          <w14:textFill>
            <w14:solidFill>
              <w14:schemeClr w14:val="tx1"/>
            </w14:solidFill>
          </w14:textFill>
        </w:rPr>
        <w:t>环境保护验收意见</w:t>
      </w:r>
    </w:p>
    <w:p>
      <w:pPr>
        <w:ind w:firstLine="840" w:firstLineChars="300"/>
        <w:rPr>
          <w:rFonts w:hint="eastAsia" w:ascii="宋体" w:hAnsi="宋体"/>
          <w:sz w:val="28"/>
          <w:lang w:val="en-US" w:eastAsia="zh-CN"/>
        </w:rPr>
      </w:pPr>
      <w:r>
        <w:rPr>
          <w:rFonts w:hint="eastAsia" w:ascii="宋体" w:hAnsi="宋体"/>
          <w:sz w:val="28"/>
          <w:lang w:val="en-US" w:eastAsia="zh-CN"/>
        </w:rPr>
        <w:t>2019年8月11 日，旺苍县陈家岭管理办公室在旺苍主持召开了陈家岭污水处理厂建设项目竣工环境保护验收会。参加会议的有建设单位旺苍县陈家岭管理办公室、验收监测报告编制单位四川恒宇环境节能检测有限公司等单位的代表和特邀专家，会议成立了验收组（名单附后）。验收组会前进行了现场检查，在会上听取了建设单位对该项目在建设中执行环境影响评价和环保“三同时”制度情况的汇报，验收监测报告编制单位关于该项目竣工环境保护验收监测的汇报，认真核实了有关资料，详细询问了项目建设过程中环境保护措施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2"/>
        <w:rPr>
          <w:rFonts w:hint="eastAsia"/>
          <w:color w:val="000000"/>
          <w:sz w:val="28"/>
          <w:szCs w:val="28"/>
        </w:rPr>
      </w:pPr>
      <w:r>
        <w:rPr>
          <w:rFonts w:hint="eastAsia" w:ascii="宋体"/>
          <w:sz w:val="28"/>
          <w:szCs w:val="28"/>
        </w:rPr>
        <w:t>本项目位于</w:t>
      </w:r>
      <w:r>
        <w:rPr>
          <w:rFonts w:hint="eastAsia" w:ascii="宋体"/>
          <w:sz w:val="28"/>
          <w:szCs w:val="28"/>
          <w:lang w:val="en-US" w:eastAsia="zh-CN"/>
        </w:rPr>
        <w:t>旺苍县陈家岭社区</w:t>
      </w:r>
      <w:r>
        <w:rPr>
          <w:rFonts w:hint="eastAsia" w:ascii="宋体"/>
          <w:sz w:val="28"/>
          <w:szCs w:val="28"/>
          <w:lang w:eastAsia="zh-CN"/>
        </w:rPr>
        <w:t>，</w:t>
      </w:r>
      <w:r>
        <w:rPr>
          <w:rFonts w:hint="eastAsia"/>
          <w:color w:val="000000"/>
          <w:sz w:val="28"/>
          <w:lang w:val="en-US" w:eastAsia="zh-CN"/>
        </w:rPr>
        <w:t>项目新建污水处理厂一座及配套污水管网3000米污水管网，建污水站内容包括：格网、集水池、MBR膜设备等，配套建设污泥暂存间、厂区道路、围墙、绿化等。本项目建设内容不涉及截污管网。</w:t>
      </w:r>
      <w:r>
        <w:rPr>
          <w:rFonts w:hint="eastAsia" w:ascii="宋体"/>
          <w:sz w:val="28"/>
          <w:szCs w:val="28"/>
          <w:lang w:eastAsia="zh-CN"/>
        </w:rPr>
        <w:t>总占地面积为</w:t>
      </w:r>
      <w:r>
        <w:rPr>
          <w:rFonts w:hint="eastAsia" w:ascii="宋体"/>
          <w:sz w:val="28"/>
          <w:szCs w:val="28"/>
          <w:lang w:val="en-US" w:eastAsia="zh-CN"/>
        </w:rPr>
        <w:t>1453.52m</w:t>
      </w:r>
      <w:r>
        <w:rPr>
          <w:rFonts w:hint="default" w:ascii="Times New Roman" w:hAnsi="Times New Roman" w:cs="Times New Roman"/>
          <w:sz w:val="28"/>
          <w:szCs w:val="28"/>
          <w:vertAlign w:val="superscript"/>
          <w:lang w:val="en-US" w:eastAsia="zh-CN"/>
        </w:rPr>
        <w:t>2</w:t>
      </w:r>
      <w:r>
        <w:rPr>
          <w:rFonts w:hint="eastAsia" w:ascii="宋体"/>
          <w:sz w:val="28"/>
          <w:szCs w:val="28"/>
          <w:vertAlign w:val="baseline"/>
          <w:lang w:val="en-US" w:eastAsia="zh-CN"/>
        </w:rPr>
        <w:t>，新建项目。污水处理厂厂界外200m范围内分布有场镇住户，其中北侧和东侧场界外分布为原陈家岭煤矿住宿区（距离本项目最近距离为20m），西侧场界外10米处为泔溪河，泔溪河对面分布为场镇居民，最近距离30m，分布有11户住户；南侧10m外分布有场镇居民</w:t>
      </w:r>
      <w:r>
        <w:rPr>
          <w:rFonts w:hint="eastAsia"/>
          <w:color w:val="000000"/>
          <w:sz w:val="28"/>
          <w:szCs w:val="28"/>
        </w:rPr>
        <w:t>。</w:t>
      </w:r>
    </w:p>
    <w:p>
      <w:pPr>
        <w:spacing w:line="360" w:lineRule="auto"/>
        <w:ind w:firstLine="840" w:firstLineChars="300"/>
        <w:rPr>
          <w:rFonts w:hint="eastAsia" w:ascii="宋体"/>
          <w:sz w:val="28"/>
          <w:szCs w:val="28"/>
          <w:vertAlign w:val="baseline"/>
          <w:lang w:val="en-US" w:eastAsia="zh-CN"/>
        </w:rPr>
      </w:pPr>
      <w:r>
        <w:rPr>
          <w:rFonts w:hint="eastAsia" w:ascii="宋体"/>
          <w:sz w:val="28"/>
          <w:szCs w:val="28"/>
          <w:lang w:val="en-US" w:eastAsia="zh-CN"/>
        </w:rPr>
        <w:t>根据城镇排水现状及陈家岭社区的建设规划，陈家岭社区投资198万元，建设800平方米的污水处理厂场地，修建处理室120平方米，铺设污水引导管D300主管1000米，D200支管网2000米，采购污水处理设备一套，日处理200m</w:t>
      </w:r>
      <w:r>
        <w:rPr>
          <w:rFonts w:hint="eastAsia" w:ascii="宋体"/>
          <w:sz w:val="28"/>
          <w:szCs w:val="28"/>
          <w:vertAlign w:val="superscript"/>
          <w:lang w:val="en-US" w:eastAsia="zh-CN"/>
        </w:rPr>
        <w:t>3</w:t>
      </w:r>
      <w:r>
        <w:rPr>
          <w:rFonts w:hint="eastAsia" w:ascii="宋体"/>
          <w:sz w:val="28"/>
          <w:szCs w:val="28"/>
          <w:vertAlign w:val="baseline"/>
          <w:lang w:val="en-US" w:eastAsia="zh-CN"/>
        </w:rPr>
        <w:t>，服务居民2000人。旺苍县发展和改革局于2017年7月28日以旺发改【2017】327号文对该项目建议书进行了批复，本项目符合国家产业政策。</w:t>
      </w:r>
    </w:p>
    <w:p>
      <w:pPr>
        <w:spacing w:line="360" w:lineRule="auto"/>
        <w:ind w:firstLine="560" w:firstLineChars="200"/>
        <w:rPr>
          <w:rFonts w:hint="eastAsia"/>
          <w:color w:val="000000"/>
          <w:sz w:val="28"/>
          <w:szCs w:val="28"/>
        </w:rPr>
      </w:pPr>
      <w:r>
        <w:rPr>
          <w:rFonts w:hint="eastAsia"/>
          <w:color w:val="000000"/>
          <w:sz w:val="28"/>
          <w:szCs w:val="28"/>
          <w:lang w:eastAsia="zh-CN"/>
        </w:rPr>
        <w:t>本项目设计处理污水能力</w:t>
      </w:r>
      <w:r>
        <w:rPr>
          <w:rFonts w:hint="eastAsia"/>
          <w:color w:val="000000"/>
          <w:sz w:val="28"/>
          <w:szCs w:val="28"/>
          <w:lang w:val="en-US" w:eastAsia="zh-CN"/>
        </w:rPr>
        <w:t>200m</w:t>
      </w:r>
      <w:r>
        <w:rPr>
          <w:rFonts w:hint="eastAsia"/>
          <w:color w:val="000000"/>
          <w:sz w:val="28"/>
          <w:szCs w:val="28"/>
          <w:vertAlign w:val="superscript"/>
          <w:lang w:val="en-US" w:eastAsia="zh-CN"/>
        </w:rPr>
        <w:t>3</w:t>
      </w:r>
      <w:r>
        <w:rPr>
          <w:rFonts w:hint="eastAsia"/>
          <w:color w:val="000000"/>
          <w:sz w:val="28"/>
          <w:szCs w:val="28"/>
          <w:lang w:val="en-US" w:eastAsia="zh-CN"/>
        </w:rPr>
        <w:t>/d</w:t>
      </w:r>
      <w:r>
        <w:rPr>
          <w:rFonts w:hint="eastAsia"/>
          <w:color w:val="000000"/>
          <w:sz w:val="28"/>
          <w:lang w:val="en-US" w:eastAsia="zh-CN"/>
        </w:rPr>
        <w:t>，总投资198万元，本项目为污水处理工程，工程全部投资均视为环保投资，其中环保投资198万元，占总投资的100</w:t>
      </w:r>
      <w:r>
        <w:rPr>
          <w:rFonts w:hint="eastAsia"/>
          <w:bCs/>
          <w:color w:val="auto"/>
          <w:kern w:val="2"/>
          <w:sz w:val="28"/>
          <w:szCs w:val="28"/>
        </w:rPr>
        <w:t>%</w:t>
      </w:r>
      <w:r>
        <w:rPr>
          <w:rFonts w:hint="eastAsia"/>
          <w:color w:val="000000"/>
          <w:sz w:val="28"/>
          <w:lang w:val="en-US" w:eastAsia="zh-CN"/>
        </w:rPr>
        <w:t>。</w:t>
      </w:r>
      <w:r>
        <w:rPr>
          <w:rFonts w:hint="eastAsia"/>
          <w:color w:val="000000"/>
          <w:sz w:val="28"/>
          <w:szCs w:val="28"/>
        </w:rPr>
        <w:t>项目定员：本项目工作人员</w:t>
      </w:r>
      <w:r>
        <w:rPr>
          <w:rFonts w:hint="eastAsia"/>
          <w:sz w:val="28"/>
          <w:szCs w:val="28"/>
          <w:lang w:val="en-US" w:eastAsia="zh-CN"/>
        </w:rPr>
        <w:t>1</w:t>
      </w:r>
      <w:r>
        <w:rPr>
          <w:rFonts w:hint="eastAsia"/>
          <w:sz w:val="28"/>
          <w:szCs w:val="28"/>
        </w:rPr>
        <w:t>人</w:t>
      </w:r>
      <w:r>
        <w:rPr>
          <w:rFonts w:hint="eastAsia"/>
          <w:color w:val="000000"/>
          <w:sz w:val="28"/>
          <w:szCs w:val="28"/>
        </w:rPr>
        <w:t>。工作制度：</w:t>
      </w:r>
      <w:r>
        <w:rPr>
          <w:color w:val="000000"/>
          <w:sz w:val="28"/>
          <w:szCs w:val="28"/>
        </w:rPr>
        <w:t>全年</w:t>
      </w:r>
      <w:r>
        <w:rPr>
          <w:rFonts w:hint="eastAsia"/>
          <w:color w:val="000000"/>
          <w:sz w:val="28"/>
          <w:szCs w:val="28"/>
        </w:rPr>
        <w:t>工作</w:t>
      </w:r>
      <w:r>
        <w:rPr>
          <w:rFonts w:hint="eastAsia"/>
          <w:color w:val="000000"/>
          <w:sz w:val="28"/>
          <w:szCs w:val="28"/>
          <w:lang w:val="en-US" w:eastAsia="zh-CN"/>
        </w:rPr>
        <w:t>365</w:t>
      </w:r>
      <w:r>
        <w:rPr>
          <w:color w:val="000000"/>
          <w:sz w:val="28"/>
          <w:szCs w:val="28"/>
        </w:rPr>
        <w:t>天</w:t>
      </w:r>
      <w:r>
        <w:rPr>
          <w:rFonts w:hint="eastAsia"/>
          <w:color w:val="000000"/>
          <w:sz w:val="28"/>
          <w:szCs w:val="28"/>
        </w:rPr>
        <w:t>，</w:t>
      </w:r>
      <w:r>
        <w:rPr>
          <w:rFonts w:hint="eastAsia"/>
          <w:color w:val="000000"/>
          <w:sz w:val="28"/>
          <w:szCs w:val="28"/>
          <w:lang w:eastAsia="zh-CN"/>
        </w:rPr>
        <w:t>每天工作</w:t>
      </w:r>
      <w:r>
        <w:rPr>
          <w:rFonts w:hint="eastAsia"/>
          <w:color w:val="000000"/>
          <w:sz w:val="28"/>
          <w:szCs w:val="28"/>
          <w:lang w:val="en-US" w:eastAsia="zh-CN"/>
        </w:rPr>
        <w:t>24小时</w:t>
      </w:r>
      <w:r>
        <w:rPr>
          <w:rFonts w:hint="eastAsia"/>
          <w:color w:val="000000"/>
          <w:sz w:val="28"/>
          <w:szCs w:val="28"/>
        </w:rPr>
        <w:t>。</w:t>
      </w:r>
    </w:p>
    <w:p>
      <w:pPr>
        <w:numPr>
          <w:ilvl w:val="0"/>
          <w:numId w:val="0"/>
        </w:numPr>
        <w:ind w:firstLine="560" w:firstLineChars="200"/>
        <w:rPr>
          <w:rFonts w:hint="eastAsia" w:ascii="宋体" w:hAnsi="宋体"/>
          <w:sz w:val="28"/>
          <w:lang w:val="en-US" w:eastAsia="zh-CN"/>
        </w:rPr>
      </w:pPr>
      <w:r>
        <w:rPr>
          <w:rFonts w:hint="eastAsia" w:ascii="宋体" w:hAnsi="宋体"/>
          <w:sz w:val="28"/>
          <w:lang w:val="en-US" w:eastAsia="zh-CN"/>
        </w:rPr>
        <w:t>项目主要污染因子是噪声、废气、废水、固废。目前该项目主体设施和与之配套的环境保护设施运行正常。项目于</w:t>
      </w:r>
      <w:r>
        <w:rPr>
          <w:sz w:val="28"/>
          <w:szCs w:val="28"/>
        </w:rPr>
        <w:t>201</w:t>
      </w:r>
      <w:r>
        <w:rPr>
          <w:rFonts w:hint="eastAsia"/>
          <w:sz w:val="28"/>
          <w:szCs w:val="28"/>
          <w:lang w:val="en-US" w:eastAsia="zh-CN"/>
        </w:rPr>
        <w:t>8</w:t>
      </w:r>
      <w:r>
        <w:rPr>
          <w:sz w:val="28"/>
          <w:szCs w:val="28"/>
        </w:rPr>
        <w:t>年</w:t>
      </w:r>
      <w:r>
        <w:rPr>
          <w:rFonts w:hint="eastAsia"/>
          <w:sz w:val="28"/>
          <w:szCs w:val="28"/>
          <w:lang w:val="en-US" w:eastAsia="zh-CN"/>
        </w:rPr>
        <w:t>12</w:t>
      </w:r>
      <w:r>
        <w:rPr>
          <w:sz w:val="28"/>
          <w:szCs w:val="28"/>
        </w:rPr>
        <w:t>月</w:t>
      </w:r>
      <w:r>
        <w:rPr>
          <w:rFonts w:hint="eastAsia"/>
          <w:sz w:val="28"/>
          <w:szCs w:val="28"/>
          <w:lang w:eastAsia="zh-CN"/>
        </w:rPr>
        <w:t>四川清元环保科技开发有限公司</w:t>
      </w:r>
      <w:r>
        <w:rPr>
          <w:sz w:val="28"/>
          <w:szCs w:val="28"/>
        </w:rPr>
        <w:t>完成了该项目环境影响</w:t>
      </w:r>
      <w:r>
        <w:rPr>
          <w:bCs/>
          <w:sz w:val="28"/>
          <w:szCs w:val="28"/>
        </w:rPr>
        <w:t>评价</w:t>
      </w:r>
      <w:r>
        <w:rPr>
          <w:rFonts w:hint="eastAsia"/>
          <w:bCs/>
          <w:sz w:val="28"/>
          <w:szCs w:val="28"/>
          <w:lang w:eastAsia="zh-CN"/>
        </w:rPr>
        <w:t>报告表</w:t>
      </w:r>
      <w:r>
        <w:rPr>
          <w:bCs/>
          <w:sz w:val="28"/>
          <w:szCs w:val="28"/>
        </w:rPr>
        <w:t>的编制</w:t>
      </w:r>
      <w:r>
        <w:rPr>
          <w:color w:val="auto"/>
          <w:sz w:val="28"/>
          <w:szCs w:val="28"/>
        </w:rPr>
        <w:t>，</w:t>
      </w:r>
      <w:r>
        <w:rPr>
          <w:sz w:val="28"/>
          <w:szCs w:val="28"/>
        </w:rPr>
        <w:t>201</w:t>
      </w:r>
      <w:r>
        <w:rPr>
          <w:rFonts w:hint="eastAsia"/>
          <w:sz w:val="28"/>
          <w:szCs w:val="28"/>
          <w:lang w:val="en-US" w:eastAsia="zh-CN"/>
        </w:rPr>
        <w:t>8</w:t>
      </w:r>
      <w:r>
        <w:rPr>
          <w:sz w:val="28"/>
          <w:szCs w:val="28"/>
        </w:rPr>
        <w:t>年</w:t>
      </w:r>
      <w:r>
        <w:rPr>
          <w:rFonts w:hint="eastAsia"/>
          <w:sz w:val="28"/>
          <w:szCs w:val="28"/>
          <w:lang w:val="en-US" w:eastAsia="zh-CN"/>
        </w:rPr>
        <w:t>12</w:t>
      </w:r>
      <w:r>
        <w:rPr>
          <w:sz w:val="28"/>
          <w:szCs w:val="28"/>
        </w:rPr>
        <w:t>月</w:t>
      </w:r>
      <w:r>
        <w:rPr>
          <w:rFonts w:hint="eastAsia"/>
          <w:sz w:val="28"/>
          <w:szCs w:val="28"/>
          <w:lang w:eastAsia="zh-CN"/>
        </w:rPr>
        <w:t>旺苍县环境保护局</w:t>
      </w:r>
      <w:r>
        <w:rPr>
          <w:sz w:val="28"/>
          <w:szCs w:val="28"/>
        </w:rPr>
        <w:t>以</w:t>
      </w:r>
      <w:r>
        <w:rPr>
          <w:rFonts w:hint="eastAsia"/>
          <w:sz w:val="28"/>
          <w:szCs w:val="28"/>
          <w:lang w:eastAsia="zh-CN"/>
        </w:rPr>
        <w:t>旺环审批</w:t>
      </w:r>
      <w:r>
        <w:rPr>
          <w:sz w:val="28"/>
          <w:szCs w:val="28"/>
        </w:rPr>
        <w:t>［201</w:t>
      </w:r>
      <w:r>
        <w:rPr>
          <w:rFonts w:hint="eastAsia"/>
          <w:sz w:val="28"/>
          <w:szCs w:val="28"/>
          <w:lang w:val="en-US" w:eastAsia="zh-CN"/>
        </w:rPr>
        <w:t>8</w:t>
      </w:r>
      <w:r>
        <w:rPr>
          <w:sz w:val="28"/>
          <w:szCs w:val="28"/>
        </w:rPr>
        <w:t>］</w:t>
      </w:r>
      <w:r>
        <w:rPr>
          <w:rFonts w:hint="eastAsia"/>
          <w:sz w:val="28"/>
          <w:szCs w:val="28"/>
          <w:lang w:val="en-US" w:eastAsia="zh-CN"/>
        </w:rPr>
        <w:t>77</w:t>
      </w:r>
      <w:r>
        <w:rPr>
          <w:sz w:val="28"/>
          <w:szCs w:val="28"/>
        </w:rPr>
        <w:t>号文对该项目环境影响</w:t>
      </w:r>
      <w:r>
        <w:rPr>
          <w:rFonts w:hint="eastAsia"/>
          <w:sz w:val="28"/>
          <w:szCs w:val="28"/>
          <w:lang w:eastAsia="zh-CN"/>
        </w:rPr>
        <w:t>报告书</w:t>
      </w:r>
      <w:r>
        <w:rPr>
          <w:sz w:val="28"/>
          <w:szCs w:val="28"/>
        </w:rPr>
        <w:t>进行了批复。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ascii="宋体" w:hAnsi="宋体"/>
          <w:sz w:val="28"/>
          <w:lang w:val="en-US" w:eastAsia="zh-CN"/>
        </w:rPr>
        <w:t>项目工程情况基本未改变。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rFonts w:hint="eastAsia" w:ascii="宋体" w:hAnsi="宋体"/>
          <w:sz w:val="28"/>
          <w:lang w:val="en-US" w:eastAsia="zh-CN"/>
        </w:rPr>
      </w:pPr>
      <w:r>
        <w:rPr>
          <w:rFonts w:hint="eastAsia" w:ascii="宋体" w:hAnsi="宋体"/>
          <w:sz w:val="28"/>
          <w:lang w:val="en-US" w:eastAsia="zh-CN"/>
        </w:rPr>
        <w:t>项目配套的环保设施及措施已基本按环评要求建成和落实。建成的环保设施及采取的环保措施主要有：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1、废气</w:t>
      </w:r>
    </w:p>
    <w:p>
      <w:pPr>
        <w:spacing w:line="360" w:lineRule="auto"/>
        <w:ind w:firstLine="480" w:firstLineChars="200"/>
        <w:rPr>
          <w:rFonts w:hint="eastAsia"/>
          <w:sz w:val="28"/>
          <w:szCs w:val="28"/>
          <w:lang w:val="en-US" w:eastAsia="zh-CN"/>
        </w:rPr>
      </w:pPr>
      <w:r>
        <w:rPr>
          <w:rFonts w:hint="eastAsia"/>
          <w:sz w:val="24"/>
        </w:rPr>
        <w:t xml:space="preserve"> </w:t>
      </w:r>
      <w:r>
        <w:rPr>
          <w:rFonts w:hint="eastAsia" w:hAnsi="宋体"/>
          <w:sz w:val="28"/>
          <w:szCs w:val="28"/>
          <w:lang w:eastAsia="zh-CN"/>
        </w:rPr>
        <w:t>项目在污水处理过程中，恶臭主要由</w:t>
      </w:r>
      <w:r>
        <w:rPr>
          <w:rFonts w:hint="eastAsia" w:hAnsi="宋体"/>
          <w:sz w:val="28"/>
          <w:szCs w:val="28"/>
          <w:lang w:val="en-US" w:eastAsia="zh-CN"/>
        </w:rPr>
        <w:t>格网渠、集水池、MBR一体设备等处产生的恶臭，</w:t>
      </w:r>
      <w:r>
        <w:rPr>
          <w:rFonts w:hint="eastAsia"/>
          <w:sz w:val="28"/>
          <w:szCs w:val="28"/>
          <w:lang w:val="en-US" w:eastAsia="zh-CN"/>
        </w:rPr>
        <w:t>主要成分为硫化氢和氨，产生量小。治理措施为：</w:t>
      </w:r>
    </w:p>
    <w:p>
      <w:pPr>
        <w:numPr>
          <w:ilvl w:val="0"/>
          <w:numId w:val="0"/>
        </w:num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（1）项目污水处理厂对格栅池、调节池、厌氧池、MBR池均设置为地埋式，</w:t>
      </w:r>
    </w:p>
    <w:p>
      <w:pPr>
        <w:numPr>
          <w:ilvl w:val="0"/>
          <w:numId w:val="0"/>
        </w:numPr>
        <w:spacing w:line="360" w:lineRule="auto"/>
        <w:rPr>
          <w:rFonts w:hint="eastAsia"/>
          <w:color w:val="auto"/>
          <w:sz w:val="28"/>
          <w:szCs w:val="28"/>
          <w:lang w:val="en-US" w:eastAsia="zh-CN"/>
        </w:rPr>
      </w:pPr>
      <w:r>
        <w:rPr>
          <w:rFonts w:hint="eastAsia"/>
          <w:color w:val="auto"/>
          <w:sz w:val="28"/>
          <w:szCs w:val="28"/>
          <w:lang w:val="en-US" w:eastAsia="zh-CN"/>
        </w:rPr>
        <w:t>并进行加盖处理，可有效降低恶臭污染。</w:t>
      </w:r>
    </w:p>
    <w:p>
      <w:pPr>
        <w:numPr>
          <w:ilvl w:val="0"/>
          <w:numId w:val="0"/>
        </w:num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（2）栅渣、污泥及时外运，缩短其在厂内的停留时间，减少恶臭的产生；运送污泥的车辆在驶离厂区前要做消毒处理，运输车辆密闭。</w:t>
      </w:r>
    </w:p>
    <w:p>
      <w:pPr>
        <w:numPr>
          <w:ilvl w:val="0"/>
          <w:numId w:val="0"/>
        </w:numPr>
        <w:spacing w:line="360" w:lineRule="auto"/>
        <w:ind w:firstLine="560" w:firstLineChars="200"/>
        <w:rPr>
          <w:rFonts w:hint="eastAsia"/>
          <w:color w:val="auto"/>
          <w:sz w:val="28"/>
          <w:szCs w:val="28"/>
          <w:lang w:val="en-US" w:eastAsia="zh-CN"/>
        </w:rPr>
      </w:pPr>
      <w:r>
        <w:rPr>
          <w:rFonts w:hint="eastAsia"/>
          <w:color w:val="auto"/>
          <w:sz w:val="28"/>
          <w:szCs w:val="28"/>
          <w:lang w:val="en-US" w:eastAsia="zh-CN"/>
        </w:rPr>
        <w:t>（3）厂内通过加强绿化，在道路，各构筑物四周、厂界及空地上实施绿化，选择种植不同系列的树种， 特别是具有抗污染、吸收有害气体作用的灌乔木，组成防止恶臭的多层防护隔离带，尽量降低恶臭污染的影响。</w:t>
      </w:r>
    </w:p>
    <w:p>
      <w:pPr>
        <w:numPr>
          <w:ilvl w:val="0"/>
          <w:numId w:val="0"/>
        </w:numPr>
        <w:spacing w:line="360" w:lineRule="auto"/>
        <w:ind w:firstLine="560" w:firstLineChars="200"/>
        <w:rPr>
          <w:rFonts w:hint="eastAsia" w:hAnsi="宋体"/>
          <w:color w:val="auto"/>
          <w:sz w:val="28"/>
          <w:szCs w:val="28"/>
          <w:lang w:eastAsia="zh-CN"/>
        </w:rPr>
      </w:pPr>
      <w:r>
        <w:rPr>
          <w:rFonts w:hint="eastAsia"/>
          <w:color w:val="auto"/>
          <w:sz w:val="28"/>
          <w:szCs w:val="28"/>
          <w:lang w:val="en-US" w:eastAsia="zh-CN"/>
        </w:rPr>
        <w:t>（4）厂界及厂内加强卫生防疫工作，定期进行消毒及杀灭蚊、蝇。加强厂内员工个人劳动卫生保护。项目通过上述措施后，可减轻恶臭污染物对周边环境的影响。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2、废水</w:t>
      </w:r>
    </w:p>
    <w:p>
      <w:pPr>
        <w:spacing w:line="360" w:lineRule="auto"/>
        <w:ind w:firstLine="560"/>
        <w:rPr>
          <w:rFonts w:hint="default"/>
          <w:sz w:val="28"/>
          <w:szCs w:val="28"/>
          <w:lang w:val="en-US" w:eastAsia="zh-CN"/>
        </w:rPr>
      </w:pPr>
      <w:r>
        <w:rPr>
          <w:rFonts w:hint="eastAsia"/>
          <w:sz w:val="28"/>
          <w:szCs w:val="28"/>
          <w:lang w:val="en-US" w:eastAsia="zh-CN"/>
        </w:rPr>
        <w:t>本项目仅设置管理人员，产生生活污水，直接进入项目污水处理厂处理；膜组件定期清洗产生的反冲洗水，全部返回污水处理系统处理，不外排。</w:t>
      </w:r>
    </w:p>
    <w:p>
      <w:pPr>
        <w:spacing w:line="360" w:lineRule="auto"/>
        <w:ind w:firstLine="560"/>
        <w:rPr>
          <w:rFonts w:hint="eastAsia"/>
          <w:sz w:val="28"/>
          <w:szCs w:val="28"/>
          <w:lang w:eastAsia="zh-CN"/>
        </w:rPr>
      </w:pPr>
      <w:r>
        <w:rPr>
          <w:rFonts w:hint="eastAsia"/>
          <w:sz w:val="28"/>
          <w:szCs w:val="28"/>
          <w:lang w:val="en-US" w:eastAsia="zh-CN"/>
        </w:rPr>
        <w:t>污水处理厂主要处理来自污水管网中城镇居民生活废水，无工业废水，</w:t>
      </w:r>
      <w:r>
        <w:rPr>
          <w:rFonts w:hint="eastAsia"/>
          <w:sz w:val="28"/>
          <w:szCs w:val="28"/>
          <w:lang w:eastAsia="zh-CN"/>
        </w:rPr>
        <w:t>采用“</w:t>
      </w:r>
      <w:r>
        <w:rPr>
          <w:rFonts w:hint="eastAsia"/>
          <w:sz w:val="28"/>
          <w:szCs w:val="28"/>
          <w:lang w:val="en-US" w:eastAsia="zh-CN"/>
        </w:rPr>
        <w:t>MBR膜生物反应器工艺</w:t>
      </w:r>
      <w:r>
        <w:rPr>
          <w:rFonts w:hint="eastAsia"/>
          <w:sz w:val="28"/>
          <w:szCs w:val="28"/>
          <w:lang w:eastAsia="zh-CN"/>
        </w:rPr>
        <w:t>”</w:t>
      </w:r>
      <w:r>
        <w:rPr>
          <w:rFonts w:hint="eastAsia"/>
          <w:sz w:val="28"/>
          <w:szCs w:val="28"/>
          <w:lang w:val="en-US" w:eastAsia="zh-CN"/>
        </w:rPr>
        <w:t>，对污水</w:t>
      </w:r>
      <w:r>
        <w:rPr>
          <w:rFonts w:hint="eastAsia"/>
          <w:sz w:val="28"/>
          <w:szCs w:val="28"/>
          <w:lang w:eastAsia="zh-CN"/>
        </w:rPr>
        <w:t>进行处理达</w:t>
      </w:r>
      <w:r>
        <w:rPr>
          <w:rFonts w:hint="eastAsia" w:ascii="宋体" w:hAnsi="宋体" w:cs="宋体"/>
          <w:b w:val="0"/>
          <w:bCs w:val="0"/>
          <w:sz w:val="28"/>
          <w:szCs w:val="28"/>
        </w:rPr>
        <w:t>《</w:t>
      </w:r>
      <w:r>
        <w:rPr>
          <w:rFonts w:hint="eastAsia" w:ascii="宋体" w:hAnsi="宋体" w:cs="宋体"/>
          <w:b w:val="0"/>
          <w:bCs w:val="0"/>
          <w:sz w:val="28"/>
          <w:szCs w:val="28"/>
          <w:lang w:eastAsia="zh-CN"/>
        </w:rPr>
        <w:t>城镇污水处理厂污染物排放标准</w:t>
      </w:r>
      <w:r>
        <w:rPr>
          <w:rFonts w:hint="eastAsia" w:ascii="宋体" w:hAnsi="宋体" w:cs="宋体"/>
          <w:b w:val="0"/>
          <w:bCs w:val="0"/>
          <w:sz w:val="28"/>
          <w:szCs w:val="28"/>
        </w:rPr>
        <w:t>》(GB</w:t>
      </w:r>
      <w:r>
        <w:rPr>
          <w:rFonts w:hint="eastAsia" w:ascii="宋体" w:hAnsi="宋体" w:cs="宋体"/>
          <w:b w:val="0"/>
          <w:bCs w:val="0"/>
          <w:sz w:val="28"/>
          <w:szCs w:val="28"/>
          <w:lang w:val="en-US" w:eastAsia="zh-CN"/>
        </w:rPr>
        <w:t>18918-2002</w:t>
      </w:r>
      <w:r>
        <w:rPr>
          <w:rFonts w:hint="eastAsia" w:ascii="宋体" w:hAnsi="宋体" w:cs="宋体"/>
          <w:b w:val="0"/>
          <w:bCs w:val="0"/>
          <w:sz w:val="28"/>
          <w:szCs w:val="28"/>
        </w:rPr>
        <w:t>)</w:t>
      </w:r>
      <w:r>
        <w:rPr>
          <w:rFonts w:hint="eastAsia" w:ascii="宋体" w:hAnsi="宋体" w:cs="宋体"/>
          <w:b w:val="0"/>
          <w:bCs w:val="0"/>
          <w:sz w:val="28"/>
          <w:szCs w:val="28"/>
          <w:lang w:eastAsia="zh-CN"/>
        </w:rPr>
        <w:t>一</w:t>
      </w:r>
      <w:r>
        <w:rPr>
          <w:rFonts w:hint="eastAsia" w:ascii="宋体" w:hAnsi="宋体" w:cs="宋体"/>
          <w:b w:val="0"/>
          <w:bCs w:val="0"/>
          <w:sz w:val="28"/>
          <w:szCs w:val="28"/>
        </w:rPr>
        <w:t>类</w:t>
      </w:r>
      <w:r>
        <w:rPr>
          <w:rFonts w:hint="eastAsia" w:ascii="宋体" w:hAnsi="宋体" w:cs="宋体"/>
          <w:b w:val="0"/>
          <w:bCs w:val="0"/>
          <w:sz w:val="28"/>
          <w:szCs w:val="28"/>
          <w:lang w:val="en-US" w:eastAsia="zh-CN"/>
        </w:rPr>
        <w:t>A</w:t>
      </w:r>
      <w:r>
        <w:rPr>
          <w:rFonts w:hint="eastAsia" w:ascii="宋体" w:hAnsi="宋体" w:cs="宋体"/>
          <w:b w:val="0"/>
          <w:bCs w:val="0"/>
          <w:sz w:val="28"/>
          <w:szCs w:val="28"/>
        </w:rPr>
        <w:t>标准</w:t>
      </w:r>
      <w:r>
        <w:rPr>
          <w:rFonts w:hint="eastAsia"/>
          <w:sz w:val="28"/>
          <w:szCs w:val="28"/>
          <w:lang w:eastAsia="zh-CN"/>
        </w:rPr>
        <w:t>后</w:t>
      </w:r>
      <w:r>
        <w:rPr>
          <w:rFonts w:hint="eastAsia"/>
          <w:sz w:val="28"/>
          <w:szCs w:val="28"/>
          <w:lang w:val="en-US" w:eastAsia="zh-CN"/>
        </w:rPr>
        <w:t>排入泔溪河。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3、噪声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本项目噪声主要为污水提升泵、风机等，声源强度65-80dB（A）。设备选用先进的噪音低、震动小的生产设备，安装时采取台基减震、橡胶减震接头以及减震垫等措施；项目污水提升泵采用潜污泵布置于水下，风机设备放置于设备房中，经基础减震及隔声治理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4、固废</w:t>
      </w:r>
    </w:p>
    <w:p>
      <w:pPr>
        <w:spacing w:line="360" w:lineRule="auto"/>
        <w:ind w:firstLine="560" w:firstLineChars="200"/>
        <w:rPr>
          <w:rFonts w:hint="eastAsia"/>
          <w:b w:val="0"/>
          <w:bCs w:val="0"/>
          <w:sz w:val="28"/>
          <w:szCs w:val="28"/>
          <w:lang w:val="en-US" w:eastAsia="zh-CN"/>
        </w:rPr>
      </w:pPr>
      <w:r>
        <w:rPr>
          <w:rFonts w:hint="eastAsia"/>
          <w:b w:val="0"/>
          <w:bCs w:val="0"/>
          <w:sz w:val="28"/>
          <w:szCs w:val="28"/>
          <w:lang w:val="en-US" w:eastAsia="zh-CN"/>
        </w:rPr>
        <w:t>本项目固体废弃物主要为污水站产生的栅渣、污泥和生活垃圾，均为一般固废。</w:t>
      </w:r>
    </w:p>
    <w:p>
      <w:pPr>
        <w:numPr>
          <w:ilvl w:val="0"/>
          <w:numId w:val="2"/>
        </w:numPr>
        <w:spacing w:line="360" w:lineRule="auto"/>
        <w:ind w:firstLine="560" w:firstLineChars="200"/>
        <w:rPr>
          <w:rFonts w:hint="eastAsia"/>
          <w:sz w:val="28"/>
          <w:szCs w:val="28"/>
          <w:lang w:val="en-US" w:eastAsia="zh-CN"/>
        </w:rPr>
      </w:pPr>
      <w:r>
        <w:rPr>
          <w:rFonts w:hint="eastAsia"/>
          <w:sz w:val="28"/>
          <w:szCs w:val="28"/>
          <w:lang w:val="en-US" w:eastAsia="zh-CN"/>
        </w:rPr>
        <w:t>栅渣主要包括塑料类、废纸团块、布料、砂粒及其他杂质。栅渣采用人工定期清掏收集，由陈家岭环卫部门清运处置；</w:t>
      </w:r>
    </w:p>
    <w:p>
      <w:pPr>
        <w:numPr>
          <w:ilvl w:val="0"/>
          <w:numId w:val="2"/>
        </w:numPr>
        <w:spacing w:line="360" w:lineRule="auto"/>
        <w:ind w:firstLine="560" w:firstLineChars="200"/>
        <w:rPr>
          <w:rFonts w:hint="eastAsia"/>
          <w:sz w:val="28"/>
          <w:szCs w:val="28"/>
          <w:lang w:val="en-US" w:eastAsia="zh-CN"/>
        </w:rPr>
      </w:pPr>
      <w:r>
        <w:rPr>
          <w:rFonts w:hint="eastAsia"/>
          <w:sz w:val="28"/>
          <w:szCs w:val="28"/>
          <w:lang w:val="en-US" w:eastAsia="zh-CN"/>
        </w:rPr>
        <w:t>项目采用的MBR一体化处理工艺产生的污泥量极少，且工艺自带污泥回流削减措施，因此剩余污泥量较低，清掏污泥暂存放于污泥暂存设施，清掏污泥含水率经处理低于60%后外运垃圾填埋场填埋处理；</w:t>
      </w:r>
    </w:p>
    <w:p>
      <w:pPr>
        <w:ind w:firstLine="560" w:firstLineChars="200"/>
        <w:rPr>
          <w:rFonts w:hint="eastAsia" w:ascii="宋体" w:hAnsi="宋体"/>
          <w:sz w:val="28"/>
          <w:lang w:val="en-US" w:eastAsia="zh-CN"/>
        </w:rPr>
      </w:pPr>
      <w:r>
        <w:rPr>
          <w:rFonts w:hint="eastAsia"/>
          <w:sz w:val="28"/>
          <w:szCs w:val="28"/>
          <w:lang w:val="en-US" w:eastAsia="zh-CN"/>
        </w:rPr>
        <w:t>（3）厂区管理人员1人，生活垃圾量小，交由陈家岭环卫部门处理；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rPr>
          <w:rFonts w:hint="eastAsia" w:ascii="宋体" w:hAnsi="宋体"/>
          <w:sz w:val="28"/>
          <w:lang w:val="en-US" w:eastAsia="zh-CN"/>
        </w:rPr>
      </w:pPr>
      <w:r>
        <w:rPr>
          <w:rFonts w:hint="eastAsia" w:ascii="宋体" w:hAnsi="宋体"/>
          <w:sz w:val="28"/>
          <w:lang w:val="en-US" w:eastAsia="zh-CN"/>
        </w:rPr>
        <w:t>1、废水监测结果</w:t>
      </w:r>
    </w:p>
    <w:p>
      <w:pPr>
        <w:ind w:firstLine="560" w:firstLineChars="200"/>
        <w:rPr>
          <w:rFonts w:hint="eastAsia" w:ascii="宋体" w:hAnsi="宋体" w:eastAsia="宋体" w:cs="宋体"/>
          <w:color w:val="auto"/>
          <w:sz w:val="28"/>
          <w:szCs w:val="28"/>
        </w:rPr>
      </w:pPr>
      <w:r>
        <w:rPr>
          <w:rFonts w:hint="eastAsia"/>
          <w:sz w:val="28"/>
        </w:rPr>
        <w:t>废水处理系统出口水质</w:t>
      </w:r>
      <w:r>
        <w:rPr>
          <w:rFonts w:hint="eastAsia"/>
          <w:sz w:val="28"/>
          <w:lang w:eastAsia="zh-CN"/>
        </w:rPr>
        <w:t>排放浓度为：</w:t>
      </w:r>
      <w:r>
        <w:rPr>
          <w:rFonts w:hint="eastAsia" w:cs="Arial"/>
          <w:color w:val="auto"/>
          <w:sz w:val="28"/>
          <w:szCs w:val="28"/>
        </w:rPr>
        <w:t>pH值</w:t>
      </w:r>
      <w:r>
        <w:rPr>
          <w:rFonts w:hint="eastAsia" w:cs="Arial"/>
          <w:color w:val="auto"/>
          <w:sz w:val="28"/>
          <w:szCs w:val="28"/>
          <w:lang w:val="en-US" w:eastAsia="zh-CN"/>
        </w:rPr>
        <w:t>7.46</w:t>
      </w:r>
      <w:r>
        <w:rPr>
          <w:rFonts w:hint="eastAsia" w:cs="Arial"/>
          <w:color w:val="auto"/>
          <w:sz w:val="28"/>
          <w:szCs w:val="28"/>
        </w:rPr>
        <w:t>～</w:t>
      </w:r>
      <w:r>
        <w:rPr>
          <w:rFonts w:hint="eastAsia" w:cs="Arial"/>
          <w:color w:val="auto"/>
          <w:sz w:val="28"/>
          <w:szCs w:val="28"/>
          <w:lang w:val="en-US" w:eastAsia="zh-CN"/>
        </w:rPr>
        <w:t>7.51</w:t>
      </w:r>
      <w:r>
        <w:rPr>
          <w:rFonts w:hint="eastAsia" w:cs="Arial"/>
          <w:color w:val="auto"/>
          <w:sz w:val="28"/>
          <w:szCs w:val="28"/>
        </w:rPr>
        <w:t>（无量纲）；</w:t>
      </w:r>
      <w:r>
        <w:rPr>
          <w:rFonts w:hint="eastAsia" w:ascii="Times New Roman" w:hAnsi="Times New Roman" w:cs="Times New Roman"/>
          <w:color w:val="auto"/>
          <w:sz w:val="28"/>
          <w:szCs w:val="28"/>
          <w:lang w:eastAsia="zh-CN"/>
        </w:rPr>
        <w:t>化学需氧量：</w:t>
      </w:r>
      <w:r>
        <w:rPr>
          <w:rFonts w:hint="eastAsia" w:ascii="Times New Roman" w:hAnsi="Times New Roman" w:cs="Times New Roman"/>
          <w:color w:val="auto"/>
          <w:sz w:val="28"/>
          <w:szCs w:val="28"/>
          <w:lang w:val="en-US" w:eastAsia="zh-CN"/>
        </w:rPr>
        <w:t>28</w:t>
      </w:r>
      <w:r>
        <w:rPr>
          <w:rFonts w:hint="eastAsia" w:cs="Arial"/>
          <w:color w:val="auto"/>
          <w:sz w:val="28"/>
          <w:szCs w:val="28"/>
        </w:rPr>
        <w:t>mg/L～</w:t>
      </w:r>
      <w:r>
        <w:rPr>
          <w:rFonts w:hint="eastAsia" w:cs="Arial"/>
          <w:color w:val="auto"/>
          <w:sz w:val="28"/>
          <w:szCs w:val="28"/>
          <w:lang w:val="en-US" w:eastAsia="zh-CN"/>
        </w:rPr>
        <w:t>29</w:t>
      </w:r>
      <w:r>
        <w:rPr>
          <w:rFonts w:hint="eastAsia" w:cs="Arial"/>
          <w:color w:val="auto"/>
          <w:sz w:val="28"/>
          <w:szCs w:val="28"/>
        </w:rPr>
        <w:t>mg/L</w:t>
      </w:r>
      <w:r>
        <w:rPr>
          <w:rFonts w:hint="eastAsia" w:cs="Arial"/>
          <w:color w:val="auto"/>
          <w:sz w:val="28"/>
          <w:szCs w:val="28"/>
          <w:lang w:val="en-US" w:eastAsia="zh-CN"/>
        </w:rPr>
        <w:t>；氨氮：1.07</w:t>
      </w:r>
      <w:r>
        <w:rPr>
          <w:rFonts w:hint="eastAsia" w:cs="Arial"/>
          <w:color w:val="auto"/>
          <w:sz w:val="28"/>
          <w:szCs w:val="28"/>
        </w:rPr>
        <w:t>mg/L～</w:t>
      </w:r>
      <w:r>
        <w:rPr>
          <w:rFonts w:hint="eastAsia" w:cs="Arial"/>
          <w:color w:val="auto"/>
          <w:sz w:val="28"/>
          <w:szCs w:val="28"/>
          <w:lang w:val="en-US" w:eastAsia="zh-CN"/>
        </w:rPr>
        <w:t>1.11</w:t>
      </w:r>
      <w:r>
        <w:rPr>
          <w:rFonts w:hint="eastAsia" w:cs="Arial"/>
          <w:color w:val="auto"/>
          <w:sz w:val="28"/>
          <w:szCs w:val="28"/>
        </w:rPr>
        <w:t>mg/L</w:t>
      </w:r>
      <w:r>
        <w:rPr>
          <w:rFonts w:hint="eastAsia" w:cs="Arial"/>
          <w:color w:val="auto"/>
          <w:sz w:val="28"/>
          <w:szCs w:val="28"/>
          <w:lang w:eastAsia="zh-CN"/>
        </w:rPr>
        <w:t>；</w:t>
      </w:r>
      <w:r>
        <w:rPr>
          <w:rFonts w:hint="eastAsia"/>
          <w:color w:val="auto"/>
          <w:sz w:val="28"/>
          <w:szCs w:val="28"/>
          <w:lang w:eastAsia="zh-CN"/>
        </w:rPr>
        <w:t>五日生化需氧量：</w:t>
      </w:r>
      <w:r>
        <w:rPr>
          <w:rFonts w:hint="eastAsia" w:cs="Arial"/>
          <w:color w:val="auto"/>
          <w:sz w:val="28"/>
          <w:szCs w:val="28"/>
          <w:lang w:val="en-US" w:eastAsia="zh-CN"/>
        </w:rPr>
        <w:t>7.7</w:t>
      </w:r>
      <w:r>
        <w:rPr>
          <w:rFonts w:hint="eastAsia" w:cs="Arial"/>
          <w:color w:val="auto"/>
          <w:sz w:val="28"/>
          <w:szCs w:val="28"/>
        </w:rPr>
        <w:t>mg/L～</w:t>
      </w:r>
      <w:r>
        <w:rPr>
          <w:rFonts w:hint="eastAsia" w:cs="Arial"/>
          <w:color w:val="auto"/>
          <w:sz w:val="28"/>
          <w:szCs w:val="28"/>
          <w:lang w:val="en-US" w:eastAsia="zh-CN"/>
        </w:rPr>
        <w:t>8.0</w:t>
      </w:r>
      <w:r>
        <w:rPr>
          <w:rFonts w:hint="eastAsia" w:cs="Arial"/>
          <w:color w:val="auto"/>
          <w:sz w:val="28"/>
          <w:szCs w:val="28"/>
        </w:rPr>
        <w:t>mg/L</w:t>
      </w:r>
      <w:r>
        <w:rPr>
          <w:rFonts w:hint="eastAsia" w:cs="Arial"/>
          <w:color w:val="auto"/>
          <w:sz w:val="28"/>
          <w:szCs w:val="28"/>
          <w:lang w:eastAsia="zh-CN"/>
        </w:rPr>
        <w:t>；总磷</w:t>
      </w:r>
      <w:r>
        <w:rPr>
          <w:rFonts w:hint="eastAsia" w:cs="Arial"/>
          <w:color w:val="auto"/>
          <w:sz w:val="28"/>
          <w:szCs w:val="28"/>
          <w:lang w:val="en-US" w:eastAsia="zh-CN"/>
        </w:rPr>
        <w:t>：0.30</w:t>
      </w:r>
      <w:r>
        <w:rPr>
          <w:rFonts w:hint="eastAsia" w:cs="Arial"/>
          <w:color w:val="auto"/>
          <w:sz w:val="28"/>
          <w:szCs w:val="28"/>
        </w:rPr>
        <w:t>mg/L～</w:t>
      </w:r>
      <w:r>
        <w:rPr>
          <w:rFonts w:hint="eastAsia" w:cs="Arial"/>
          <w:color w:val="auto"/>
          <w:sz w:val="28"/>
          <w:szCs w:val="28"/>
          <w:lang w:val="en-US" w:eastAsia="zh-CN"/>
        </w:rPr>
        <w:t>0.34</w:t>
      </w:r>
      <w:r>
        <w:rPr>
          <w:rFonts w:hint="eastAsia" w:cs="Arial"/>
          <w:color w:val="auto"/>
          <w:sz w:val="28"/>
          <w:szCs w:val="28"/>
        </w:rPr>
        <w:t>mg/L</w:t>
      </w:r>
      <w:r>
        <w:rPr>
          <w:rFonts w:hint="eastAsia" w:cs="Arial"/>
          <w:color w:val="auto"/>
          <w:sz w:val="28"/>
          <w:szCs w:val="28"/>
          <w:lang w:eastAsia="zh-CN"/>
        </w:rPr>
        <w:t>；</w:t>
      </w:r>
      <w:r>
        <w:rPr>
          <w:rFonts w:hint="eastAsia" w:cs="Arial"/>
          <w:color w:val="auto"/>
          <w:sz w:val="28"/>
          <w:szCs w:val="28"/>
          <w:lang w:val="en-US" w:eastAsia="zh-CN"/>
        </w:rPr>
        <w:t>总氮：9.28</w:t>
      </w:r>
      <w:r>
        <w:rPr>
          <w:rFonts w:hint="eastAsia" w:cs="Arial"/>
          <w:color w:val="auto"/>
          <w:sz w:val="28"/>
          <w:szCs w:val="28"/>
        </w:rPr>
        <w:t>mg/L～</w:t>
      </w:r>
      <w:r>
        <w:rPr>
          <w:rFonts w:hint="eastAsia" w:cs="Arial"/>
          <w:color w:val="auto"/>
          <w:sz w:val="28"/>
          <w:szCs w:val="28"/>
          <w:lang w:val="en-US" w:eastAsia="zh-CN"/>
        </w:rPr>
        <w:t>9.74</w:t>
      </w:r>
      <w:r>
        <w:rPr>
          <w:rFonts w:hint="eastAsia" w:cs="Arial"/>
          <w:color w:val="auto"/>
          <w:sz w:val="28"/>
          <w:szCs w:val="28"/>
        </w:rPr>
        <w:t>mg/L</w:t>
      </w:r>
      <w:r>
        <w:rPr>
          <w:rFonts w:hint="eastAsia" w:cs="Arial"/>
          <w:color w:val="auto"/>
          <w:sz w:val="28"/>
          <w:szCs w:val="28"/>
          <w:lang w:eastAsia="zh-CN"/>
        </w:rPr>
        <w:t>；动植物油</w:t>
      </w:r>
      <w:r>
        <w:rPr>
          <w:rFonts w:hint="eastAsia" w:cs="Arial"/>
          <w:color w:val="auto"/>
          <w:sz w:val="28"/>
          <w:szCs w:val="28"/>
          <w:lang w:val="en-US" w:eastAsia="zh-CN"/>
        </w:rPr>
        <w:t>：0.62</w:t>
      </w:r>
      <w:r>
        <w:rPr>
          <w:rFonts w:hint="eastAsia" w:cs="Arial"/>
          <w:color w:val="auto"/>
          <w:sz w:val="28"/>
          <w:szCs w:val="28"/>
        </w:rPr>
        <w:t>mg/L～</w:t>
      </w:r>
      <w:r>
        <w:rPr>
          <w:rFonts w:hint="eastAsia" w:cs="Arial"/>
          <w:color w:val="auto"/>
          <w:sz w:val="28"/>
          <w:szCs w:val="28"/>
          <w:lang w:val="en-US" w:eastAsia="zh-CN"/>
        </w:rPr>
        <w:t>0.63</w:t>
      </w:r>
      <w:r>
        <w:rPr>
          <w:rFonts w:hint="eastAsia" w:cs="Arial"/>
          <w:color w:val="auto"/>
          <w:sz w:val="28"/>
          <w:szCs w:val="28"/>
        </w:rPr>
        <w:t>mg/L</w:t>
      </w:r>
      <w:r>
        <w:rPr>
          <w:rFonts w:hint="eastAsia" w:cs="Arial"/>
          <w:color w:val="auto"/>
          <w:sz w:val="28"/>
          <w:szCs w:val="28"/>
          <w:lang w:eastAsia="zh-CN"/>
        </w:rPr>
        <w:t>；</w:t>
      </w:r>
      <w:r>
        <w:rPr>
          <w:rFonts w:hint="eastAsia" w:cs="Arial"/>
          <w:color w:val="auto"/>
          <w:sz w:val="28"/>
          <w:szCs w:val="28"/>
          <w:lang w:val="en-US" w:eastAsia="zh-CN"/>
        </w:rPr>
        <w:t>石油类：0.11</w:t>
      </w:r>
      <w:r>
        <w:rPr>
          <w:rFonts w:hint="eastAsia" w:cs="Arial"/>
          <w:color w:val="auto"/>
          <w:sz w:val="28"/>
          <w:szCs w:val="28"/>
        </w:rPr>
        <w:t>mg/L～</w:t>
      </w:r>
      <w:r>
        <w:rPr>
          <w:rFonts w:hint="eastAsia" w:cs="Arial"/>
          <w:color w:val="auto"/>
          <w:sz w:val="28"/>
          <w:szCs w:val="28"/>
          <w:lang w:val="en-US" w:eastAsia="zh-CN"/>
        </w:rPr>
        <w:t>0.12</w:t>
      </w:r>
      <w:r>
        <w:rPr>
          <w:rFonts w:hint="eastAsia" w:cs="Arial"/>
          <w:color w:val="auto"/>
          <w:sz w:val="28"/>
          <w:szCs w:val="28"/>
        </w:rPr>
        <w:t>mg/L</w:t>
      </w:r>
      <w:r>
        <w:rPr>
          <w:rFonts w:hint="eastAsia" w:cs="Arial"/>
          <w:color w:val="auto"/>
          <w:sz w:val="28"/>
          <w:szCs w:val="28"/>
          <w:lang w:eastAsia="zh-CN"/>
        </w:rPr>
        <w:t>；</w:t>
      </w:r>
      <w:r>
        <w:rPr>
          <w:rFonts w:hint="eastAsia" w:cs="Arial"/>
          <w:color w:val="auto"/>
          <w:sz w:val="28"/>
          <w:szCs w:val="28"/>
          <w:lang w:val="en-US" w:eastAsia="zh-CN"/>
        </w:rPr>
        <w:t>色度：4倍</w:t>
      </w:r>
      <w:r>
        <w:rPr>
          <w:rFonts w:hint="eastAsia" w:cs="Arial"/>
          <w:color w:val="auto"/>
          <w:sz w:val="28"/>
          <w:szCs w:val="28"/>
          <w:lang w:eastAsia="zh-CN"/>
        </w:rPr>
        <w:t>；</w:t>
      </w:r>
      <w:r>
        <w:rPr>
          <w:rFonts w:hint="eastAsia" w:cs="Arial"/>
          <w:color w:val="auto"/>
          <w:sz w:val="28"/>
          <w:szCs w:val="28"/>
          <w:lang w:val="en-US" w:eastAsia="zh-CN"/>
        </w:rPr>
        <w:t>粪大肠菌群：740-742</w:t>
      </w:r>
      <w:r>
        <w:rPr>
          <w:rFonts w:hint="eastAsia" w:ascii="宋体" w:hAnsi="宋体" w:eastAsia="宋体" w:cs="宋体"/>
          <w:color w:val="auto"/>
          <w:sz w:val="28"/>
          <w:szCs w:val="28"/>
          <w:lang w:val="en-US" w:eastAsia="zh-CN"/>
        </w:rPr>
        <w:t>MPN/L</w:t>
      </w:r>
      <w:r>
        <w:rPr>
          <w:rFonts w:hint="eastAsia" w:cs="Arial"/>
          <w:color w:val="auto"/>
          <w:sz w:val="28"/>
          <w:szCs w:val="28"/>
          <w:lang w:eastAsia="zh-CN"/>
        </w:rPr>
        <w:t>；</w:t>
      </w:r>
      <w:r>
        <w:rPr>
          <w:rFonts w:hint="eastAsia" w:cs="Arial"/>
          <w:color w:val="auto"/>
          <w:sz w:val="28"/>
          <w:szCs w:val="28"/>
          <w:lang w:val="en-US" w:eastAsia="zh-CN"/>
        </w:rPr>
        <w:t>悬浮物：6</w:t>
      </w:r>
      <w:r>
        <w:rPr>
          <w:rFonts w:hint="eastAsia" w:cs="Arial"/>
          <w:color w:val="auto"/>
          <w:sz w:val="28"/>
          <w:szCs w:val="28"/>
        </w:rPr>
        <w:t>mg/L</w:t>
      </w:r>
      <w:r>
        <w:rPr>
          <w:rFonts w:hint="eastAsia" w:cs="Arial"/>
          <w:color w:val="auto"/>
          <w:sz w:val="28"/>
          <w:szCs w:val="28"/>
          <w:lang w:eastAsia="zh-CN"/>
        </w:rPr>
        <w:t>；</w:t>
      </w:r>
      <w:r>
        <w:rPr>
          <w:rFonts w:hint="eastAsia" w:cs="Arial"/>
          <w:color w:val="auto"/>
          <w:sz w:val="28"/>
          <w:szCs w:val="28"/>
          <w:lang w:val="en-US" w:eastAsia="zh-CN"/>
        </w:rPr>
        <w:t>阴离子表面活性剂：0.18</w:t>
      </w:r>
      <w:r>
        <w:rPr>
          <w:rFonts w:hint="eastAsia" w:cs="Arial"/>
          <w:color w:val="auto"/>
          <w:sz w:val="28"/>
          <w:szCs w:val="28"/>
        </w:rPr>
        <w:t>mg/L～</w:t>
      </w:r>
      <w:r>
        <w:rPr>
          <w:rFonts w:hint="eastAsia" w:cs="Arial"/>
          <w:color w:val="auto"/>
          <w:sz w:val="28"/>
          <w:szCs w:val="28"/>
          <w:lang w:val="en-US" w:eastAsia="zh-CN"/>
        </w:rPr>
        <w:t>0.20</w:t>
      </w:r>
      <w:r>
        <w:rPr>
          <w:rFonts w:hint="eastAsia" w:cs="Arial"/>
          <w:color w:val="auto"/>
          <w:sz w:val="28"/>
          <w:szCs w:val="28"/>
        </w:rPr>
        <w:t>mg/L</w:t>
      </w:r>
      <w:r>
        <w:rPr>
          <w:rFonts w:hint="eastAsia" w:cs="Arial"/>
          <w:color w:val="auto"/>
          <w:sz w:val="28"/>
          <w:szCs w:val="28"/>
          <w:lang w:eastAsia="zh-CN"/>
        </w:rPr>
        <w:t>；</w:t>
      </w:r>
      <w:r>
        <w:rPr>
          <w:rFonts w:hint="eastAsia" w:hAnsi="宋体"/>
          <w:color w:val="auto"/>
          <w:sz w:val="28"/>
          <w:szCs w:val="28"/>
        </w:rPr>
        <w:t>六价铬</w:t>
      </w:r>
      <w:r>
        <w:rPr>
          <w:rFonts w:hint="eastAsia" w:hAnsi="宋体"/>
          <w:color w:val="auto"/>
          <w:sz w:val="28"/>
          <w:szCs w:val="28"/>
          <w:lang w:eastAsia="zh-CN"/>
        </w:rPr>
        <w:t>：</w:t>
      </w:r>
      <w:r>
        <w:rPr>
          <w:rFonts w:hint="eastAsia" w:hAnsi="宋体"/>
          <w:color w:val="auto"/>
          <w:sz w:val="28"/>
          <w:szCs w:val="28"/>
          <w:lang w:val="en-US" w:eastAsia="zh-CN"/>
        </w:rPr>
        <w:t>0.007</w:t>
      </w:r>
      <w:r>
        <w:rPr>
          <w:rFonts w:hint="eastAsia" w:cs="Arial"/>
          <w:color w:val="auto"/>
          <w:sz w:val="28"/>
          <w:szCs w:val="28"/>
        </w:rPr>
        <w:t>mg/L</w:t>
      </w:r>
      <w:r>
        <w:rPr>
          <w:rFonts w:hint="eastAsia" w:hAnsi="宋体"/>
          <w:color w:val="auto"/>
          <w:sz w:val="28"/>
          <w:szCs w:val="28"/>
          <w:lang w:val="en-US" w:eastAsia="zh-CN"/>
        </w:rPr>
        <w:t>-0.008</w:t>
      </w:r>
      <w:r>
        <w:rPr>
          <w:rFonts w:hint="eastAsia" w:cs="Arial"/>
          <w:color w:val="auto"/>
          <w:sz w:val="28"/>
          <w:szCs w:val="28"/>
        </w:rPr>
        <w:t>mg/L</w:t>
      </w:r>
      <w:r>
        <w:rPr>
          <w:rFonts w:hint="eastAsia" w:cs="Arial"/>
          <w:color w:val="auto"/>
          <w:sz w:val="28"/>
          <w:szCs w:val="28"/>
          <w:lang w:eastAsia="zh-CN"/>
        </w:rPr>
        <w:t>；</w:t>
      </w:r>
      <w:r>
        <w:rPr>
          <w:rFonts w:hint="eastAsia" w:ascii="宋体" w:hAnsi="宋体" w:eastAsia="宋体" w:cs="宋体"/>
          <w:kern w:val="0"/>
          <w:sz w:val="28"/>
          <w:szCs w:val="28"/>
          <w:lang w:eastAsia="zh-CN"/>
        </w:rPr>
        <w:t>总铬、</w:t>
      </w:r>
      <w:r>
        <w:rPr>
          <w:rFonts w:hint="eastAsia" w:cs="Arial"/>
          <w:color w:val="auto"/>
          <w:sz w:val="28"/>
          <w:szCs w:val="28"/>
          <w:lang w:val="en-US" w:eastAsia="zh-CN"/>
        </w:rPr>
        <w:t>总镉、总砷、</w:t>
      </w:r>
      <w:r>
        <w:rPr>
          <w:rFonts w:hint="eastAsia" w:cs="Arial"/>
          <w:color w:val="auto"/>
          <w:sz w:val="28"/>
          <w:szCs w:val="28"/>
        </w:rPr>
        <w:t>总铅</w:t>
      </w:r>
      <w:r>
        <w:rPr>
          <w:rFonts w:hint="eastAsia" w:cs="Arial"/>
          <w:color w:val="auto"/>
          <w:sz w:val="28"/>
          <w:szCs w:val="28"/>
          <w:lang w:eastAsia="zh-CN"/>
        </w:rPr>
        <w:t>、总汞</w:t>
      </w:r>
      <w:r>
        <w:rPr>
          <w:rFonts w:hint="eastAsia" w:cs="Arial"/>
          <w:color w:val="auto"/>
          <w:sz w:val="28"/>
          <w:szCs w:val="28"/>
        </w:rPr>
        <w:t>均未检出；</w:t>
      </w:r>
      <w:r>
        <w:rPr>
          <w:rFonts w:hint="eastAsia" w:ascii="宋体" w:hAnsi="宋体" w:eastAsia="宋体" w:cs="宋体"/>
          <w:color w:val="auto"/>
          <w:sz w:val="28"/>
          <w:szCs w:val="28"/>
        </w:rPr>
        <w:t>按照</w:t>
      </w:r>
      <w:r>
        <w:rPr>
          <w:rFonts w:hint="eastAsia" w:ascii="宋体" w:hAnsi="宋体" w:eastAsia="宋体" w:cs="宋体"/>
          <w:sz w:val="28"/>
          <w:szCs w:val="28"/>
        </w:rPr>
        <w:t>《</w:t>
      </w:r>
      <w:r>
        <w:rPr>
          <w:rFonts w:hint="eastAsia" w:ascii="宋体" w:hAnsi="宋体" w:eastAsia="宋体" w:cs="宋体"/>
          <w:sz w:val="28"/>
          <w:szCs w:val="28"/>
          <w:lang w:eastAsia="zh-CN"/>
        </w:rPr>
        <w:t>城镇污水处理厂污染物排放标准</w:t>
      </w:r>
      <w:r>
        <w:rPr>
          <w:rFonts w:hint="eastAsia" w:ascii="宋体" w:hAnsi="宋体" w:eastAsia="宋体" w:cs="宋体"/>
          <w:sz w:val="28"/>
          <w:szCs w:val="28"/>
        </w:rPr>
        <w:t>》GB</w:t>
      </w:r>
      <w:r>
        <w:rPr>
          <w:rFonts w:hint="eastAsia" w:ascii="宋体" w:hAnsi="宋体" w:eastAsia="宋体" w:cs="宋体"/>
          <w:sz w:val="28"/>
          <w:szCs w:val="28"/>
          <w:lang w:val="en-US" w:eastAsia="zh-CN"/>
        </w:rPr>
        <w:t>18918-2002 表1，</w:t>
      </w:r>
      <w:r>
        <w:rPr>
          <w:rFonts w:hint="eastAsia" w:ascii="宋体" w:hAnsi="宋体" w:eastAsia="宋体" w:cs="宋体"/>
          <w:spacing w:val="-12"/>
          <w:sz w:val="28"/>
          <w:szCs w:val="28"/>
          <w:lang w:eastAsia="zh-CN"/>
        </w:rPr>
        <w:t>一级</w:t>
      </w:r>
      <w:r>
        <w:rPr>
          <w:rFonts w:hint="eastAsia" w:ascii="宋体" w:hAnsi="宋体" w:eastAsia="宋体" w:cs="宋体"/>
          <w:spacing w:val="-12"/>
          <w:sz w:val="28"/>
          <w:szCs w:val="28"/>
          <w:lang w:val="en-US" w:eastAsia="zh-CN"/>
        </w:rPr>
        <w:t>A</w:t>
      </w:r>
      <w:r>
        <w:rPr>
          <w:rFonts w:hint="eastAsia" w:ascii="宋体" w:hAnsi="宋体" w:eastAsia="宋体" w:cs="宋体"/>
          <w:spacing w:val="-12"/>
          <w:sz w:val="28"/>
          <w:szCs w:val="28"/>
          <w:lang w:eastAsia="zh-CN"/>
        </w:rPr>
        <w:t>标准及表</w:t>
      </w:r>
      <w:r>
        <w:rPr>
          <w:rFonts w:hint="eastAsia" w:ascii="宋体" w:hAnsi="宋体" w:eastAsia="宋体" w:cs="宋体"/>
          <w:spacing w:val="-12"/>
          <w:sz w:val="28"/>
          <w:szCs w:val="28"/>
          <w:lang w:val="en-US" w:eastAsia="zh-CN"/>
        </w:rPr>
        <w:t>2</w:t>
      </w:r>
      <w:r>
        <w:rPr>
          <w:rFonts w:hint="eastAsia" w:ascii="宋体" w:hAnsi="宋体" w:eastAsia="宋体" w:cs="宋体"/>
          <w:color w:val="auto"/>
          <w:sz w:val="28"/>
          <w:szCs w:val="28"/>
          <w:lang w:val="en-US" w:eastAsia="zh-CN"/>
        </w:rPr>
        <w:t>排放标准</w:t>
      </w:r>
      <w:r>
        <w:rPr>
          <w:rFonts w:hint="eastAsia" w:ascii="宋体" w:hAnsi="宋体" w:eastAsia="宋体" w:cs="宋体"/>
          <w:color w:val="auto"/>
          <w:sz w:val="28"/>
          <w:szCs w:val="28"/>
        </w:rPr>
        <w:t>进行评价，</w:t>
      </w:r>
      <w:r>
        <w:rPr>
          <w:rFonts w:hint="eastAsia" w:ascii="宋体" w:hAnsi="宋体" w:eastAsia="宋体" w:cs="宋体"/>
          <w:bCs/>
          <w:sz w:val="28"/>
          <w:szCs w:val="28"/>
          <w:lang w:eastAsia="zh-CN"/>
        </w:rPr>
        <w:t xml:space="preserve">陈家岭污水处理厂建设项目 </w:t>
      </w:r>
      <w:r>
        <w:rPr>
          <w:rFonts w:hint="eastAsia" w:ascii="宋体" w:hAnsi="宋体" w:eastAsia="宋体" w:cs="宋体"/>
          <w:sz w:val="28"/>
          <w:szCs w:val="28"/>
          <w:vertAlign w:val="baseline"/>
          <w:lang w:eastAsia="zh-CN"/>
        </w:rPr>
        <w:t>环保设施竣工验收检测，</w:t>
      </w:r>
      <w:r>
        <w:rPr>
          <w:rFonts w:hint="eastAsia" w:ascii="宋体" w:hAnsi="宋体" w:eastAsia="宋体" w:cs="宋体"/>
          <w:color w:val="auto"/>
          <w:sz w:val="28"/>
          <w:szCs w:val="28"/>
          <w:lang w:val="en-US" w:eastAsia="zh-CN"/>
        </w:rPr>
        <w:t>18个废水项目</w:t>
      </w:r>
      <w:r>
        <w:rPr>
          <w:rFonts w:hint="eastAsia" w:ascii="宋体" w:hAnsi="宋体" w:eastAsia="宋体" w:cs="宋体"/>
          <w:sz w:val="28"/>
          <w:szCs w:val="28"/>
        </w:rPr>
        <w:t>pH</w:t>
      </w:r>
      <w:r>
        <w:rPr>
          <w:rFonts w:hint="eastAsia" w:ascii="宋体" w:hAnsi="宋体" w:eastAsia="宋体" w:cs="宋体"/>
          <w:sz w:val="28"/>
          <w:szCs w:val="28"/>
          <w:lang w:eastAsia="zh-CN"/>
        </w:rPr>
        <w:t>、五日生化需氧量、化学需氧量</w:t>
      </w:r>
      <w:r>
        <w:rPr>
          <w:rFonts w:hint="eastAsia" w:ascii="宋体" w:hAnsi="宋体" w:eastAsia="宋体" w:cs="宋体"/>
          <w:sz w:val="28"/>
          <w:szCs w:val="28"/>
          <w:lang w:val="en-US" w:eastAsia="zh-CN"/>
        </w:rPr>
        <w:t>、</w:t>
      </w:r>
      <w:r>
        <w:rPr>
          <w:rFonts w:hint="eastAsia" w:ascii="宋体" w:hAnsi="宋体" w:eastAsia="宋体" w:cs="宋体"/>
          <w:sz w:val="28"/>
          <w:szCs w:val="28"/>
        </w:rPr>
        <w:t>氨氮</w:t>
      </w:r>
      <w:r>
        <w:rPr>
          <w:rFonts w:hint="eastAsia" w:ascii="宋体" w:hAnsi="宋体" w:eastAsia="宋体" w:cs="宋体"/>
          <w:sz w:val="28"/>
          <w:szCs w:val="28"/>
          <w:lang w:val="en-US" w:eastAsia="zh-CN"/>
        </w:rPr>
        <w:t xml:space="preserve"> 、总磷、总氮、阴离子表面活性剂、粪大肠菌群、色度、动植物油、石油类、悬浮物、总镉、总铅、总砷、六价铬、总铬、总汞等指标</w:t>
      </w:r>
      <w:r>
        <w:rPr>
          <w:rFonts w:hint="eastAsia" w:ascii="宋体" w:hAnsi="宋体" w:eastAsia="宋体" w:cs="宋体"/>
          <w:color w:val="auto"/>
          <w:sz w:val="28"/>
          <w:szCs w:val="28"/>
          <w:lang w:val="en-US" w:eastAsia="zh-CN"/>
        </w:rPr>
        <w:t>7月25日-7月26日连续两天</w:t>
      </w:r>
      <w:r>
        <w:rPr>
          <w:rFonts w:hint="eastAsia" w:ascii="宋体" w:hAnsi="宋体" w:eastAsia="宋体" w:cs="宋体"/>
          <w:sz w:val="28"/>
          <w:szCs w:val="28"/>
          <w:lang w:eastAsia="zh-CN"/>
        </w:rPr>
        <w:t>检测</w:t>
      </w:r>
      <w:r>
        <w:rPr>
          <w:rFonts w:hint="eastAsia" w:ascii="宋体" w:hAnsi="宋体" w:eastAsia="宋体" w:cs="宋体"/>
          <w:color w:val="auto"/>
          <w:sz w:val="28"/>
          <w:szCs w:val="28"/>
          <w:lang w:val="en-US" w:eastAsia="zh-CN"/>
        </w:rPr>
        <w:t>数据表明</w:t>
      </w:r>
      <w:r>
        <w:rPr>
          <w:rFonts w:hint="eastAsia" w:ascii="宋体" w:hAnsi="宋体" w:eastAsia="宋体" w:cs="宋体"/>
          <w:color w:val="auto"/>
          <w:sz w:val="28"/>
          <w:szCs w:val="28"/>
        </w:rPr>
        <w:t>均</w:t>
      </w:r>
      <w:r>
        <w:rPr>
          <w:rFonts w:hint="eastAsia" w:ascii="宋体" w:hAnsi="宋体" w:eastAsia="宋体" w:cs="宋体"/>
          <w:b/>
          <w:color w:val="auto"/>
          <w:sz w:val="28"/>
          <w:szCs w:val="28"/>
        </w:rPr>
        <w:t>达标</w:t>
      </w:r>
      <w:r>
        <w:rPr>
          <w:rFonts w:hint="eastAsia" w:ascii="宋体" w:hAnsi="宋体" w:eastAsia="宋体" w:cs="宋体"/>
          <w:color w:val="auto"/>
          <w:sz w:val="28"/>
          <w:szCs w:val="28"/>
        </w:rPr>
        <w:t>。</w:t>
      </w:r>
    </w:p>
    <w:p>
      <w:pPr>
        <w:rPr>
          <w:rFonts w:hint="eastAsia" w:ascii="宋体" w:hAnsi="宋体"/>
          <w:sz w:val="28"/>
          <w:lang w:val="en-US" w:eastAsia="zh-CN"/>
        </w:rPr>
      </w:pPr>
      <w:r>
        <w:rPr>
          <w:rFonts w:hint="eastAsia" w:ascii="宋体" w:hAnsi="宋体"/>
          <w:sz w:val="28"/>
          <w:lang w:val="en-US" w:eastAsia="zh-CN"/>
        </w:rPr>
        <w:t>2、废气监测结果</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color w:val="FF0000"/>
          <w:sz w:val="28"/>
          <w:szCs w:val="28"/>
          <w:lang w:val="en-US" w:eastAsia="zh-CN"/>
        </w:rPr>
        <w:t xml:space="preserve"> </w:t>
      </w:r>
      <w:r>
        <w:rPr>
          <w:rFonts w:hint="eastAsia" w:ascii="宋体" w:hAnsi="宋体" w:eastAsia="宋体" w:cs="宋体"/>
          <w:color w:val="auto"/>
          <w:sz w:val="28"/>
          <w:szCs w:val="28"/>
          <w:lang w:val="en-US" w:eastAsia="zh-CN"/>
        </w:rPr>
        <w:t>硫化氢检测结果为0.008-0.014</w:t>
      </w:r>
      <w:r>
        <w:rPr>
          <w:rFonts w:hint="eastAsia" w:ascii="宋体" w:hAnsi="宋体" w:eastAsia="宋体" w:cs="宋体"/>
          <w:color w:val="auto"/>
          <w:kern w:val="0"/>
          <w:sz w:val="28"/>
          <w:szCs w:val="28"/>
        </w:rPr>
        <w:t>mg/m</w:t>
      </w:r>
      <w:r>
        <w:rPr>
          <w:rFonts w:hint="eastAsia" w:ascii="宋体" w:hAnsi="宋体" w:eastAsia="宋体" w:cs="宋体"/>
          <w:color w:val="auto"/>
          <w:kern w:val="0"/>
          <w:sz w:val="28"/>
          <w:szCs w:val="28"/>
          <w:vertAlign w:val="superscript"/>
        </w:rPr>
        <w:t>3</w:t>
      </w:r>
      <w:r>
        <w:rPr>
          <w:rFonts w:hint="eastAsia" w:ascii="宋体" w:hAnsi="宋体" w:eastAsia="宋体" w:cs="宋体"/>
          <w:color w:val="auto"/>
          <w:kern w:val="0"/>
          <w:sz w:val="28"/>
          <w:szCs w:val="28"/>
          <w:vertAlign w:val="baseline"/>
          <w:lang w:eastAsia="zh-CN"/>
        </w:rPr>
        <w:t>，氨监测结果为</w:t>
      </w:r>
      <w:r>
        <w:rPr>
          <w:rFonts w:hint="eastAsia" w:ascii="宋体" w:hAnsi="宋体" w:eastAsia="宋体" w:cs="宋体"/>
          <w:color w:val="auto"/>
          <w:sz w:val="28"/>
          <w:szCs w:val="28"/>
          <w:lang w:val="en-US" w:eastAsia="zh-CN"/>
        </w:rPr>
        <w:t>0.15-0.20</w:t>
      </w:r>
      <w:r>
        <w:rPr>
          <w:rFonts w:hint="eastAsia" w:ascii="宋体" w:hAnsi="宋体" w:eastAsia="宋体" w:cs="宋体"/>
          <w:color w:val="auto"/>
          <w:kern w:val="0"/>
          <w:sz w:val="28"/>
          <w:szCs w:val="28"/>
        </w:rPr>
        <w:t>mg/m</w:t>
      </w:r>
      <w:r>
        <w:rPr>
          <w:rFonts w:hint="eastAsia" w:ascii="宋体" w:hAnsi="宋体" w:eastAsia="宋体" w:cs="宋体"/>
          <w:color w:val="auto"/>
          <w:kern w:val="0"/>
          <w:sz w:val="28"/>
          <w:szCs w:val="28"/>
          <w:vertAlign w:val="superscript"/>
        </w:rPr>
        <w:t>3</w:t>
      </w:r>
      <w:r>
        <w:rPr>
          <w:rFonts w:hint="eastAsia" w:ascii="宋体" w:hAnsi="宋体" w:eastAsia="宋体" w:cs="宋体"/>
          <w:color w:val="auto"/>
          <w:kern w:val="0"/>
          <w:sz w:val="28"/>
          <w:szCs w:val="28"/>
          <w:vertAlign w:val="baseline"/>
          <w:lang w:eastAsia="zh-CN"/>
        </w:rPr>
        <w:t>。</w:t>
      </w:r>
      <w:r>
        <w:rPr>
          <w:rFonts w:hint="eastAsia" w:ascii="宋体" w:hAnsi="宋体" w:eastAsia="宋体" w:cs="宋体"/>
          <w:color w:val="auto"/>
          <w:sz w:val="28"/>
          <w:szCs w:val="28"/>
        </w:rPr>
        <w:t>按照</w:t>
      </w:r>
      <w:r>
        <w:rPr>
          <w:rFonts w:hint="eastAsia" w:ascii="宋体" w:hAnsi="宋体" w:eastAsia="宋体" w:cs="宋体"/>
          <w:sz w:val="28"/>
          <w:szCs w:val="28"/>
        </w:rPr>
        <w:t>《</w:t>
      </w:r>
      <w:r>
        <w:rPr>
          <w:rFonts w:hint="eastAsia" w:ascii="宋体" w:hAnsi="宋体" w:eastAsia="宋体" w:cs="宋体"/>
          <w:sz w:val="28"/>
          <w:szCs w:val="28"/>
          <w:lang w:eastAsia="zh-CN"/>
        </w:rPr>
        <w:t>城镇污水处理厂污染物排放标准</w:t>
      </w:r>
      <w:r>
        <w:rPr>
          <w:rFonts w:hint="eastAsia" w:ascii="宋体" w:hAnsi="宋体" w:eastAsia="宋体" w:cs="宋体"/>
          <w:sz w:val="28"/>
          <w:szCs w:val="28"/>
        </w:rPr>
        <w:t>》GB</w:t>
      </w:r>
      <w:r>
        <w:rPr>
          <w:rFonts w:hint="eastAsia" w:ascii="宋体" w:hAnsi="宋体" w:eastAsia="宋体" w:cs="宋体"/>
          <w:sz w:val="28"/>
          <w:szCs w:val="28"/>
          <w:lang w:val="en-US" w:eastAsia="zh-CN"/>
        </w:rPr>
        <w:t>18918-2002 表4中二级</w:t>
      </w:r>
      <w:r>
        <w:rPr>
          <w:rFonts w:hint="eastAsia" w:ascii="宋体" w:hAnsi="宋体" w:eastAsia="宋体" w:cs="宋体"/>
          <w:color w:val="auto"/>
          <w:sz w:val="28"/>
          <w:szCs w:val="28"/>
          <w:lang w:val="en-US" w:eastAsia="zh-CN"/>
        </w:rPr>
        <w:t>排放标准</w:t>
      </w:r>
      <w:r>
        <w:rPr>
          <w:rFonts w:hint="eastAsia" w:ascii="宋体" w:hAnsi="宋体" w:eastAsia="宋体" w:cs="宋体"/>
          <w:color w:val="auto"/>
          <w:sz w:val="28"/>
          <w:szCs w:val="28"/>
        </w:rPr>
        <w:t>进行评价</w:t>
      </w:r>
      <w:r>
        <w:rPr>
          <w:rFonts w:hint="eastAsia" w:ascii="宋体" w:hAnsi="宋体" w:eastAsia="宋体" w:cs="宋体"/>
          <w:sz w:val="28"/>
          <w:szCs w:val="28"/>
        </w:rPr>
        <w:t>，</w:t>
      </w:r>
      <w:r>
        <w:rPr>
          <w:rFonts w:hint="eastAsia" w:ascii="宋体" w:hAnsi="宋体" w:eastAsia="宋体" w:cs="宋体"/>
          <w:bCs/>
          <w:sz w:val="28"/>
          <w:szCs w:val="28"/>
          <w:lang w:eastAsia="zh-CN"/>
        </w:rPr>
        <w:t>陈家岭污水处理厂建设项目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b w:val="0"/>
          <w:bCs/>
          <w:sz w:val="28"/>
          <w:szCs w:val="28"/>
          <w:u w:val="none" w:color="auto"/>
          <w:lang w:val="en-US" w:eastAsia="zh-CN"/>
        </w:rPr>
        <w:t>，2个无</w:t>
      </w:r>
      <w:r>
        <w:rPr>
          <w:rFonts w:hint="eastAsia" w:ascii="宋体" w:hAnsi="宋体" w:eastAsia="宋体" w:cs="宋体"/>
          <w:sz w:val="28"/>
          <w:szCs w:val="28"/>
          <w:vertAlign w:val="baseline"/>
        </w:rPr>
        <w:t>组织废气</w:t>
      </w:r>
      <w:r>
        <w:rPr>
          <w:rFonts w:hint="eastAsia" w:ascii="宋体" w:hAnsi="宋体" w:eastAsia="宋体" w:cs="宋体"/>
          <w:sz w:val="28"/>
          <w:szCs w:val="28"/>
          <w:vertAlign w:val="baseline"/>
          <w:lang w:eastAsia="zh-CN"/>
        </w:rPr>
        <w:t>监控点的</w:t>
      </w:r>
      <w:r>
        <w:rPr>
          <w:rFonts w:hint="eastAsia" w:ascii="宋体" w:hAnsi="宋体" w:eastAsia="宋体" w:cs="宋体"/>
          <w:sz w:val="28"/>
          <w:szCs w:val="28"/>
          <w:lang w:eastAsia="zh-CN"/>
        </w:rPr>
        <w:t>硫化氢、氨等指标</w:t>
      </w:r>
      <w:r>
        <w:rPr>
          <w:rFonts w:hint="eastAsia" w:ascii="宋体" w:hAnsi="宋体" w:eastAsia="宋体" w:cs="宋体"/>
          <w:color w:val="auto"/>
          <w:sz w:val="28"/>
          <w:szCs w:val="28"/>
          <w:lang w:val="en-US" w:eastAsia="zh-CN"/>
        </w:rPr>
        <w:t>7月25日-7月26日</w:t>
      </w:r>
      <w:r>
        <w:rPr>
          <w:rFonts w:hint="eastAsia" w:ascii="宋体" w:hAnsi="宋体" w:eastAsia="宋体" w:cs="宋体"/>
          <w:b w:val="0"/>
          <w:bCs w:val="0"/>
          <w:sz w:val="28"/>
          <w:szCs w:val="28"/>
          <w:vertAlign w:val="baseline"/>
          <w:lang w:val="en-US" w:eastAsia="zh-CN"/>
        </w:rPr>
        <w:t>连续两天</w:t>
      </w:r>
      <w:r>
        <w:rPr>
          <w:rFonts w:hint="eastAsia" w:ascii="宋体" w:hAnsi="宋体" w:eastAsia="宋体" w:cs="宋体"/>
          <w:spacing w:val="-6"/>
          <w:sz w:val="28"/>
          <w:szCs w:val="28"/>
          <w:lang w:eastAsia="zh-CN"/>
        </w:rPr>
        <w:t>检</w:t>
      </w:r>
      <w:r>
        <w:rPr>
          <w:rFonts w:hint="eastAsia" w:ascii="宋体" w:hAnsi="宋体" w:eastAsia="宋体" w:cs="宋体"/>
          <w:spacing w:val="-6"/>
          <w:sz w:val="28"/>
          <w:szCs w:val="28"/>
        </w:rPr>
        <w:t>测</w:t>
      </w:r>
      <w:r>
        <w:rPr>
          <w:rFonts w:hint="eastAsia" w:ascii="宋体" w:hAnsi="宋体" w:eastAsia="宋体" w:cs="宋体"/>
          <w:spacing w:val="-6"/>
          <w:sz w:val="28"/>
          <w:szCs w:val="28"/>
          <w:lang w:eastAsia="zh-CN"/>
        </w:rPr>
        <w:t>数据表明</w:t>
      </w:r>
      <w:r>
        <w:rPr>
          <w:rFonts w:hint="eastAsia" w:ascii="宋体" w:hAnsi="宋体" w:eastAsia="宋体" w:cs="宋体"/>
          <w:sz w:val="28"/>
          <w:szCs w:val="28"/>
        </w:rPr>
        <w:t>均</w:t>
      </w:r>
      <w:r>
        <w:rPr>
          <w:rFonts w:hint="eastAsia" w:ascii="宋体" w:hAnsi="宋体" w:eastAsia="宋体" w:cs="宋体"/>
          <w:b/>
          <w:sz w:val="28"/>
          <w:szCs w:val="28"/>
          <w:lang w:eastAsia="zh-CN"/>
        </w:rPr>
        <w:t>达</w:t>
      </w:r>
      <w:r>
        <w:rPr>
          <w:rFonts w:hint="eastAsia" w:ascii="宋体" w:hAnsi="宋体" w:eastAsia="宋体" w:cs="宋体"/>
          <w:b/>
          <w:sz w:val="28"/>
          <w:szCs w:val="28"/>
        </w:rPr>
        <w:t>标</w:t>
      </w:r>
      <w:r>
        <w:rPr>
          <w:rFonts w:hint="eastAsia" w:ascii="宋体" w:hAnsi="宋体" w:eastAsia="宋体" w:cs="宋体"/>
          <w:sz w:val="28"/>
          <w:szCs w:val="28"/>
        </w:rPr>
        <w:t>。</w:t>
      </w:r>
    </w:p>
    <w:p>
      <w:pPr>
        <w:spacing w:line="360" w:lineRule="auto"/>
        <w:rPr>
          <w:rFonts w:hint="eastAsia"/>
          <w:bCs/>
          <w:color w:val="000000" w:themeColor="text1"/>
          <w:sz w:val="24"/>
          <w:szCs w:val="24"/>
          <w:lang w:val="en-US" w:eastAsia="zh-CN"/>
          <w14:textFill>
            <w14:solidFill>
              <w14:schemeClr w14:val="tx1"/>
            </w14:solidFill>
          </w14:textFill>
        </w:rPr>
      </w:pPr>
    </w:p>
    <w:p>
      <w:pPr>
        <w:rPr>
          <w:rFonts w:hint="eastAsia" w:ascii="宋体" w:hAnsi="宋体"/>
          <w:sz w:val="28"/>
          <w:lang w:val="en-US" w:eastAsia="zh-CN"/>
        </w:rPr>
      </w:pPr>
      <w:r>
        <w:rPr>
          <w:rFonts w:hint="eastAsia" w:ascii="宋体" w:hAnsi="宋体"/>
          <w:sz w:val="28"/>
          <w:lang w:val="en-US" w:eastAsia="zh-CN"/>
        </w:rPr>
        <w:t>3、噪声监测结果</w:t>
      </w:r>
    </w:p>
    <w:p>
      <w:pPr>
        <w:pStyle w:val="4"/>
        <w:keepNext w:val="0"/>
        <w:keepLines w:val="0"/>
        <w:pageBreakBefore w:val="0"/>
        <w:widowControl w:val="0"/>
        <w:kinsoku/>
        <w:wordWrap/>
        <w:overflowPunct/>
        <w:topLinePunct w:val="0"/>
        <w:autoSpaceDE/>
        <w:autoSpaceDN/>
        <w:bidi w:val="0"/>
        <w:adjustRightInd/>
        <w:snapToGrid w:val="0"/>
        <w:spacing w:before="156" w:beforeLines="50" w:line="48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bookmarkStart w:id="0" w:name="OLE_LINK81"/>
      <w:bookmarkStart w:id="1" w:name="OLE_LINK79"/>
      <w:r>
        <w:rPr>
          <w:rFonts w:hint="eastAsia" w:ascii="宋体" w:hAnsi="宋体" w:eastAsia="宋体" w:cs="宋体"/>
          <w:color w:val="auto"/>
          <w:sz w:val="28"/>
          <w:szCs w:val="28"/>
        </w:rPr>
        <w:t>厂界噪声</w:t>
      </w:r>
      <w:r>
        <w:rPr>
          <w:rFonts w:hint="eastAsia" w:ascii="宋体" w:hAnsi="宋体" w:eastAsia="宋体" w:cs="宋体"/>
          <w:color w:val="auto"/>
          <w:sz w:val="28"/>
          <w:szCs w:val="28"/>
          <w:lang w:eastAsia="zh-CN"/>
        </w:rPr>
        <w:t>昼间监测结果为</w:t>
      </w:r>
      <w:r>
        <w:rPr>
          <w:rFonts w:hint="eastAsia" w:ascii="宋体" w:hAnsi="宋体" w:eastAsia="宋体" w:cs="宋体"/>
          <w:color w:val="auto"/>
          <w:sz w:val="28"/>
          <w:szCs w:val="28"/>
          <w:lang w:val="en-US" w:eastAsia="zh-CN"/>
        </w:rPr>
        <w:t>53dB（A）-57dB（A），</w:t>
      </w:r>
      <w:r>
        <w:rPr>
          <w:rFonts w:hint="eastAsia" w:ascii="宋体" w:hAnsi="宋体" w:eastAsia="宋体" w:cs="宋体"/>
          <w:color w:val="auto"/>
          <w:sz w:val="28"/>
          <w:szCs w:val="28"/>
          <w:lang w:eastAsia="zh-CN"/>
        </w:rPr>
        <w:t>夜间监测结果为</w:t>
      </w:r>
      <w:r>
        <w:rPr>
          <w:rFonts w:hint="eastAsia" w:ascii="宋体" w:hAnsi="宋体" w:eastAsia="宋体" w:cs="宋体"/>
          <w:color w:val="auto"/>
          <w:sz w:val="28"/>
          <w:szCs w:val="28"/>
          <w:lang w:val="en-US" w:eastAsia="zh-CN"/>
        </w:rPr>
        <w:t>44dB（A）-47dB（A）；</w:t>
      </w:r>
      <w:r>
        <w:rPr>
          <w:rFonts w:hint="eastAsia" w:ascii="宋体" w:hAnsi="宋体" w:eastAsia="宋体" w:cs="宋体"/>
          <w:color w:val="auto"/>
          <w:sz w:val="28"/>
          <w:szCs w:val="28"/>
          <w:lang w:eastAsia="zh-CN"/>
        </w:rPr>
        <w:t>敏感点</w:t>
      </w:r>
      <w:r>
        <w:rPr>
          <w:rFonts w:hint="eastAsia" w:ascii="宋体" w:hAnsi="宋体" w:eastAsia="宋体" w:cs="宋体"/>
          <w:color w:val="auto"/>
          <w:sz w:val="28"/>
          <w:szCs w:val="28"/>
        </w:rPr>
        <w:t>噪声</w:t>
      </w:r>
      <w:r>
        <w:rPr>
          <w:rFonts w:hint="eastAsia" w:ascii="宋体" w:hAnsi="宋体" w:eastAsia="宋体" w:cs="宋体"/>
          <w:color w:val="auto"/>
          <w:sz w:val="28"/>
          <w:szCs w:val="28"/>
          <w:lang w:eastAsia="zh-CN"/>
        </w:rPr>
        <w:t>昼间监测结果为</w:t>
      </w:r>
      <w:r>
        <w:rPr>
          <w:rFonts w:hint="eastAsia" w:ascii="宋体" w:hAnsi="宋体" w:eastAsia="宋体" w:cs="宋体"/>
          <w:color w:val="auto"/>
          <w:sz w:val="28"/>
          <w:szCs w:val="28"/>
          <w:lang w:val="en-US" w:eastAsia="zh-CN"/>
        </w:rPr>
        <w:t>54dB（A），</w:t>
      </w:r>
      <w:r>
        <w:rPr>
          <w:rFonts w:hint="eastAsia" w:ascii="宋体" w:hAnsi="宋体" w:eastAsia="宋体" w:cs="宋体"/>
          <w:color w:val="auto"/>
          <w:sz w:val="28"/>
          <w:szCs w:val="28"/>
          <w:lang w:eastAsia="zh-CN"/>
        </w:rPr>
        <w:t>夜间监测结果为</w:t>
      </w:r>
      <w:r>
        <w:rPr>
          <w:rFonts w:hint="eastAsia" w:ascii="宋体" w:hAnsi="宋体" w:eastAsia="宋体" w:cs="宋体"/>
          <w:color w:val="auto"/>
          <w:sz w:val="28"/>
          <w:szCs w:val="28"/>
          <w:lang w:val="en-US" w:eastAsia="zh-CN"/>
        </w:rPr>
        <w:t>45dB（A）-46dB（A）。</w:t>
      </w:r>
      <w:bookmarkEnd w:id="0"/>
      <w:bookmarkEnd w:id="1"/>
      <w:r>
        <w:rPr>
          <w:rFonts w:hint="eastAsia" w:ascii="宋体" w:hAnsi="宋体" w:eastAsia="宋体" w:cs="宋体"/>
          <w:sz w:val="28"/>
          <w:szCs w:val="28"/>
        </w:rPr>
        <w:t>按照《工业企业厂界环境噪声排放标准》（GB12348—2008）表1中2类</w:t>
      </w:r>
      <w:r>
        <w:rPr>
          <w:rFonts w:hint="eastAsia" w:hAnsi="宋体" w:eastAsia="宋体" w:cs="宋体"/>
          <w:sz w:val="28"/>
          <w:szCs w:val="28"/>
          <w:lang w:eastAsia="zh-CN"/>
        </w:rPr>
        <w:t>和</w:t>
      </w:r>
      <w:r>
        <w:rPr>
          <w:rFonts w:hint="eastAsia" w:ascii="宋体" w:hAnsi="宋体" w:eastAsia="宋体" w:cs="宋体"/>
          <w:i w:val="0"/>
          <w:color w:val="000000"/>
          <w:kern w:val="0"/>
          <w:sz w:val="28"/>
          <w:szCs w:val="28"/>
          <w:u w:val="none"/>
          <w:lang w:val="en-US" w:eastAsia="zh-CN" w:bidi="ar"/>
        </w:rPr>
        <w:t>《声环境质量标准》</w:t>
      </w:r>
      <w:r>
        <w:rPr>
          <w:rStyle w:val="21"/>
          <w:rFonts w:hint="eastAsia" w:ascii="宋体" w:hAnsi="宋体" w:eastAsia="宋体" w:cs="宋体"/>
          <w:sz w:val="28"/>
          <w:szCs w:val="28"/>
          <w:lang w:val="en-US" w:eastAsia="zh-CN" w:bidi="ar"/>
        </w:rPr>
        <w:t>GB</w:t>
      </w:r>
      <w:r>
        <w:rPr>
          <w:rStyle w:val="22"/>
          <w:rFonts w:hint="eastAsia" w:ascii="宋体" w:hAnsi="宋体" w:eastAsia="宋体" w:cs="宋体"/>
          <w:sz w:val="28"/>
          <w:szCs w:val="28"/>
          <w:lang w:val="en-US" w:eastAsia="zh-CN" w:bidi="ar"/>
        </w:rPr>
        <w:t>3096-2008表1中</w:t>
      </w:r>
      <w:r>
        <w:rPr>
          <w:rStyle w:val="22"/>
          <w:rFonts w:hint="eastAsia" w:hAnsi="宋体" w:eastAsia="宋体" w:cs="宋体"/>
          <w:sz w:val="28"/>
          <w:szCs w:val="28"/>
          <w:lang w:val="en-US" w:eastAsia="zh-CN" w:bidi="ar"/>
        </w:rPr>
        <w:t>2</w:t>
      </w:r>
      <w:r>
        <w:rPr>
          <w:rStyle w:val="22"/>
          <w:rFonts w:hint="eastAsia" w:ascii="宋体" w:hAnsi="宋体" w:eastAsia="宋体" w:cs="宋体"/>
          <w:sz w:val="28"/>
          <w:szCs w:val="28"/>
          <w:lang w:val="en-US" w:eastAsia="zh-CN" w:bidi="ar"/>
        </w:rPr>
        <w:t>类</w:t>
      </w:r>
      <w:r>
        <w:rPr>
          <w:rFonts w:hint="eastAsia" w:ascii="宋体" w:hAnsi="宋体" w:eastAsia="宋体" w:cs="宋体"/>
          <w:sz w:val="28"/>
          <w:szCs w:val="28"/>
        </w:rPr>
        <w:t>标准进行评价</w:t>
      </w:r>
      <w:r>
        <w:rPr>
          <w:rFonts w:hint="eastAsia" w:ascii="宋体" w:hAnsi="宋体" w:eastAsia="宋体" w:cs="宋体"/>
          <w:color w:val="auto"/>
          <w:sz w:val="28"/>
          <w:szCs w:val="28"/>
          <w:lang w:eastAsia="zh-CN"/>
        </w:rPr>
        <w:t>，</w:t>
      </w:r>
      <w:r>
        <w:rPr>
          <w:rFonts w:hint="eastAsia" w:hAnsi="宋体" w:eastAsia="宋体" w:cs="宋体"/>
          <w:bCs/>
          <w:sz w:val="28"/>
          <w:szCs w:val="28"/>
          <w:lang w:eastAsia="zh-CN"/>
        </w:rPr>
        <w:t>陈家岭污水处理厂建设项目</w:t>
      </w:r>
      <w:r>
        <w:rPr>
          <w:rFonts w:hint="eastAsia" w:ascii="宋体" w:hAnsi="宋体" w:eastAsia="宋体" w:cs="宋体"/>
          <w:color w:val="auto"/>
          <w:sz w:val="28"/>
          <w:szCs w:val="28"/>
          <w:vertAlign w:val="baseline"/>
          <w:lang w:eastAsia="zh-CN"/>
        </w:rPr>
        <w:t>环保设施竣工验收检测，</w:t>
      </w:r>
      <w:r>
        <w:rPr>
          <w:rFonts w:hint="eastAsia" w:hAnsi="宋体" w:eastAsia="宋体" w:cs="宋体"/>
          <w:sz w:val="28"/>
          <w:szCs w:val="28"/>
          <w:lang w:val="en-US" w:eastAsia="zh-CN"/>
        </w:rPr>
        <w:t>4</w:t>
      </w:r>
      <w:r>
        <w:rPr>
          <w:rFonts w:hint="eastAsia" w:ascii="宋体" w:hAnsi="宋体" w:eastAsia="宋体" w:cs="宋体"/>
          <w:sz w:val="28"/>
          <w:szCs w:val="28"/>
        </w:rPr>
        <w:t>个厂界噪声</w:t>
      </w:r>
      <w:r>
        <w:rPr>
          <w:rFonts w:hint="eastAsia" w:ascii="宋体" w:hAnsi="宋体" w:eastAsia="宋体" w:cs="宋体"/>
          <w:sz w:val="28"/>
          <w:szCs w:val="28"/>
          <w:lang w:eastAsia="zh-CN"/>
        </w:rPr>
        <w:t>及</w:t>
      </w:r>
      <w:r>
        <w:rPr>
          <w:rFonts w:hint="eastAsia" w:ascii="宋体" w:hAnsi="宋体" w:eastAsia="宋体" w:cs="宋体"/>
          <w:sz w:val="28"/>
          <w:szCs w:val="28"/>
          <w:lang w:val="en-US" w:eastAsia="zh-CN"/>
        </w:rPr>
        <w:t>敏感点噪声</w:t>
      </w:r>
      <w:r>
        <w:rPr>
          <w:rFonts w:hint="eastAsia" w:ascii="宋体" w:hAnsi="宋体" w:eastAsia="宋体" w:cs="宋体"/>
          <w:color w:val="auto"/>
          <w:sz w:val="28"/>
          <w:szCs w:val="28"/>
          <w:lang w:val="en-US" w:eastAsia="zh-CN"/>
        </w:rPr>
        <w:t>7月25日-7月26日连续两天</w:t>
      </w:r>
      <w:r>
        <w:rPr>
          <w:rFonts w:hint="eastAsia" w:ascii="宋体" w:hAnsi="宋体" w:eastAsia="宋体" w:cs="宋体"/>
          <w:color w:val="auto"/>
          <w:sz w:val="28"/>
          <w:szCs w:val="28"/>
          <w:lang w:eastAsia="zh-CN"/>
        </w:rPr>
        <w:t>检测</w:t>
      </w:r>
      <w:r>
        <w:rPr>
          <w:rFonts w:hint="eastAsia" w:ascii="宋体" w:hAnsi="宋体" w:eastAsia="宋体" w:cs="宋体"/>
          <w:color w:val="auto"/>
          <w:sz w:val="28"/>
          <w:szCs w:val="28"/>
          <w:lang w:val="en-US" w:eastAsia="zh-CN"/>
        </w:rPr>
        <w:t>数据表明</w:t>
      </w:r>
      <w:r>
        <w:rPr>
          <w:rFonts w:hint="eastAsia" w:ascii="宋体" w:hAnsi="宋体" w:eastAsia="宋体" w:cs="宋体"/>
          <w:color w:val="auto"/>
          <w:sz w:val="28"/>
          <w:szCs w:val="28"/>
        </w:rPr>
        <w:t>昼间</w:t>
      </w:r>
      <w:r>
        <w:rPr>
          <w:rFonts w:hint="eastAsia" w:ascii="宋体" w:hAnsi="宋体" w:eastAsia="宋体" w:cs="宋体"/>
          <w:color w:val="auto"/>
          <w:sz w:val="28"/>
          <w:szCs w:val="28"/>
          <w:lang w:eastAsia="zh-CN"/>
        </w:rPr>
        <w:t>、夜间</w:t>
      </w:r>
      <w:r>
        <w:rPr>
          <w:rFonts w:hint="eastAsia" w:ascii="宋体" w:hAnsi="宋体" w:eastAsia="宋体" w:cs="宋体"/>
          <w:color w:val="auto"/>
          <w:sz w:val="28"/>
          <w:szCs w:val="28"/>
        </w:rPr>
        <w:t>等效</w:t>
      </w:r>
      <w:r>
        <w:rPr>
          <w:rFonts w:hint="eastAsia" w:ascii="宋体" w:hAnsi="宋体" w:eastAsia="宋体" w:cs="宋体"/>
          <w:color w:val="auto"/>
          <w:sz w:val="28"/>
          <w:szCs w:val="28"/>
          <w:lang w:val="en-US" w:eastAsia="zh-CN"/>
        </w:rPr>
        <w:t>A</w:t>
      </w:r>
      <w:r>
        <w:rPr>
          <w:rFonts w:hint="eastAsia" w:ascii="宋体" w:hAnsi="宋体" w:eastAsia="宋体" w:cs="宋体"/>
          <w:color w:val="auto"/>
          <w:sz w:val="28"/>
          <w:szCs w:val="28"/>
        </w:rPr>
        <w:t>声级均</w:t>
      </w:r>
      <w:r>
        <w:rPr>
          <w:rFonts w:hint="eastAsia" w:ascii="宋体" w:hAnsi="宋体" w:eastAsia="宋体" w:cs="宋体"/>
          <w:b/>
          <w:color w:val="auto"/>
          <w:sz w:val="28"/>
          <w:szCs w:val="28"/>
        </w:rPr>
        <w:t>达标</w:t>
      </w:r>
      <w:r>
        <w:rPr>
          <w:rFonts w:hint="eastAsia" w:ascii="宋体" w:hAnsi="宋体" w:eastAsia="宋体" w:cs="宋体"/>
          <w:b/>
          <w:color w:val="auto"/>
          <w:sz w:val="28"/>
          <w:szCs w:val="28"/>
          <w:lang w:eastAsia="zh-CN"/>
        </w:rPr>
        <w:t>。</w:t>
      </w:r>
    </w:p>
    <w:p>
      <w:pPr>
        <w:pStyle w:val="4"/>
        <w:keepNext w:val="0"/>
        <w:keepLines w:val="0"/>
        <w:pageBreakBefore w:val="0"/>
        <w:widowControl w:val="0"/>
        <w:numPr>
          <w:ilvl w:val="0"/>
          <w:numId w:val="3"/>
        </w:numPr>
        <w:kinsoku/>
        <w:wordWrap/>
        <w:overflowPunct/>
        <w:topLinePunct w:val="0"/>
        <w:autoSpaceDE/>
        <w:autoSpaceDN/>
        <w:bidi w:val="0"/>
        <w:adjustRightInd/>
        <w:snapToGrid w:val="0"/>
        <w:spacing w:before="156" w:beforeLines="50" w:line="360" w:lineRule="auto"/>
        <w:ind w:right="0" w:rightChars="0"/>
        <w:jc w:val="both"/>
        <w:textAlignment w:val="auto"/>
        <w:outlineLvl w:val="9"/>
        <w:rPr>
          <w:rFonts w:hint="eastAsia" w:ascii="Times New Roman" w:hAnsi="Times New Roman"/>
          <w:i w:val="0"/>
          <w:iCs/>
          <w:kern w:val="2"/>
          <w:sz w:val="28"/>
          <w:szCs w:val="28"/>
          <w:lang w:val="en-US" w:eastAsia="zh-CN" w:bidi="ar-SA"/>
        </w:rPr>
      </w:pPr>
      <w:r>
        <w:rPr>
          <w:rFonts w:hint="eastAsia" w:ascii="Times New Roman" w:hAnsi="Times New Roman"/>
          <w:i w:val="0"/>
          <w:iCs/>
          <w:kern w:val="2"/>
          <w:sz w:val="28"/>
          <w:szCs w:val="28"/>
          <w:lang w:val="en-US" w:eastAsia="zh-CN" w:bidi="ar-SA"/>
        </w:rPr>
        <w:t>固废检查结果</w:t>
      </w:r>
    </w:p>
    <w:p>
      <w:pPr>
        <w:numPr>
          <w:ilvl w:val="0"/>
          <w:numId w:val="0"/>
        </w:numPr>
        <w:spacing w:line="360" w:lineRule="auto"/>
        <w:ind w:firstLine="560" w:firstLineChars="200"/>
        <w:rPr>
          <w:rFonts w:hint="eastAsia"/>
          <w:sz w:val="28"/>
          <w:szCs w:val="28"/>
          <w:lang w:val="en-US" w:eastAsia="zh-CN"/>
        </w:rPr>
      </w:pPr>
      <w:r>
        <w:rPr>
          <w:rFonts w:hint="eastAsia"/>
          <w:b w:val="0"/>
          <w:bCs w:val="0"/>
          <w:sz w:val="28"/>
          <w:szCs w:val="28"/>
          <w:lang w:val="en-US" w:eastAsia="zh-CN"/>
        </w:rPr>
        <w:t>本项目固体废弃物主要为污水站产生的栅渣、污泥和生活垃圾，均为一般固废。</w:t>
      </w:r>
      <w:r>
        <w:rPr>
          <w:rFonts w:hint="eastAsia"/>
          <w:sz w:val="28"/>
          <w:szCs w:val="28"/>
          <w:lang w:val="en-US" w:eastAsia="zh-CN"/>
        </w:rPr>
        <w:t>栅渣主要包括塑料类、废纸团块、布料、砂粒及其他杂质。栅渣采用人工定期清掏收集，由陈家岭环卫部门清运处置；项目采用的MBR一体化处理工艺产生的污泥量极少，且工艺自带污泥回流削减措施，因此剩余污泥量较低，清掏污泥暂存放于污泥暂存设施，清掏污泥含水率经处理低于60%后外运垃圾填埋场填埋处理；厂区管理人员1人，生活垃圾量小，交由陈家岭环卫部门处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环境保护管理检查结果</w:t>
      </w:r>
    </w:p>
    <w:p>
      <w:pPr>
        <w:spacing w:line="360" w:lineRule="auto"/>
        <w:ind w:firstLine="560" w:firstLineChars="200"/>
        <w:rPr>
          <w:rFonts w:hint="eastAsia" w:ascii="宋体" w:hAnsi="宋体"/>
          <w:sz w:val="28"/>
          <w:lang w:val="en-US" w:eastAsia="zh-CN"/>
        </w:rPr>
      </w:pPr>
      <w:r>
        <w:rPr>
          <w:rFonts w:hint="eastAsia" w:hAnsi="宋体"/>
          <w:sz w:val="28"/>
          <w:szCs w:val="28"/>
        </w:rPr>
        <w:t>该项目</w:t>
      </w:r>
      <w:r>
        <w:rPr>
          <w:rFonts w:hint="eastAsia"/>
          <w:sz w:val="28"/>
        </w:rPr>
        <w:t>执行国家建设项目的管理规定，按规定进行了环评，各项审批手续、档案材料齐全。环境管理机构及管理规章制度</w:t>
      </w:r>
      <w:r>
        <w:rPr>
          <w:rFonts w:hint="eastAsia"/>
          <w:sz w:val="28"/>
          <w:lang w:eastAsia="zh-CN"/>
        </w:rPr>
        <w:t>不</w:t>
      </w:r>
      <w:r>
        <w:rPr>
          <w:rFonts w:hint="eastAsia"/>
          <w:sz w:val="28"/>
        </w:rPr>
        <w:t>健全，</w:t>
      </w:r>
      <w:r>
        <w:rPr>
          <w:rFonts w:hint="eastAsia" w:ascii="宋体"/>
          <w:sz w:val="28"/>
          <w:szCs w:val="28"/>
        </w:rPr>
        <w:t>落实了环评批复提出的要求，对废水、废气、噪声、固体废物均落实了各项环保防治措施和控制措施。</w:t>
      </w:r>
      <w:r>
        <w:rPr>
          <w:rFonts w:hint="eastAsia" w:ascii="宋体"/>
          <w:sz w:val="28"/>
          <w:szCs w:val="28"/>
          <w:lang w:val="en-US" w:eastAsia="zh-CN"/>
        </w:rPr>
        <w:t>未安装在线监测设备，</w:t>
      </w:r>
      <w:r>
        <w:rPr>
          <w:rFonts w:hint="eastAsia" w:ascii="宋体"/>
          <w:color w:val="auto"/>
          <w:sz w:val="28"/>
          <w:szCs w:val="28"/>
          <w:lang w:eastAsia="zh-CN"/>
        </w:rPr>
        <w:t>未</w:t>
      </w:r>
      <w:r>
        <w:rPr>
          <w:rFonts w:hint="eastAsia"/>
          <w:color w:val="auto"/>
          <w:sz w:val="28"/>
          <w:szCs w:val="28"/>
          <w:lang w:eastAsia="zh-CN"/>
        </w:rPr>
        <w:t>编写</w:t>
      </w:r>
      <w:r>
        <w:rPr>
          <w:rFonts w:hint="eastAsia"/>
          <w:color w:val="auto"/>
          <w:sz w:val="28"/>
          <w:szCs w:val="28"/>
        </w:rPr>
        <w:t>《</w:t>
      </w:r>
      <w:r>
        <w:rPr>
          <w:rFonts w:hint="eastAsia"/>
          <w:color w:val="auto"/>
          <w:sz w:val="28"/>
          <w:szCs w:val="28"/>
          <w:lang w:eastAsia="zh-CN"/>
        </w:rPr>
        <w:t>突发事件</w:t>
      </w:r>
      <w:r>
        <w:rPr>
          <w:rFonts w:hint="eastAsia"/>
          <w:color w:val="auto"/>
          <w:sz w:val="28"/>
          <w:szCs w:val="28"/>
        </w:rPr>
        <w:t>环境风险应急预案》</w:t>
      </w:r>
      <w:r>
        <w:rPr>
          <w:rFonts w:hint="eastAsia"/>
          <w:color w:val="auto"/>
          <w:sz w:val="28"/>
          <w:szCs w:val="28"/>
          <w:lang w:eastAsia="zh-CN"/>
        </w:rPr>
        <w:t>，也未编写</w:t>
      </w:r>
      <w:r>
        <w:rPr>
          <w:rFonts w:hint="eastAsia"/>
          <w:color w:val="auto"/>
          <w:sz w:val="28"/>
          <w:szCs w:val="28"/>
        </w:rPr>
        <w:t>《环境保护工作管理制度》。</w:t>
      </w:r>
    </w:p>
    <w:p>
      <w:pP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rPr>
          <w:rFonts w:hint="eastAsia"/>
          <w:sz w:val="28"/>
          <w:szCs w:val="28"/>
          <w:lang w:val="en-US" w:eastAsia="zh-CN"/>
        </w:rPr>
      </w:pPr>
      <w:r>
        <w:rPr>
          <w:rFonts w:hint="eastAsia" w:ascii="宋体" w:hAnsi="宋体"/>
          <w:sz w:val="28"/>
          <w:lang w:val="en-US" w:eastAsia="zh-CN"/>
        </w:rPr>
        <w:t>验收组根据现场核查情况，结合竣工环境保护验收监测报告等相关资料评议，认为陈家岭污水处理厂建设项目在建设和试运行中执行了环境影响评价制度，环境保护审查、审批手续较完善，按照环评及批复的要求总体落实了生态保护及污染防治措施，污染物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jc w:val="both"/>
        <w:textAlignment w:val="auto"/>
        <w:outlineLvl w:val="9"/>
        <w:rPr>
          <w:rFonts w:hint="eastAsia"/>
          <w:bCs/>
          <w:color w:val="000000" w:themeColor="text1"/>
          <w:sz w:val="24"/>
          <w:szCs w:val="24"/>
          <w:lang w:val="en-US" w:eastAsia="zh-CN"/>
          <w14:textFill>
            <w14:solidFill>
              <w14:schemeClr w14:val="tx1"/>
            </w14:solidFill>
          </w14:textFill>
        </w:rPr>
      </w:pPr>
      <w:r>
        <w:drawing>
          <wp:inline distT="0" distB="0" distL="114300" distR="114300">
            <wp:extent cx="5419725" cy="7168515"/>
            <wp:effectExtent l="0" t="0" r="952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19725" cy="71685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26050" cy="6967855"/>
            <wp:effectExtent l="0" t="0" r="12700" b="4445"/>
            <wp:docPr id="2" name="图片 2" descr="4D7E392EA286A2D68CB21ABEECF7C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7E392EA286A2D68CB21ABEECF7CD72"/>
                    <pic:cNvPicPr>
                      <a:picLocks noChangeAspect="1"/>
                    </pic:cNvPicPr>
                  </pic:nvPicPr>
                  <pic:blipFill>
                    <a:blip r:embed="rId6"/>
                    <a:stretch>
                      <a:fillRect/>
                    </a:stretch>
                  </pic:blipFill>
                  <pic:spPr>
                    <a:xfrm>
                      <a:off x="0" y="0"/>
                      <a:ext cx="5226050" cy="6967855"/>
                    </a:xfrm>
                    <a:prstGeom prst="rect">
                      <a:avLst/>
                    </a:prstGeom>
                  </pic:spPr>
                </pic:pic>
              </a:graphicData>
            </a:graphic>
          </wp:inline>
        </w:drawing>
      </w:r>
      <w:bookmarkStart w:id="2" w:name="_GoBack"/>
      <w:bookmarkEnd w:id="2"/>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E0177"/>
    <w:multiLevelType w:val="singleLevel"/>
    <w:tmpl w:val="A4DE0177"/>
    <w:lvl w:ilvl="0" w:tentative="0">
      <w:start w:val="1"/>
      <w:numFmt w:val="decimal"/>
      <w:suff w:val="nothing"/>
      <w:lvlText w:val="（%1）"/>
      <w:lvlJc w:val="left"/>
    </w:lvl>
  </w:abstractNum>
  <w:abstractNum w:abstractNumId="1">
    <w:nsid w:val="D97A563E"/>
    <w:multiLevelType w:val="singleLevel"/>
    <w:tmpl w:val="D97A563E"/>
    <w:lvl w:ilvl="0" w:tentative="0">
      <w:start w:val="4"/>
      <w:numFmt w:val="decimal"/>
      <w:suff w:val="nothing"/>
      <w:lvlText w:val="%1、"/>
      <w:lvlJc w:val="left"/>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2A5B9DF8"/>
    <w:multiLevelType w:val="singleLevel"/>
    <w:tmpl w:val="2A5B9DF8"/>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4620845"/>
    <w:rsid w:val="05DA7BC5"/>
    <w:rsid w:val="0C214C43"/>
    <w:rsid w:val="0C443DA9"/>
    <w:rsid w:val="0C843A0D"/>
    <w:rsid w:val="0E0026A7"/>
    <w:rsid w:val="0F4C7F23"/>
    <w:rsid w:val="106F6F97"/>
    <w:rsid w:val="10744E3E"/>
    <w:rsid w:val="14406655"/>
    <w:rsid w:val="15050F58"/>
    <w:rsid w:val="162A550B"/>
    <w:rsid w:val="166727DA"/>
    <w:rsid w:val="1962569C"/>
    <w:rsid w:val="19796AAB"/>
    <w:rsid w:val="1C094D8D"/>
    <w:rsid w:val="1C164009"/>
    <w:rsid w:val="1C8C2C60"/>
    <w:rsid w:val="1D170D09"/>
    <w:rsid w:val="1D427D3F"/>
    <w:rsid w:val="1FB11027"/>
    <w:rsid w:val="20C7371F"/>
    <w:rsid w:val="213C26C1"/>
    <w:rsid w:val="21CE5123"/>
    <w:rsid w:val="23AE3F80"/>
    <w:rsid w:val="24223097"/>
    <w:rsid w:val="25951FFA"/>
    <w:rsid w:val="25CF33B4"/>
    <w:rsid w:val="28BF4FAF"/>
    <w:rsid w:val="2C905377"/>
    <w:rsid w:val="2FD33356"/>
    <w:rsid w:val="3224371F"/>
    <w:rsid w:val="35FF77B4"/>
    <w:rsid w:val="392C0F3B"/>
    <w:rsid w:val="3DBF4CCC"/>
    <w:rsid w:val="42B14A1B"/>
    <w:rsid w:val="46024FB1"/>
    <w:rsid w:val="484B4FD1"/>
    <w:rsid w:val="48A34D95"/>
    <w:rsid w:val="48CC7161"/>
    <w:rsid w:val="48E96E8C"/>
    <w:rsid w:val="49252034"/>
    <w:rsid w:val="4E397CAC"/>
    <w:rsid w:val="51172C74"/>
    <w:rsid w:val="53684774"/>
    <w:rsid w:val="5ABD4917"/>
    <w:rsid w:val="5BDD7D3C"/>
    <w:rsid w:val="5C910C74"/>
    <w:rsid w:val="5EA3518A"/>
    <w:rsid w:val="61BB38E4"/>
    <w:rsid w:val="61F877FB"/>
    <w:rsid w:val="648C13D7"/>
    <w:rsid w:val="65865922"/>
    <w:rsid w:val="66452950"/>
    <w:rsid w:val="668B1EC2"/>
    <w:rsid w:val="68392F8B"/>
    <w:rsid w:val="695C2F75"/>
    <w:rsid w:val="6A3513FA"/>
    <w:rsid w:val="6AB95DD9"/>
    <w:rsid w:val="6AF039B9"/>
    <w:rsid w:val="6C290A92"/>
    <w:rsid w:val="6E3241A6"/>
    <w:rsid w:val="6F2452FF"/>
    <w:rsid w:val="6FD4737D"/>
    <w:rsid w:val="72BC28FF"/>
    <w:rsid w:val="77200C00"/>
    <w:rsid w:val="77403D1D"/>
    <w:rsid w:val="796B594D"/>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9">
    <w:name w:val="Default Paragraph Font"/>
    <w:link w:val="10"/>
    <w:unhideWhenUsed/>
    <w:qFormat/>
    <w:uiPriority w:val="1"/>
    <w:rPr>
      <w:rFonts w:ascii="宋体" w:hAnsi="宋体" w:cs="宋体"/>
      <w:sz w:val="24"/>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4">
    <w:name w:val="Plain Text"/>
    <w:basedOn w:val="1"/>
    <w:qFormat/>
    <w:uiPriority w:val="0"/>
    <w:rPr>
      <w:rFonts w:ascii="宋体" w:hAnsi="Courier New"/>
      <w:sz w:val="24"/>
      <w:szCs w:val="20"/>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 Char1"/>
    <w:basedOn w:val="1"/>
    <w:link w:val="9"/>
    <w:qFormat/>
    <w:uiPriority w:val="0"/>
    <w:pPr>
      <w:spacing w:line="360" w:lineRule="auto"/>
      <w:ind w:firstLine="200" w:firstLineChars="200"/>
    </w:pPr>
    <w:rPr>
      <w:rFonts w:ascii="宋体" w:hAnsi="宋体" w:cs="宋体"/>
      <w:sz w:val="24"/>
    </w:rPr>
  </w:style>
  <w:style w:type="character" w:styleId="11">
    <w:name w:val="Strong"/>
    <w:basedOn w:val="9"/>
    <w:qFormat/>
    <w:uiPriority w:val="22"/>
    <w:rPr>
      <w:b/>
      <w:bCs/>
    </w:rPr>
  </w:style>
  <w:style w:type="character" w:styleId="12">
    <w:name w:val="Hyperlink"/>
    <w:basedOn w:val="9"/>
    <w:qFormat/>
    <w:uiPriority w:val="0"/>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paragraph" w:customStyle="1" w:styleId="15">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标题 2 Char"/>
    <w:basedOn w:val="9"/>
    <w:link w:val="2"/>
    <w:qFormat/>
    <w:uiPriority w:val="0"/>
    <w:rPr>
      <w:rFonts w:hAnsi="Arial" w:eastAsia="黑体"/>
      <w:b/>
      <w:kern w:val="44"/>
    </w:rPr>
  </w:style>
  <w:style w:type="character" w:customStyle="1" w:styleId="17">
    <w:name w:val="标题1"/>
    <w:basedOn w:val="9"/>
    <w:qFormat/>
    <w:uiPriority w:val="0"/>
  </w:style>
  <w:style w:type="character" w:customStyle="1" w:styleId="18">
    <w:name w:val="批注框文本 Char"/>
    <w:basedOn w:val="9"/>
    <w:link w:val="5"/>
    <w:semiHidden/>
    <w:qFormat/>
    <w:uiPriority w:val="99"/>
    <w:rPr>
      <w:rFonts w:ascii="Times New Roman" w:hAnsi="Times New Roman" w:eastAsia="宋体" w:cs="Times New Roman"/>
      <w:kern w:val="2"/>
      <w:sz w:val="18"/>
      <w:szCs w:val="18"/>
    </w:rPr>
  </w:style>
  <w:style w:type="paragraph" w:styleId="19">
    <w:name w:val="List Paragraph"/>
    <w:basedOn w:val="1"/>
    <w:unhideWhenUsed/>
    <w:qFormat/>
    <w:uiPriority w:val="99"/>
    <w:pPr>
      <w:ind w:firstLine="420" w:firstLineChars="200"/>
    </w:pPr>
  </w:style>
  <w:style w:type="character" w:customStyle="1" w:styleId="20">
    <w:name w:val="fontstyle01"/>
    <w:basedOn w:val="9"/>
    <w:qFormat/>
    <w:uiPriority w:val="0"/>
    <w:rPr>
      <w:rFonts w:hint="eastAsia" w:ascii="宋体" w:hAnsi="宋体" w:eastAsia="宋体"/>
      <w:color w:val="000000"/>
      <w:sz w:val="24"/>
      <w:szCs w:val="24"/>
    </w:rPr>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 w:type="paragraph" w:customStyle="1" w:styleId="23">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2</TotalTime>
  <ScaleCrop>false</ScaleCrop>
  <LinksUpToDate>false</LinksUpToDate>
  <CharactersWithSpaces>2019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2019-08-15T01:23:23Z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