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苍溪县竣陵建设物资供应部沙溪浩河坝砂石场项目</w:t>
      </w:r>
    </w:p>
    <w:p>
      <w:pPr>
        <w:snapToGrid w:val="0"/>
        <w:spacing w:line="360" w:lineRule="auto"/>
        <w:jc w:val="center"/>
        <w:rPr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竣工环境保护验收意</w:t>
      </w:r>
      <w:r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见</w:t>
      </w:r>
    </w:p>
    <w:p>
      <w:pPr>
        <w:snapToGrid w:val="0"/>
        <w:spacing w:line="360" w:lineRule="auto"/>
        <w:ind w:firstLine="840" w:firstLineChars="300"/>
        <w:jc w:val="left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苍溪县竣陵建设物资供应部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/>
          <w:sz w:val="28"/>
          <w:szCs w:val="28"/>
          <w:lang w:eastAsia="zh-CN"/>
        </w:rPr>
        <w:t>苍溪县陵江镇沙溪村6组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主持召开了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苍溪县竣陵建设物资供应部沙溪浩河坝砂石场项目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竣工环境保护验收会。参加会议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建设单位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苍溪县竣陵建设物资供应部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验收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检测报告编制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四川恒宇环境节能检测有限公司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等单位的代表和特邀环保专家，会议成立了验收组（名单附后）。验收组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会前进行了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现场检查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，在会上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听取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了建设单位对该项目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在建设中</w:t>
      </w:r>
      <w:r>
        <w:rPr>
          <w:rFonts w:ascii="宋体" w:hAnsi="宋体" w:cs="宋体"/>
          <w:color w:val="000000"/>
          <w:kern w:val="0"/>
          <w:sz w:val="28"/>
          <w:szCs w:val="28"/>
        </w:rPr>
        <w:t>执行环境影响评价和环保“三同时”制度情况的汇报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验收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检测报告编制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单位关于该项目竣工环境保护验收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的汇报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认真核实了有关资料，详细询问了项目建设过程中环境保护措施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落实情况。经认真讨论，形成如下验收意见：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、工程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基本情况</w:t>
      </w:r>
    </w:p>
    <w:p>
      <w:pPr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sz w:val="28"/>
          <w:szCs w:val="28"/>
        </w:rPr>
        <w:t>本项目位于</w:t>
      </w:r>
      <w:r>
        <w:rPr>
          <w:rFonts w:hint="eastAsia" w:ascii="宋体"/>
          <w:sz w:val="28"/>
          <w:szCs w:val="28"/>
          <w:lang w:eastAsia="zh-CN"/>
        </w:rPr>
        <w:t>苍溪县陵江镇沙溪村6组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，项目总投资</w:t>
      </w:r>
      <w:r>
        <w:rPr>
          <w:rFonts w:hint="eastAsia"/>
          <w:color w:val="000000"/>
          <w:sz w:val="28"/>
          <w:szCs w:val="28"/>
          <w:lang w:val="en-US" w:eastAsia="zh-CN"/>
        </w:rPr>
        <w:t>200万元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（环保投资</w:t>
      </w:r>
      <w:r>
        <w:rPr>
          <w:rFonts w:hint="eastAsia"/>
          <w:color w:val="000000"/>
          <w:sz w:val="28"/>
          <w:szCs w:val="28"/>
          <w:lang w:val="en-US" w:eastAsia="zh-CN"/>
        </w:rPr>
        <w:t>31.1万元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，占总投资</w:t>
      </w:r>
      <w:r>
        <w:rPr>
          <w:rFonts w:hint="eastAsia"/>
          <w:color w:val="auto"/>
          <w:sz w:val="28"/>
          <w:szCs w:val="28"/>
          <w:lang w:val="en-US" w:eastAsia="zh-CN"/>
        </w:rPr>
        <w:t>15.5</w:t>
      </w:r>
      <w:r>
        <w:rPr>
          <w:rFonts w:hint="eastAsia"/>
          <w:bCs/>
          <w:color w:val="auto"/>
          <w:kern w:val="2"/>
          <w:sz w:val="28"/>
          <w:szCs w:val="28"/>
        </w:rPr>
        <w:t>%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宋体"/>
          <w:sz w:val="28"/>
          <w:szCs w:val="28"/>
        </w:rPr>
        <w:t>总占地面积为</w:t>
      </w:r>
      <w:r>
        <w:rPr>
          <w:rFonts w:hint="eastAsia" w:ascii="宋体"/>
          <w:sz w:val="28"/>
          <w:szCs w:val="28"/>
          <w:lang w:val="en-US" w:eastAsia="zh-CN"/>
        </w:rPr>
        <w:t>15亩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  <w:r>
        <w:rPr>
          <w:rFonts w:hint="eastAsia"/>
          <w:sz w:val="28"/>
          <w:szCs w:val="28"/>
        </w:rPr>
        <w:t>项</w:t>
      </w:r>
      <w:r>
        <w:rPr>
          <w:rFonts w:hint="eastAsia"/>
          <w:color w:val="000000"/>
          <w:sz w:val="28"/>
          <w:lang w:val="en-US" w:eastAsia="zh-CN"/>
        </w:rPr>
        <w:t>建设有砂石加工项目。项目建设有休息室、三级沉淀池、原料堆场、成品堆场，同时建设一条砂石生产线。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项目主要污染因子是噪声、废气、废水、固废。目前该项目主体设施和与之配套的环境保护设施运行正常。项目于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完成了《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苍溪县竣陵建设物资供应部沙溪浩河坝砂石场项目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》建设项目环境影响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报告表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/>
          <w:sz w:val="28"/>
          <w:szCs w:val="28"/>
        </w:rPr>
        <w:t>201</w:t>
      </w:r>
      <w:r>
        <w:rPr>
          <w:rFonts w:hint="eastAsia"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苍溪县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环境保护局以</w:t>
      </w: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苍</w:t>
      </w:r>
      <w:r>
        <w:rPr>
          <w:rFonts w:hint="eastAsia" w:ascii="宋体" w:hAnsi="宋体"/>
          <w:color w:val="000000"/>
          <w:sz w:val="28"/>
          <w:szCs w:val="28"/>
        </w:rPr>
        <w:t>环审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批</w:t>
      </w:r>
      <w:r>
        <w:rPr>
          <w:rFonts w:hint="eastAsia" w:ascii="宋体" w:hAnsi="宋体"/>
          <w:color w:val="000000"/>
          <w:sz w:val="28"/>
          <w:szCs w:val="28"/>
        </w:rPr>
        <w:t>[201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00000"/>
          <w:sz w:val="28"/>
          <w:szCs w:val="28"/>
        </w:rPr>
        <w:t>]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31</w:t>
      </w:r>
      <w:r>
        <w:rPr>
          <w:rFonts w:hint="eastAsia" w:ascii="宋体" w:hAnsi="宋体"/>
          <w:color w:val="000000"/>
          <w:sz w:val="28"/>
          <w:szCs w:val="28"/>
        </w:rPr>
        <w:t>号）《关于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苍溪县竣陵建设物资供应部沙溪浩河坝砂石场项目</w:t>
      </w:r>
      <w:r>
        <w:rPr>
          <w:rFonts w:hint="eastAsia" w:ascii="宋体" w:hAnsi="宋体"/>
          <w:color w:val="000000"/>
          <w:sz w:val="28"/>
          <w:szCs w:val="28"/>
        </w:rPr>
        <w:t>环境影响报告表的批复》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对该环境影响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报告表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进行了审查批复。</w:t>
      </w:r>
    </w:p>
    <w:p>
      <w:pPr>
        <w:numPr>
          <w:ilvl w:val="0"/>
          <w:numId w:val="3"/>
        </w:num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工程变动情况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项目目前新增的洗砂生产线，不在本次环保竣工验收范围内。若需对洗砂生产线进行环保竣工验收，建议业主向苍溪县环境保护局申请并补办环保手续。本次环保竣工验收只针对砂石生产线及其配套设施，主体工程基本无变动。</w:t>
      </w:r>
      <w:bookmarkStart w:id="0" w:name="_GoBack"/>
      <w:bookmarkEnd w:id="0"/>
    </w:p>
    <w:p>
      <w:p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项目环保设施及措施落实情况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项目配套的环保设施及措施已基本按环评要求建成和落实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。建成的环保设施及采取的环保措施主要有：</w:t>
      </w:r>
    </w:p>
    <w:p>
      <w:pPr>
        <w:pStyle w:val="5"/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eastAsia="zh-CN"/>
        </w:rPr>
        <w:t>本项目废气主要是堆场粉尘，制砂和碎石生产线粉尘，装卸及运输粉尘，汽车尾气和食堂油烟。</w:t>
      </w:r>
    </w:p>
    <w:p>
      <w:pPr>
        <w:pStyle w:val="5"/>
        <w:numPr>
          <w:ilvl w:val="0"/>
          <w:numId w:val="4"/>
        </w:numPr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eastAsia="zh-CN"/>
        </w:rPr>
        <w:t>堆场粉尘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eastAsia="zh-CN"/>
        </w:rPr>
        <w:t>堆场上空设置有喷水设施，洒水降尘，同时用防尘网遮盖。</w:t>
      </w:r>
    </w:p>
    <w:p>
      <w:pPr>
        <w:pStyle w:val="5"/>
        <w:numPr>
          <w:ilvl w:val="0"/>
          <w:numId w:val="4"/>
        </w:numPr>
        <w:snapToGrid w:val="0"/>
        <w:spacing w:line="360" w:lineRule="auto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eastAsia="zh-CN"/>
        </w:rPr>
        <w:t>制砂</w:t>
      </w:r>
      <w:r>
        <w:rPr>
          <w:rFonts w:hint="eastAsia" w:hAnsi="宋体"/>
          <w:sz w:val="28"/>
          <w:szCs w:val="28"/>
          <w:lang w:val="en-US" w:eastAsia="zh-CN"/>
        </w:rPr>
        <w:t>和碎石生产线粉尘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ind w:firstLine="840" w:firstLineChars="30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机制砂和碎石封闭生产，每台设备的入料口和出料口均设置有喷淋装置，洒水降尘，同时输送带密闭输送。</w:t>
      </w:r>
    </w:p>
    <w:p>
      <w:pPr>
        <w:pStyle w:val="5"/>
        <w:numPr>
          <w:ilvl w:val="0"/>
          <w:numId w:val="4"/>
        </w:numPr>
        <w:snapToGrid w:val="0"/>
        <w:spacing w:line="360" w:lineRule="auto"/>
        <w:ind w:left="0" w:leftChars="0" w:firstLine="560" w:firstLineChars="20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装卸及运输粉尘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ind w:firstLine="840" w:firstLineChars="300"/>
        <w:jc w:val="left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在装卸作业过程中，洒水抑尘；在产品进行运输的过程中，采用篷布遮挡，密闭运输；汽车在厂区行驶时，低速行驶，无汽车超载运送；道路碎石硬化，定时对道路洒水和清扫。</w:t>
      </w:r>
    </w:p>
    <w:p>
      <w:pPr>
        <w:pStyle w:val="5"/>
        <w:numPr>
          <w:ilvl w:val="0"/>
          <w:numId w:val="4"/>
        </w:numPr>
        <w:snapToGrid w:val="0"/>
        <w:spacing w:line="360" w:lineRule="auto"/>
        <w:ind w:left="0" w:leftChars="0" w:firstLine="560" w:firstLineChars="200"/>
        <w:jc w:val="left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汽车尾气和食堂油烟</w:t>
      </w:r>
    </w:p>
    <w:p>
      <w:pPr>
        <w:pStyle w:val="5"/>
        <w:snapToGrid w:val="0"/>
        <w:spacing w:line="360" w:lineRule="auto"/>
        <w:ind w:left="979" w:leftChars="466" w:firstLine="0" w:firstLineChars="0"/>
        <w:jc w:val="both"/>
        <w:rPr>
          <w:rFonts w:hint="eastAsia" w:hAnsi="宋体"/>
          <w:color w:val="auto"/>
          <w:szCs w:val="28"/>
        </w:rPr>
      </w:pPr>
      <w:r>
        <w:rPr>
          <w:rFonts w:hint="eastAsia" w:hAnsi="宋体"/>
          <w:szCs w:val="28"/>
          <w:lang w:eastAsia="zh-CN"/>
        </w:rPr>
        <w:t>汽车尾气：汽车在运输过程中会有少量的尾气排放，</w:t>
      </w:r>
      <w:r>
        <w:rPr>
          <w:rFonts w:hint="eastAsia" w:hAnsi="宋体"/>
          <w:szCs w:val="28"/>
        </w:rPr>
        <w:t>对</w:t>
      </w:r>
      <w:r>
        <w:rPr>
          <w:rFonts w:hint="eastAsia" w:hAnsi="宋体"/>
          <w:szCs w:val="28"/>
          <w:lang w:eastAsia="zh-CN"/>
        </w:rPr>
        <w:t>周围</w:t>
      </w:r>
      <w:r>
        <w:rPr>
          <w:rFonts w:hint="eastAsia" w:hAnsi="宋体"/>
          <w:szCs w:val="28"/>
        </w:rPr>
        <w:t>环境影响小</w:t>
      </w:r>
      <w:r>
        <w:rPr>
          <w:rFonts w:hint="eastAsia" w:hAnsi="宋体"/>
          <w:szCs w:val="28"/>
          <w:lang w:eastAsia="zh-CN"/>
        </w:rPr>
        <w:t>。</w:t>
      </w:r>
      <w:r>
        <w:rPr>
          <w:rFonts w:hint="eastAsia" w:hAnsi="宋体"/>
          <w:szCs w:val="28"/>
        </w:rPr>
        <w:t>食堂油烟</w:t>
      </w:r>
      <w:r>
        <w:rPr>
          <w:rFonts w:hint="eastAsia" w:hAnsi="宋体"/>
          <w:szCs w:val="28"/>
          <w:lang w:eastAsia="zh-CN"/>
        </w:rPr>
        <w:t>：本项目约</w:t>
      </w:r>
      <w:r>
        <w:rPr>
          <w:rFonts w:hint="eastAsia" w:hAnsi="宋体"/>
          <w:szCs w:val="28"/>
          <w:lang w:val="en-US" w:eastAsia="zh-CN"/>
        </w:rPr>
        <w:t>12人用餐，</w:t>
      </w:r>
      <w:r>
        <w:rPr>
          <w:rFonts w:hint="eastAsia" w:hAnsi="宋体"/>
          <w:color w:val="auto"/>
          <w:szCs w:val="28"/>
          <w:lang w:val="en-US" w:eastAsia="zh-CN"/>
        </w:rPr>
        <w:t>经排风扇排放，油烟排放量较小，对周围环境影响较小</w:t>
      </w:r>
      <w:r>
        <w:rPr>
          <w:rFonts w:hint="eastAsia" w:hAnsi="宋体"/>
          <w:color w:val="auto"/>
          <w:szCs w:val="28"/>
        </w:rPr>
        <w:t>。</w:t>
      </w:r>
    </w:p>
    <w:p>
      <w:pPr>
        <w:ind w:firstLine="613" w:firstLineChars="218"/>
        <w:rPr>
          <w:rFonts w:ascii="宋体" w:hAnsi="宋体" w:cs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、水</w:t>
      </w:r>
    </w:p>
    <w:p>
      <w:pPr>
        <w:pStyle w:val="5"/>
        <w:numPr>
          <w:ilvl w:val="0"/>
          <w:numId w:val="0"/>
        </w:numPr>
        <w:tabs>
          <w:tab w:val="left" w:pos="312"/>
        </w:tabs>
        <w:snapToGrid w:val="0"/>
        <w:spacing w:line="360" w:lineRule="auto"/>
        <w:ind w:firstLine="560" w:firstLineChars="200"/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（1）生活废水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auto"/>
          <w:lang w:val="en-US" w:eastAsia="zh-CN"/>
        </w:rPr>
        <w:t>主要来源于食堂废水和洗衣、 洗澡废水的生活废水，经化粪池处理后用作农肥，已与农田和耕地所有者签订农肥接收协议，不外排</w:t>
      </w:r>
      <w:r>
        <w:rPr>
          <w:rFonts w:hint="eastAsia"/>
          <w:bCs/>
          <w:color w:val="000000"/>
          <w:lang w:val="en-US" w:eastAsia="zh-CN"/>
        </w:rPr>
        <w:t>。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（2）生产废水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>在生产过程中，生产区域喷淋、洒水等降尘废水部分因蒸发而损耗，剩余大部分废水进入三级沉淀池，经三级沉淀后用于降尘，循环使用，不外排。</w:t>
      </w:r>
    </w:p>
    <w:p>
      <w:pPr>
        <w:pStyle w:val="5"/>
        <w:numPr>
          <w:ilvl w:val="0"/>
          <w:numId w:val="5"/>
        </w:numPr>
        <w:snapToGrid w:val="0"/>
        <w:spacing w:line="360" w:lineRule="auto"/>
        <w:rPr>
          <w:rFonts w:hint="eastAsia"/>
          <w:bCs/>
          <w:color w:val="000000"/>
          <w:lang w:eastAsia="zh-CN"/>
        </w:rPr>
      </w:pPr>
      <w:r>
        <w:rPr>
          <w:rFonts w:hint="eastAsia"/>
          <w:bCs/>
          <w:color w:val="000000"/>
          <w:lang w:eastAsia="zh-CN"/>
        </w:rPr>
        <w:t>洗车废水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rPr>
          <w:rFonts w:hint="eastAsia"/>
          <w:bCs/>
          <w:color w:val="000000"/>
          <w:lang w:val="en-US" w:eastAsia="zh-CN"/>
        </w:rPr>
      </w:pPr>
      <w:r>
        <w:rPr>
          <w:rFonts w:hint="eastAsia"/>
          <w:bCs/>
          <w:color w:val="000000"/>
          <w:lang w:val="en-US" w:eastAsia="zh-CN"/>
        </w:rPr>
        <w:t xml:space="preserve">    洗车废水一部分因因蒸发而损耗，剩余大部分废水进入洗车平台沉淀后循环使用，不外排。</w:t>
      </w:r>
    </w:p>
    <w:p>
      <w:pPr>
        <w:ind w:firstLine="280" w:firstLineChars="1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3、噪声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项目噪声主要为破碎机、筛分机等机械噪声，噪声强度为60~110dB（A），设备均位于室内，可有效降低噪音。设备选用先进的噪音低、震动小的生产设备，安装时采取台基减震、橡胶减震接头以及减震垫等措施；合理布置产噪设备，将高噪声设备布置于在远离北侧住户，有效利用距离衰减了噪声对住户的影响；设备定期维护，以防设备故障形成的非正常生产噪声；设置降噪标准，严禁鸣号，进入厂区低速行驶；应合理安排和控制作业时间，尽量减少高噪声设备同时运转。</w:t>
      </w:r>
    </w:p>
    <w:p>
      <w:p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固废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项目固体废弃物主要为员工生活垃圾、沉淀池产生的泥沙和废机油。</w:t>
      </w:r>
      <w:r>
        <w:rPr>
          <w:rFonts w:hint="eastAsia"/>
          <w:color w:val="auto"/>
          <w:sz w:val="28"/>
          <w:szCs w:val="28"/>
          <w:lang w:val="en-US" w:eastAsia="zh-CN"/>
        </w:rPr>
        <w:t>生活垃圾收集后，由苍溪县陵江镇沙溪村六组环卫部门统一清运处理；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沉淀池底泥定期清掏，经暂存、干化后作为次品出售；</w:t>
      </w:r>
      <w:r>
        <w:rPr>
          <w:rFonts w:hint="eastAsia" w:hAnsi="宋体"/>
          <w:color w:val="auto"/>
          <w:sz w:val="28"/>
          <w:szCs w:val="28"/>
          <w:lang w:eastAsia="zh-CN"/>
        </w:rPr>
        <w:t>设备保养、维修均交与苍溪县玉诚机械维修部，期间产生的废机油、抹布由维修人员带</w:t>
      </w:r>
      <w:r>
        <w:rPr>
          <w:rFonts w:hint="eastAsia"/>
          <w:sz w:val="28"/>
          <w:szCs w:val="28"/>
        </w:rPr>
        <w:t>回维修单位并进行处置</w:t>
      </w:r>
      <w:r>
        <w:rPr>
          <w:rFonts w:hint="eastAsia" w:hAnsi="宋体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6"/>
        </w:num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验收监测结果</w:t>
      </w:r>
    </w:p>
    <w:p>
      <w:pPr>
        <w:ind w:left="420" w:leftChars="200"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四川恒宇环境节能检测有限公司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苍溪县竣陵建设物资供应部沙溪浩河坝砂石场项目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竣工环境保护验收监测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报告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川恒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字（201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bCs/>
          <w:sz w:val="28"/>
          <w:szCs w:val="28"/>
        </w:rPr>
        <w:t>第</w:t>
      </w:r>
      <w:r>
        <w:rPr>
          <w:rFonts w:hint="eastAsia"/>
          <w:bCs/>
          <w:sz w:val="28"/>
          <w:szCs w:val="28"/>
          <w:lang w:val="en-US" w:eastAsia="zh-CN"/>
        </w:rPr>
        <w:t>215</w:t>
      </w:r>
      <w:r>
        <w:rPr>
          <w:rFonts w:hint="eastAsia"/>
          <w:bCs/>
          <w:sz w:val="28"/>
          <w:szCs w:val="28"/>
        </w:rPr>
        <w:t>WT02</w:t>
      </w:r>
      <w:r>
        <w:rPr>
          <w:bCs/>
          <w:sz w:val="28"/>
          <w:szCs w:val="28"/>
        </w:rPr>
        <w:t>号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监测结果如下：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废气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监测结果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项目监测期间，废气监测结果均满足</w:t>
      </w:r>
      <w:r>
        <w:rPr>
          <w:rFonts w:hint="eastAsia"/>
          <w:b w:val="0"/>
          <w:bCs/>
          <w:color w:val="auto"/>
          <w:sz w:val="28"/>
          <w:szCs w:val="28"/>
          <w:vertAlign w:val="baseline"/>
          <w:lang w:eastAsia="zh-CN"/>
        </w:rPr>
        <w:t>《大气污染物综合排放标准》（</w:t>
      </w:r>
      <w:r>
        <w:rPr>
          <w:rFonts w:hint="eastAsia"/>
          <w:b w:val="0"/>
          <w:bCs/>
          <w:color w:val="auto"/>
          <w:sz w:val="28"/>
          <w:szCs w:val="28"/>
          <w:vertAlign w:val="baseline"/>
          <w:lang w:val="en-US" w:eastAsia="zh-CN"/>
        </w:rPr>
        <w:t>GB16297-1996</w:t>
      </w:r>
      <w:r>
        <w:rPr>
          <w:rFonts w:hint="eastAsia"/>
          <w:b w:val="0"/>
          <w:bCs/>
          <w:color w:val="auto"/>
          <w:sz w:val="28"/>
          <w:szCs w:val="28"/>
          <w:vertAlign w:val="baseline"/>
          <w:lang w:eastAsia="zh-CN"/>
        </w:rPr>
        <w:t>）表</w:t>
      </w:r>
      <w:r>
        <w:rPr>
          <w:rFonts w:hint="eastAsia"/>
          <w:b w:val="0"/>
          <w:bCs/>
          <w:color w:val="auto"/>
          <w:sz w:val="28"/>
          <w:szCs w:val="28"/>
          <w:vertAlign w:val="baseline"/>
          <w:lang w:val="en-US" w:eastAsia="zh-CN"/>
        </w:rPr>
        <w:t>2</w:t>
      </w:r>
      <w:r>
        <w:rPr>
          <w:rFonts w:hint="eastAsia" w:eastAsia="宋体"/>
          <w:b w:val="0"/>
          <w:bCs/>
          <w:color w:val="auto"/>
          <w:sz w:val="28"/>
          <w:szCs w:val="28"/>
          <w:vertAlign w:val="baseline"/>
          <w:lang w:eastAsia="zh-CN"/>
        </w:rPr>
        <w:t>无组织排放</w:t>
      </w:r>
      <w:r>
        <w:rPr>
          <w:rFonts w:hint="eastAsia"/>
          <w:b w:val="0"/>
          <w:bCs/>
          <w:color w:val="auto"/>
          <w:sz w:val="28"/>
          <w:szCs w:val="28"/>
          <w:vertAlign w:val="baseline"/>
          <w:lang w:eastAsia="zh-CN"/>
        </w:rPr>
        <w:t>标准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、噪声监测结果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项目监测期间，噪声监测结果均满足《工业企业厂界环境噪声排放标准》（GB12348-2008）表1中2类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《声环境质量标准》</w:t>
      </w:r>
      <w:r>
        <w:rPr>
          <w:rStyle w:val="21"/>
          <w:rFonts w:hint="eastAsia" w:ascii="宋体" w:hAnsi="宋体" w:eastAsia="宋体" w:cs="宋体"/>
          <w:sz w:val="28"/>
          <w:szCs w:val="28"/>
          <w:lang w:val="en-US" w:eastAsia="zh-CN" w:bidi="ar"/>
        </w:rPr>
        <w:t>GB</w:t>
      </w:r>
      <w:r>
        <w:rPr>
          <w:rStyle w:val="22"/>
          <w:rFonts w:hint="eastAsia" w:ascii="宋体" w:hAnsi="宋体" w:eastAsia="宋体" w:cs="宋体"/>
          <w:sz w:val="28"/>
          <w:szCs w:val="28"/>
          <w:lang w:val="en-US" w:eastAsia="zh-CN" w:bidi="ar"/>
        </w:rPr>
        <w:t>3096-2008表1</w:t>
      </w:r>
      <w:r>
        <w:rPr>
          <w:rStyle w:val="22"/>
          <w:rFonts w:hint="eastAsia" w:hAnsi="宋体" w:eastAsia="宋体" w:cs="宋体"/>
          <w:sz w:val="28"/>
          <w:szCs w:val="28"/>
          <w:lang w:val="en-US" w:eastAsia="zh-CN" w:bidi="ar"/>
        </w:rPr>
        <w:t>、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类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标准。</w:t>
      </w:r>
    </w:p>
    <w:p>
      <w:p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、环境保护管理检查结果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本项目的废水环保设施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>三级沉淀池已建成。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苍溪县竣陵建设物资供应部沙溪浩河坝砂石场项目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环境保护管理制度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不健全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六、环境风险防范措施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本项目的环境风险事故主要为变压器油泄露、沉淀池污泥。</w:t>
      </w:r>
    </w:p>
    <w:p>
      <w:pPr>
        <w:numPr>
          <w:ilvl w:val="0"/>
          <w:numId w:val="7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变压器泄露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厂区设置有变压器，变压器发生故障或事故时，可能导致变压器油泄露，变压器油可燃，泄露可能会导致火灾风险。具体防范措施如下：</w:t>
      </w:r>
    </w:p>
    <w:p>
      <w:pPr>
        <w:numPr>
          <w:ilvl w:val="0"/>
          <w:numId w:val="8"/>
        </w:numPr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本项目的变压器具有质量保证；</w:t>
      </w:r>
    </w:p>
    <w:p>
      <w:pPr>
        <w:numPr>
          <w:ilvl w:val="0"/>
          <w:numId w:val="8"/>
        </w:numPr>
        <w:ind w:firstLine="280" w:firstLineChars="1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本项目制定有安全生产制度，员工定期学习及培训，并严格执行；</w:t>
      </w:r>
    </w:p>
    <w:p>
      <w:pPr>
        <w:numPr>
          <w:ilvl w:val="0"/>
          <w:numId w:val="8"/>
        </w:numPr>
        <w:ind w:firstLine="280" w:firstLineChars="1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厂区配备齐全的消防及防毒器材，包括消防灭火器、沙袋等应急物质。</w:t>
      </w:r>
    </w:p>
    <w:p>
      <w:pPr>
        <w:numPr>
          <w:ilvl w:val="0"/>
          <w:numId w:val="8"/>
        </w:numPr>
        <w:ind w:firstLine="280" w:firstLineChars="1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不超负荷生产，防止压力电器压力过高引起设备爆炸；</w:t>
      </w:r>
    </w:p>
    <w:p>
      <w:pPr>
        <w:numPr>
          <w:ilvl w:val="0"/>
          <w:numId w:val="7"/>
        </w:numPr>
        <w:tabs>
          <w:tab w:val="left" w:pos="629"/>
        </w:tabs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沉淀池污泥</w:t>
      </w:r>
    </w:p>
    <w:p>
      <w:pPr>
        <w:numPr>
          <w:ilvl w:val="0"/>
          <w:numId w:val="0"/>
        </w:numPr>
        <w:tabs>
          <w:tab w:val="left" w:pos="629"/>
        </w:tabs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项目降尘废水经三级沉淀池沉淀后回用，沉淀池内会产生污泥。当污泥池损毁时，可能导致污泥泄露，含泥废水进入并污染项目南侧嘉陵江。</w:t>
      </w:r>
    </w:p>
    <w:p>
      <w:pPr>
        <w:numPr>
          <w:ilvl w:val="0"/>
          <w:numId w:val="0"/>
        </w:numPr>
        <w:tabs>
          <w:tab w:val="left" w:pos="629"/>
        </w:tabs>
        <w:ind w:firstLine="560" w:firstLineChars="2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（1）三级沉淀池做硬化处理，防止污水外渗，污染地下水。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（2）定期清掏三级沉淀池，保证其由足够的容积对生产废水进行收集和处理；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（3）定期对三级沉淀池进行常规检查，对存在的问题进行及时整改，确保其正常运行，避免生产废水直接外排入地表水体。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4）若沉淀池污泥泄露，本厂立即停止生产，并阻断污泥继续产生，立即将泄露的污泥转移至污泥干化平台，减少污泥进入地表水的量，等到沉淀池继续正常运行后，方可继续生产。同时，加强环保设施管理维护。</w:t>
      </w:r>
    </w:p>
    <w:p>
      <w:p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七、验收结论</w:t>
      </w: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验收组根据现场核查情况，结合竣工环境保护验收</w:t>
      </w:r>
      <w:r>
        <w:rPr>
          <w:rFonts w:hint="eastAsia" w:ascii="宋体" w:hAnsi="宋体" w:cs="宋体"/>
          <w:sz w:val="28"/>
          <w:szCs w:val="28"/>
        </w:rPr>
        <w:t>监测</w:t>
      </w:r>
      <w:r>
        <w:rPr>
          <w:rFonts w:ascii="宋体" w:hAnsi="宋体" w:cs="宋体"/>
          <w:sz w:val="28"/>
          <w:szCs w:val="28"/>
        </w:rPr>
        <w:t>报告等相关资料评议，认为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苍溪县竣陵建设物资供应部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 w:color="auto"/>
          <w:lang w:val="en-US" w:eastAsia="zh-CN"/>
        </w:rPr>
        <w:t>沙溪浩河坝砂石场项目</w:t>
      </w:r>
      <w:r>
        <w:rPr>
          <w:rFonts w:ascii="宋体" w:hAnsi="宋体" w:cs="宋体"/>
          <w:sz w:val="28"/>
          <w:szCs w:val="28"/>
        </w:rPr>
        <w:t>在建设和运行中执行了环境影响评价制度，环境保护审查、审批手续</w:t>
      </w:r>
      <w:r>
        <w:rPr>
          <w:rFonts w:hint="eastAsia" w:ascii="宋体" w:hAnsi="宋体" w:cs="宋体"/>
          <w:sz w:val="28"/>
          <w:szCs w:val="28"/>
          <w:lang w:eastAsia="zh-CN"/>
        </w:rPr>
        <w:t>较完善</w:t>
      </w:r>
      <w:r>
        <w:rPr>
          <w:rFonts w:ascii="宋体" w:hAnsi="宋体" w:cs="宋体"/>
          <w:sz w:val="28"/>
          <w:szCs w:val="28"/>
        </w:rPr>
        <w:t>，按照环评及批复的要求总体落实了生态保护及污染防治措施，污染物达标排放，具备验收条件，同意通过竣工环境保护验收。</w:t>
      </w:r>
    </w:p>
    <w:p>
      <w:pPr>
        <w:ind w:firstLine="562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八</w:t>
      </w:r>
      <w:r>
        <w:rPr>
          <w:rFonts w:hint="eastAsia" w:ascii="宋体" w:hAnsi="宋体" w:cs="宋体"/>
          <w:b/>
          <w:bCs/>
          <w:sz w:val="28"/>
          <w:szCs w:val="28"/>
        </w:rPr>
        <w:t>、建议和要求</w:t>
      </w:r>
    </w:p>
    <w:p>
      <w:pPr>
        <w:spacing w:line="240" w:lineRule="auto"/>
        <w:ind w:firstLine="560" w:firstLineChars="200"/>
        <w:rPr>
          <w:rFonts w:hint="eastAsia" w:hAnsi="宋体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1</w:t>
      </w:r>
      <w:r>
        <w:rPr>
          <w:rFonts w:hint="eastAsia" w:hAnsi="宋体"/>
          <w:sz w:val="28"/>
          <w:szCs w:val="28"/>
          <w:highlight w:val="none"/>
        </w:rPr>
        <w:t>、</w:t>
      </w:r>
      <w:r>
        <w:rPr>
          <w:rFonts w:hAnsi="宋体"/>
          <w:sz w:val="28"/>
          <w:szCs w:val="28"/>
          <w:highlight w:val="none"/>
        </w:rPr>
        <w:t>加强</w:t>
      </w:r>
      <w:r>
        <w:rPr>
          <w:rFonts w:hint="eastAsia" w:hAnsi="宋体"/>
          <w:sz w:val="28"/>
          <w:szCs w:val="28"/>
          <w:highlight w:val="none"/>
        </w:rPr>
        <w:t>环保</w:t>
      </w:r>
      <w:r>
        <w:rPr>
          <w:rFonts w:hAnsi="宋体"/>
          <w:sz w:val="28"/>
          <w:szCs w:val="28"/>
          <w:highlight w:val="none"/>
        </w:rPr>
        <w:t>处理设施的运行管理，</w:t>
      </w:r>
      <w:r>
        <w:rPr>
          <w:rFonts w:hint="eastAsia" w:ascii="宋体" w:hAnsi="宋体"/>
          <w:sz w:val="28"/>
          <w:highlight w:val="none"/>
        </w:rPr>
        <w:t>确保环保设施正常运行，确保污染物长期稳定达标排放</w:t>
      </w:r>
      <w:r>
        <w:rPr>
          <w:rFonts w:hint="eastAsia" w:hAnsi="宋体"/>
          <w:sz w:val="28"/>
          <w:szCs w:val="28"/>
          <w:highlight w:val="none"/>
        </w:rPr>
        <w:t>，</w:t>
      </w:r>
      <w:r>
        <w:rPr>
          <w:rFonts w:hAnsi="宋体"/>
          <w:sz w:val="28"/>
          <w:szCs w:val="28"/>
          <w:highlight w:val="none"/>
        </w:rPr>
        <w:t>杜绝事故排放</w:t>
      </w:r>
      <w:r>
        <w:rPr>
          <w:rFonts w:hint="eastAsia" w:hAnsi="宋体"/>
          <w:sz w:val="28"/>
          <w:szCs w:val="28"/>
          <w:highlight w:val="none"/>
        </w:rPr>
        <w:t>。</w:t>
      </w:r>
    </w:p>
    <w:p>
      <w:pPr>
        <w:spacing w:line="240" w:lineRule="auto"/>
        <w:ind w:firstLine="560" w:firstLineChars="200"/>
        <w:rPr>
          <w:rFonts w:hint="eastAsia" w:ascii="宋体" w:hAnsi="宋体"/>
          <w:sz w:val="28"/>
          <w:highlight w:val="none"/>
        </w:rPr>
      </w:pPr>
      <w:r>
        <w:rPr>
          <w:rFonts w:hint="eastAsia" w:hAnsi="宋体"/>
          <w:sz w:val="28"/>
          <w:szCs w:val="28"/>
          <w:highlight w:val="none"/>
        </w:rPr>
        <w:t>2、</w:t>
      </w:r>
      <w:r>
        <w:rPr>
          <w:rFonts w:hint="eastAsia" w:ascii="宋体" w:hAnsi="宋体"/>
          <w:sz w:val="28"/>
          <w:highlight w:val="none"/>
        </w:rPr>
        <w:t>认真落实环境风险防范措施，</w:t>
      </w:r>
      <w:r>
        <w:rPr>
          <w:rFonts w:hint="eastAsia"/>
          <w:sz w:val="28"/>
          <w:szCs w:val="28"/>
          <w:highlight w:val="none"/>
        </w:rPr>
        <w:t>加强员工环保培训和环境风险防范应急演练，</w:t>
      </w:r>
      <w:r>
        <w:rPr>
          <w:rFonts w:hint="eastAsia" w:ascii="宋体" w:hAnsi="宋体"/>
          <w:sz w:val="28"/>
          <w:highlight w:val="none"/>
        </w:rPr>
        <w:t>避免环境污染事故发生。</w:t>
      </w:r>
    </w:p>
    <w:p>
      <w:pPr>
        <w:spacing w:line="24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sz w:val="28"/>
          <w:highlight w:val="none"/>
          <w:lang w:val="en-US" w:eastAsia="zh-CN"/>
        </w:rPr>
        <w:t>须尽快安装隔音挡和</w:t>
      </w:r>
      <w:r>
        <w:rPr>
          <w:rFonts w:hint="eastAsia"/>
          <w:color w:val="auto"/>
          <w:sz w:val="28"/>
          <w:szCs w:val="28"/>
          <w:lang w:val="en-US" w:eastAsia="zh-CN"/>
        </w:rPr>
        <w:t>给振动筛加封闭</w:t>
      </w:r>
      <w:r>
        <w:rPr>
          <w:rFonts w:hint="eastAsia" w:ascii="宋体" w:hAnsi="宋体"/>
          <w:sz w:val="28"/>
          <w:highlight w:val="none"/>
          <w:lang w:val="en-US" w:eastAsia="zh-CN"/>
        </w:rPr>
        <w:t>，减弱噪声对周边住户的影响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4、须尽快编写</w:t>
      </w:r>
      <w:r>
        <w:rPr>
          <w:rFonts w:hint="eastAsia"/>
          <w:color w:val="auto"/>
          <w:sz w:val="28"/>
          <w:szCs w:val="28"/>
        </w:rPr>
        <w:t>《</w:t>
      </w:r>
      <w:r>
        <w:rPr>
          <w:rFonts w:hint="eastAsia"/>
          <w:color w:val="auto"/>
          <w:sz w:val="28"/>
          <w:szCs w:val="28"/>
          <w:lang w:eastAsia="zh-CN"/>
        </w:rPr>
        <w:t>突发事件</w:t>
      </w:r>
      <w:r>
        <w:rPr>
          <w:rFonts w:hint="eastAsia"/>
          <w:color w:val="auto"/>
          <w:sz w:val="28"/>
          <w:szCs w:val="28"/>
        </w:rPr>
        <w:t>环境风险应急预案》</w:t>
      </w:r>
      <w:r>
        <w:rPr>
          <w:rFonts w:hint="eastAsia"/>
          <w:color w:val="auto"/>
          <w:sz w:val="28"/>
          <w:szCs w:val="28"/>
          <w:lang w:eastAsia="zh-CN"/>
        </w:rPr>
        <w:t>，上报苍溪县环境保护局备案。</w:t>
      </w:r>
    </w:p>
    <w:p>
      <w:p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5、须健全环保档案，完善运行台账，编写</w:t>
      </w:r>
      <w:r>
        <w:rPr>
          <w:rFonts w:hint="eastAsia"/>
          <w:color w:val="auto"/>
          <w:sz w:val="28"/>
          <w:szCs w:val="28"/>
        </w:rPr>
        <w:t>《环境保护工作管理制度》</w:t>
      </w:r>
      <w:r>
        <w:rPr>
          <w:rFonts w:hint="eastAsia"/>
          <w:color w:val="auto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6、须尽快建设变压站围堰和修建临河挡墙或堡坎。</w:t>
      </w:r>
    </w:p>
    <w:p>
      <w:pPr>
        <w:ind w:firstLine="560" w:firstLineChars="200"/>
        <w:rPr>
          <w:rFonts w:hint="eastAsia" w:hAnsi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7、应尽快修建排水沟。</w:t>
      </w:r>
    </w:p>
    <w:p>
      <w:pPr>
        <w:spacing w:line="0" w:lineRule="atLeast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 xml:space="preserve">    8、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>在完成上述环保措施后，</w:t>
      </w:r>
      <w:r>
        <w:rPr>
          <w:rFonts w:hint="eastAsia" w:hAnsi="宋体"/>
          <w:color w:val="auto"/>
          <w:sz w:val="28"/>
          <w:szCs w:val="28"/>
        </w:rPr>
        <w:t>建议本项目通过环境保护验收</w:t>
      </w:r>
      <w:r>
        <w:rPr>
          <w:rFonts w:hint="eastAsia" w:hAnsi="宋体"/>
          <w:color w:val="auto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验收组组长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ind w:firstLine="560" w:firstLineChars="200"/>
        <w:jc w:val="center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jc w:val="center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jc w:val="center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ind w:firstLine="560" w:firstLineChars="20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0701339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BA320E"/>
    <w:multiLevelType w:val="singleLevel"/>
    <w:tmpl w:val="9BBA320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B375E7F"/>
    <w:multiLevelType w:val="singleLevel"/>
    <w:tmpl w:val="AB375E7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79F2E2B"/>
    <w:multiLevelType w:val="singleLevel"/>
    <w:tmpl w:val="D79F2E2B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DA9935F3"/>
    <w:multiLevelType w:val="singleLevel"/>
    <w:tmpl w:val="DA9935F3"/>
    <w:lvl w:ilvl="0" w:tentative="0">
      <w:start w:val="3"/>
      <w:numFmt w:val="decimal"/>
      <w:suff w:val="nothing"/>
      <w:lvlText w:val="（%1）"/>
      <w:lvlJc w:val="left"/>
    </w:lvl>
  </w:abstractNum>
  <w:abstractNum w:abstractNumId="4">
    <w:nsid w:val="F6331C7B"/>
    <w:multiLevelType w:val="singleLevel"/>
    <w:tmpl w:val="F6331C7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F9BA74B8"/>
    <w:multiLevelType w:val="singleLevel"/>
    <w:tmpl w:val="F9BA74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FFFFFFFB"/>
    <w:multiLevelType w:val="multilevel"/>
    <w:tmpl w:val="FFFFFFFB"/>
    <w:lvl w:ilvl="0" w:tentative="0">
      <w:start w:val="1"/>
      <w:numFmt w:val="decimal"/>
      <w:lvlText w:val="%1."/>
      <w:legacy w:legacy="1" w:legacySpace="144" w:legacyIndent="0"/>
      <w:lvlJc w:val="left"/>
    </w:lvl>
    <w:lvl w:ilvl="1" w:tentative="0">
      <w:start w:val="1"/>
      <w:numFmt w:val="decimal"/>
      <w:pStyle w:val="3"/>
      <w:lvlText w:val="%1.%2"/>
      <w:legacy w:legacy="1" w:legacySpace="144" w:legacyIndent="0"/>
      <w:lvlJc w:val="left"/>
    </w:lvl>
    <w:lvl w:ilvl="2" w:tentative="0">
      <w:start w:val="1"/>
      <w:numFmt w:val="decimal"/>
      <w:lvlText w:val="%1.%2.%3"/>
      <w:legacy w:legacy="1" w:legacySpace="144" w:legacyIndent="0"/>
      <w:lvlJc w:val="left"/>
    </w:lvl>
    <w:lvl w:ilvl="3" w:tentative="0">
      <w:start w:val="1"/>
      <w:numFmt w:val="decimal"/>
      <w:lvlText w:val="%1.%2.%3.%4"/>
      <w:legacy w:legacy="1" w:legacySpace="144" w:legacyIndent="0"/>
      <w:lvlJc w:val="left"/>
    </w:lvl>
    <w:lvl w:ilvl="4" w:tentative="0">
      <w:start w:val="1"/>
      <w:numFmt w:val="decimal"/>
      <w:lvlText w:val="%1.%2.%3.%4.%5"/>
      <w:legacy w:legacy="1" w:legacySpace="144" w:legacyIndent="0"/>
      <w:lvlJc w:val="left"/>
    </w:lvl>
    <w:lvl w:ilvl="5" w:tentative="0">
      <w:start w:val="1"/>
      <w:numFmt w:val="decimal"/>
      <w:lvlText w:val="%1.%2.%3.%4.%5.%6"/>
      <w:legacy w:legacy="1" w:legacySpace="144" w:legacyIndent="0"/>
      <w:lvlJc w:val="left"/>
    </w:lvl>
    <w:lvl w:ilvl="6" w:tentative="0">
      <w:start w:val="1"/>
      <w:numFmt w:val="decimal"/>
      <w:lvlText w:val="%1.%2.%3.%4.%5.%6.%7"/>
      <w:legacy w:legacy="1" w:legacySpace="144" w:legacyIndent="0"/>
      <w:lvlJc w:val="left"/>
    </w:lvl>
    <w:lvl w:ilvl="7" w:tentative="0">
      <w:start w:val="1"/>
      <w:numFmt w:val="decimal"/>
      <w:lvlText w:val="%1.%2.%3.%4.%5.%6.%7.%8"/>
      <w:legacy w:legacy="1" w:legacySpace="144" w:legacyIndent="0"/>
      <w:lvlJc w:val="left"/>
    </w:lvl>
    <w:lvl w:ilvl="8" w:tentative="0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7">
    <w:nsid w:val="0000000C"/>
    <w:multiLevelType w:val="multilevel"/>
    <w:tmpl w:val="0000000C"/>
    <w:lvl w:ilvl="0" w:tentative="0">
      <w:start w:val="1"/>
      <w:numFmt w:val="decimal"/>
      <w:pStyle w:val="2"/>
      <w:lvlText w:val="%1"/>
      <w:lvlJc w:val="left"/>
      <w:pPr>
        <w:tabs>
          <w:tab w:val="left" w:pos="-992"/>
        </w:tabs>
        <w:ind w:left="-992" w:firstLine="0"/>
      </w:pPr>
      <w:rPr>
        <w:rFonts w:hint="eastAsia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-864" w:firstLine="864"/>
      </w:pPr>
      <w:rPr>
        <w:rFonts w:hint="eastAsia"/>
        <w:b/>
        <w:i w:val="0"/>
      </w:rPr>
    </w:lvl>
    <w:lvl w:ilvl="3" w:tentative="0">
      <w:start w:val="1"/>
      <w:numFmt w:val="decimal"/>
      <w:lvlText w:val="%1.%2.%3.%4"/>
      <w:lvlJc w:val="left"/>
      <w:pPr>
        <w:tabs>
          <w:tab w:val="left" w:pos="193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1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14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2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1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37"/>
        </w:tabs>
        <w:ind w:left="4677" w:hanging="170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04"/>
    <w:rsid w:val="00013E7D"/>
    <w:rsid w:val="000251C9"/>
    <w:rsid w:val="00035ED5"/>
    <w:rsid w:val="0004401F"/>
    <w:rsid w:val="00050DC8"/>
    <w:rsid w:val="00055BC0"/>
    <w:rsid w:val="00067FCF"/>
    <w:rsid w:val="00075540"/>
    <w:rsid w:val="00082FA8"/>
    <w:rsid w:val="000A2578"/>
    <w:rsid w:val="000B79E5"/>
    <w:rsid w:val="000C3A99"/>
    <w:rsid w:val="000D2A15"/>
    <w:rsid w:val="000F4B4C"/>
    <w:rsid w:val="00101F03"/>
    <w:rsid w:val="00116B37"/>
    <w:rsid w:val="00134C5A"/>
    <w:rsid w:val="00143885"/>
    <w:rsid w:val="001474F8"/>
    <w:rsid w:val="00162AF7"/>
    <w:rsid w:val="001A6BF5"/>
    <w:rsid w:val="001B17C2"/>
    <w:rsid w:val="001B7EE7"/>
    <w:rsid w:val="001C6F78"/>
    <w:rsid w:val="001E0681"/>
    <w:rsid w:val="001E15AC"/>
    <w:rsid w:val="001E5041"/>
    <w:rsid w:val="001F635F"/>
    <w:rsid w:val="002042DE"/>
    <w:rsid w:val="00205014"/>
    <w:rsid w:val="00245032"/>
    <w:rsid w:val="0024781F"/>
    <w:rsid w:val="002605B8"/>
    <w:rsid w:val="00265F6C"/>
    <w:rsid w:val="002803F6"/>
    <w:rsid w:val="002A2569"/>
    <w:rsid w:val="002B232A"/>
    <w:rsid w:val="002B27FA"/>
    <w:rsid w:val="002C4C25"/>
    <w:rsid w:val="002C7B1F"/>
    <w:rsid w:val="002D46E5"/>
    <w:rsid w:val="002E2838"/>
    <w:rsid w:val="002F0276"/>
    <w:rsid w:val="002F7B55"/>
    <w:rsid w:val="00306CF2"/>
    <w:rsid w:val="00310F43"/>
    <w:rsid w:val="00315A63"/>
    <w:rsid w:val="0032005D"/>
    <w:rsid w:val="00331194"/>
    <w:rsid w:val="00332147"/>
    <w:rsid w:val="0033282A"/>
    <w:rsid w:val="00340E20"/>
    <w:rsid w:val="00352463"/>
    <w:rsid w:val="00354DD3"/>
    <w:rsid w:val="003617F1"/>
    <w:rsid w:val="003653F4"/>
    <w:rsid w:val="003741D0"/>
    <w:rsid w:val="00390580"/>
    <w:rsid w:val="003A43F6"/>
    <w:rsid w:val="003C5A70"/>
    <w:rsid w:val="0040126C"/>
    <w:rsid w:val="00404D2F"/>
    <w:rsid w:val="004262F8"/>
    <w:rsid w:val="00427059"/>
    <w:rsid w:val="00435F28"/>
    <w:rsid w:val="00436E82"/>
    <w:rsid w:val="00466407"/>
    <w:rsid w:val="004671E2"/>
    <w:rsid w:val="0047731F"/>
    <w:rsid w:val="00480B8C"/>
    <w:rsid w:val="004B2870"/>
    <w:rsid w:val="004C5B3A"/>
    <w:rsid w:val="004E0FFE"/>
    <w:rsid w:val="004F29B5"/>
    <w:rsid w:val="004F52C1"/>
    <w:rsid w:val="0050496B"/>
    <w:rsid w:val="00506984"/>
    <w:rsid w:val="0052091E"/>
    <w:rsid w:val="0052611A"/>
    <w:rsid w:val="005400A2"/>
    <w:rsid w:val="0054337B"/>
    <w:rsid w:val="00555413"/>
    <w:rsid w:val="00563749"/>
    <w:rsid w:val="00565E4D"/>
    <w:rsid w:val="0056798E"/>
    <w:rsid w:val="005A2085"/>
    <w:rsid w:val="005C1E88"/>
    <w:rsid w:val="005C6A26"/>
    <w:rsid w:val="005E20CF"/>
    <w:rsid w:val="005F40BB"/>
    <w:rsid w:val="005F4233"/>
    <w:rsid w:val="005F4890"/>
    <w:rsid w:val="00602F88"/>
    <w:rsid w:val="0060711C"/>
    <w:rsid w:val="00623528"/>
    <w:rsid w:val="006363F7"/>
    <w:rsid w:val="0064522F"/>
    <w:rsid w:val="0065296F"/>
    <w:rsid w:val="00655F68"/>
    <w:rsid w:val="00662E86"/>
    <w:rsid w:val="00670481"/>
    <w:rsid w:val="00695D95"/>
    <w:rsid w:val="006D530F"/>
    <w:rsid w:val="006D74F7"/>
    <w:rsid w:val="006E4584"/>
    <w:rsid w:val="006E574B"/>
    <w:rsid w:val="0071651E"/>
    <w:rsid w:val="0072004D"/>
    <w:rsid w:val="0073510D"/>
    <w:rsid w:val="00741DD4"/>
    <w:rsid w:val="0076744A"/>
    <w:rsid w:val="00780AA5"/>
    <w:rsid w:val="007917F3"/>
    <w:rsid w:val="007B359D"/>
    <w:rsid w:val="007C24E1"/>
    <w:rsid w:val="007D73EC"/>
    <w:rsid w:val="007E2E1A"/>
    <w:rsid w:val="007E3F35"/>
    <w:rsid w:val="007F1B05"/>
    <w:rsid w:val="007F3CB4"/>
    <w:rsid w:val="008239EB"/>
    <w:rsid w:val="0087540B"/>
    <w:rsid w:val="00891BE6"/>
    <w:rsid w:val="008A46FA"/>
    <w:rsid w:val="008E50C4"/>
    <w:rsid w:val="009238A1"/>
    <w:rsid w:val="009301A5"/>
    <w:rsid w:val="00940A81"/>
    <w:rsid w:val="00942AB9"/>
    <w:rsid w:val="0095578C"/>
    <w:rsid w:val="009566B5"/>
    <w:rsid w:val="00964F33"/>
    <w:rsid w:val="009731E1"/>
    <w:rsid w:val="00973BFF"/>
    <w:rsid w:val="009A1255"/>
    <w:rsid w:val="009A67D6"/>
    <w:rsid w:val="009C4F4C"/>
    <w:rsid w:val="009C5D0B"/>
    <w:rsid w:val="009D0904"/>
    <w:rsid w:val="009D22BD"/>
    <w:rsid w:val="009D28BD"/>
    <w:rsid w:val="009D43BB"/>
    <w:rsid w:val="009E0236"/>
    <w:rsid w:val="00A43343"/>
    <w:rsid w:val="00A445A2"/>
    <w:rsid w:val="00A56912"/>
    <w:rsid w:val="00A73B45"/>
    <w:rsid w:val="00A81EB1"/>
    <w:rsid w:val="00A93044"/>
    <w:rsid w:val="00AA1143"/>
    <w:rsid w:val="00AB5230"/>
    <w:rsid w:val="00AC0485"/>
    <w:rsid w:val="00AD27AC"/>
    <w:rsid w:val="00AE34B0"/>
    <w:rsid w:val="00AF039B"/>
    <w:rsid w:val="00AF5BBC"/>
    <w:rsid w:val="00B13F53"/>
    <w:rsid w:val="00B24D83"/>
    <w:rsid w:val="00B26D74"/>
    <w:rsid w:val="00B31A30"/>
    <w:rsid w:val="00B44FDE"/>
    <w:rsid w:val="00B55200"/>
    <w:rsid w:val="00B57AE7"/>
    <w:rsid w:val="00B67A31"/>
    <w:rsid w:val="00B77749"/>
    <w:rsid w:val="00B850E4"/>
    <w:rsid w:val="00BA3865"/>
    <w:rsid w:val="00BA4082"/>
    <w:rsid w:val="00BA4156"/>
    <w:rsid w:val="00BB07FA"/>
    <w:rsid w:val="00BB5A25"/>
    <w:rsid w:val="00BC408E"/>
    <w:rsid w:val="00BC5FF6"/>
    <w:rsid w:val="00BC7757"/>
    <w:rsid w:val="00BF55F4"/>
    <w:rsid w:val="00C17538"/>
    <w:rsid w:val="00C17FCB"/>
    <w:rsid w:val="00C4077C"/>
    <w:rsid w:val="00C42459"/>
    <w:rsid w:val="00C45058"/>
    <w:rsid w:val="00C46410"/>
    <w:rsid w:val="00C47FFE"/>
    <w:rsid w:val="00C50C45"/>
    <w:rsid w:val="00C515D3"/>
    <w:rsid w:val="00C64000"/>
    <w:rsid w:val="00C76C39"/>
    <w:rsid w:val="00C92067"/>
    <w:rsid w:val="00C93B19"/>
    <w:rsid w:val="00CA0212"/>
    <w:rsid w:val="00CA20F0"/>
    <w:rsid w:val="00CA2492"/>
    <w:rsid w:val="00CB0C1B"/>
    <w:rsid w:val="00CB755A"/>
    <w:rsid w:val="00D0426C"/>
    <w:rsid w:val="00D4678F"/>
    <w:rsid w:val="00D46EE4"/>
    <w:rsid w:val="00D535D2"/>
    <w:rsid w:val="00D53680"/>
    <w:rsid w:val="00D70EC7"/>
    <w:rsid w:val="00DA6924"/>
    <w:rsid w:val="00DB65FC"/>
    <w:rsid w:val="00DB7A0D"/>
    <w:rsid w:val="00DC1612"/>
    <w:rsid w:val="00DC1D8A"/>
    <w:rsid w:val="00DD25D4"/>
    <w:rsid w:val="00DE4AEE"/>
    <w:rsid w:val="00E10440"/>
    <w:rsid w:val="00E26E5E"/>
    <w:rsid w:val="00E32489"/>
    <w:rsid w:val="00E446E5"/>
    <w:rsid w:val="00E50CD0"/>
    <w:rsid w:val="00E756A7"/>
    <w:rsid w:val="00E9250C"/>
    <w:rsid w:val="00EB3AE5"/>
    <w:rsid w:val="00EB664F"/>
    <w:rsid w:val="00EC022A"/>
    <w:rsid w:val="00EF75FE"/>
    <w:rsid w:val="00EF7805"/>
    <w:rsid w:val="00F0088D"/>
    <w:rsid w:val="00F33693"/>
    <w:rsid w:val="00F45673"/>
    <w:rsid w:val="00F46732"/>
    <w:rsid w:val="00F602B7"/>
    <w:rsid w:val="00F67795"/>
    <w:rsid w:val="00F72556"/>
    <w:rsid w:val="00F74426"/>
    <w:rsid w:val="00F77FE0"/>
    <w:rsid w:val="00F828FE"/>
    <w:rsid w:val="00F9564C"/>
    <w:rsid w:val="00FA07D2"/>
    <w:rsid w:val="00FA657F"/>
    <w:rsid w:val="00FC0B20"/>
    <w:rsid w:val="00FC19BD"/>
    <w:rsid w:val="00FC27CC"/>
    <w:rsid w:val="00FC498F"/>
    <w:rsid w:val="00FC7749"/>
    <w:rsid w:val="00FF2FFC"/>
    <w:rsid w:val="01DA08E5"/>
    <w:rsid w:val="02A03C82"/>
    <w:rsid w:val="039C3B9E"/>
    <w:rsid w:val="08E7295B"/>
    <w:rsid w:val="099E341A"/>
    <w:rsid w:val="0C214C43"/>
    <w:rsid w:val="0C843A0D"/>
    <w:rsid w:val="0E0026A7"/>
    <w:rsid w:val="12F8318B"/>
    <w:rsid w:val="14406655"/>
    <w:rsid w:val="15050F58"/>
    <w:rsid w:val="1962569C"/>
    <w:rsid w:val="19796AAB"/>
    <w:rsid w:val="1C094D8D"/>
    <w:rsid w:val="1C164009"/>
    <w:rsid w:val="1C8C2C60"/>
    <w:rsid w:val="1D427D3F"/>
    <w:rsid w:val="1FB11027"/>
    <w:rsid w:val="23AE3F80"/>
    <w:rsid w:val="23CE0DBF"/>
    <w:rsid w:val="24223097"/>
    <w:rsid w:val="25951FFA"/>
    <w:rsid w:val="25CF33B4"/>
    <w:rsid w:val="276F6355"/>
    <w:rsid w:val="2C2055E4"/>
    <w:rsid w:val="2C905377"/>
    <w:rsid w:val="2F2D5E8D"/>
    <w:rsid w:val="2FD33356"/>
    <w:rsid w:val="30C37080"/>
    <w:rsid w:val="3224371F"/>
    <w:rsid w:val="35FF77B4"/>
    <w:rsid w:val="41E12D00"/>
    <w:rsid w:val="42B14A1B"/>
    <w:rsid w:val="44B52F6E"/>
    <w:rsid w:val="46024FB1"/>
    <w:rsid w:val="484B4FD1"/>
    <w:rsid w:val="48A34D95"/>
    <w:rsid w:val="48E96E8C"/>
    <w:rsid w:val="4B534EFD"/>
    <w:rsid w:val="4D190393"/>
    <w:rsid w:val="4E397CAC"/>
    <w:rsid w:val="51172C74"/>
    <w:rsid w:val="53684774"/>
    <w:rsid w:val="5ABD4917"/>
    <w:rsid w:val="5DD06CC8"/>
    <w:rsid w:val="5EA3518A"/>
    <w:rsid w:val="609D33A1"/>
    <w:rsid w:val="61324EA0"/>
    <w:rsid w:val="61ED6806"/>
    <w:rsid w:val="61F877FB"/>
    <w:rsid w:val="648C13D7"/>
    <w:rsid w:val="66452950"/>
    <w:rsid w:val="66765BE3"/>
    <w:rsid w:val="668B1EC2"/>
    <w:rsid w:val="68392F8B"/>
    <w:rsid w:val="695C2F75"/>
    <w:rsid w:val="6AB95DD9"/>
    <w:rsid w:val="6AF039B9"/>
    <w:rsid w:val="6C290A92"/>
    <w:rsid w:val="6F2452FF"/>
    <w:rsid w:val="6FD4737D"/>
    <w:rsid w:val="72BC28FF"/>
    <w:rsid w:val="77200C00"/>
    <w:rsid w:val="7B932EAB"/>
    <w:rsid w:val="7C4A70F7"/>
    <w:rsid w:val="7C87610D"/>
    <w:rsid w:val="7D0004CE"/>
    <w:rsid w:val="7D3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numPr>
        <w:ilvl w:val="1"/>
        <w:numId w:val="2"/>
      </w:numPr>
      <w:adjustRightInd w:val="0"/>
      <w:spacing w:before="120" w:after="120"/>
      <w:ind w:left="735" w:hanging="450"/>
      <w:textAlignment w:val="baseline"/>
      <w:outlineLvl w:val="1"/>
    </w:pPr>
    <w:rPr>
      <w:rFonts w:hAnsi="Arial" w:eastAsia="黑体"/>
      <w:b/>
      <w:kern w:val="44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adjustRightInd w:val="0"/>
      <w:spacing w:line="600" w:lineRule="atLeast"/>
      <w:ind w:firstLine="560" w:firstLineChars="200"/>
      <w:textAlignment w:val="baseline"/>
    </w:pPr>
    <w:rPr>
      <w:kern w:val="0"/>
      <w:sz w:val="28"/>
      <w:szCs w:val="20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Strong"/>
    <w:basedOn w:val="9"/>
    <w:qFormat/>
    <w:uiPriority w:val="22"/>
    <w:rPr>
      <w:b/>
      <w:bCs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Char"/>
    <w:basedOn w:val="9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7"/>
    <w:qFormat/>
    <w:uiPriority w:val="99"/>
    <w:rPr>
      <w:sz w:val="18"/>
      <w:szCs w:val="18"/>
    </w:rPr>
  </w:style>
  <w:style w:type="paragraph" w:customStyle="1" w:styleId="15">
    <w:name w:val="无间隔1"/>
    <w:qFormat/>
    <w:uiPriority w:val="1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customStyle="1" w:styleId="16">
    <w:name w:val="标题 2 Char"/>
    <w:basedOn w:val="9"/>
    <w:link w:val="3"/>
    <w:qFormat/>
    <w:uiPriority w:val="0"/>
    <w:rPr>
      <w:rFonts w:hAnsi="Arial" w:eastAsia="黑体"/>
      <w:b/>
      <w:kern w:val="44"/>
    </w:rPr>
  </w:style>
  <w:style w:type="character" w:customStyle="1" w:styleId="17">
    <w:name w:val="标题1"/>
    <w:basedOn w:val="9"/>
    <w:qFormat/>
    <w:uiPriority w:val="0"/>
  </w:style>
  <w:style w:type="character" w:customStyle="1" w:styleId="18">
    <w:name w:val="批注框文本 Char"/>
    <w:basedOn w:val="9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样式 标题 1 + 四号 段前: 3 磅 段后: 0 磅 行距: 1.5 倍行距"/>
    <w:basedOn w:val="2"/>
    <w:qFormat/>
    <w:uiPriority w:val="0"/>
    <w:pPr>
      <w:spacing w:before="60" w:after="0" w:line="360" w:lineRule="auto"/>
    </w:pPr>
    <w:rPr>
      <w:rFonts w:eastAsia="黑体" w:cs="宋体"/>
      <w:sz w:val="28"/>
      <w:szCs w:val="20"/>
    </w:rPr>
  </w:style>
  <w:style w:type="character" w:customStyle="1" w:styleId="21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A7531-B13A-4559-B06F-4BE7103DF7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349</Words>
  <Characters>1990</Characters>
  <Lines>16</Lines>
  <Paragraphs>4</Paragraphs>
  <TotalTime>4</TotalTime>
  <ScaleCrop>false</ScaleCrop>
  <LinksUpToDate>false</LinksUpToDate>
  <CharactersWithSpaces>2335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2017-06-13T06:21:00Z</dcterms:created>
  <dc:creator>微软用户</dc:creator>
  <cp:lastModifiedBy>        知彼。</cp:lastModifiedBy>
  <cp:lastPrinted>2018-08-06T05:48:00Z</cp:lastPrinted>
  <dcterms:modified xsi:type="dcterms:W3CDTF">2018-12-12T02:16:19Z</dcterms:modified>
  <cp:revision>1329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